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B4" w:rsidRDefault="00E013B4" w:rsidP="00960205">
      <w:pPr>
        <w:pStyle w:val="10"/>
        <w:ind w:left="851" w:right="849"/>
      </w:pPr>
      <w:r w:rsidRPr="00C91CBA">
        <w:t>Ταχύτητες και επιταχύνσεις σημείων μιας ράβδου σε πτώση.</w:t>
      </w:r>
    </w:p>
    <w:tbl>
      <w:tblPr>
        <w:tblpPr w:leftFromText="180" w:rightFromText="180" w:vertAnchor="text" w:tblpXSpec="right" w:tblpY="26"/>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tblGrid>
      <w:tr w:rsidR="00CA33C8" w:rsidTr="00960205">
        <w:trPr>
          <w:trHeight w:val="1440"/>
          <w:jc w:val="right"/>
        </w:trPr>
        <w:tc>
          <w:tcPr>
            <w:tcW w:w="2765" w:type="dxa"/>
            <w:tcBorders>
              <w:top w:val="nil"/>
              <w:left w:val="nil"/>
              <w:bottom w:val="nil"/>
              <w:right w:val="nil"/>
            </w:tcBorders>
          </w:tcPr>
          <w:p w:rsidR="00CA33C8" w:rsidRDefault="004A0B23" w:rsidP="00CA33C8">
            <w:r>
              <w:object w:dxaOrig="2688" w:dyaOrig="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45pt;height:72.85pt" o:ole="" filled="t" fillcolor="#c6d9f1 [671]">
                  <v:imagedata r:id="rId7" o:title=""/>
                </v:shape>
                <o:OLEObject Type="Embed" ProgID="Visio.Drawing.11" ShapeID="_x0000_i1025" DrawAspect="Content" ObjectID="_1452421428" r:id="rId8"/>
              </w:object>
            </w:r>
          </w:p>
        </w:tc>
      </w:tr>
    </w:tbl>
    <w:p w:rsidR="004E2875" w:rsidRDefault="00D12A1A" w:rsidP="004E2875">
      <w:r>
        <w:t>Μια ομογενής ράβδος ΑΒ</w:t>
      </w:r>
      <w:r w:rsidR="00255239">
        <w:t xml:space="preserve"> μήκους ℓ=2m,</w:t>
      </w:r>
      <w:r>
        <w:t xml:space="preserve"> πέφτει ελεύθερα από κάποιο ύψος και σε μια στιγμή είναι οριζόντια. Στη θέση αυτή το κέντρο της Κ</w:t>
      </w:r>
      <w:r w:rsidR="00255239">
        <w:t>,</w:t>
      </w:r>
      <w:r>
        <w:t xml:space="preserve"> έχει τ</w:t>
      </w:r>
      <w:r>
        <w:t>α</w:t>
      </w:r>
      <w:r>
        <w:t>χύτητα μέτρου</w:t>
      </w:r>
      <w:r w:rsidR="00FA4D00">
        <w:t xml:space="preserve"> </w:t>
      </w:r>
      <w:r w:rsidR="002A43DE" w:rsidRPr="00FA4D00">
        <w:rPr>
          <w:position w:val="-10"/>
        </w:rPr>
        <w:object w:dxaOrig="1120" w:dyaOrig="340">
          <v:shape id="_x0000_i1026" type="#_x0000_t75" style="width:55.85pt;height:16.95pt" o:ole="">
            <v:imagedata r:id="rId9" o:title=""/>
          </v:shape>
          <o:OLEObject Type="Embed" ProgID="Equation.3" ShapeID="_x0000_i1026" DrawAspect="Content" ObjectID="_1452421429" r:id="rId10"/>
        </w:object>
      </w:r>
      <w:r>
        <w:t xml:space="preserve"> η οποία σχηματίζει γωνία θ=30° με την οριζ</w:t>
      </w:r>
      <w:r>
        <w:t>ό</w:t>
      </w:r>
      <w:r>
        <w:t>ντια διεύθυνση, ενώ το άκρο Α έχει ταχύτητα μέτρου</w:t>
      </w:r>
      <w:r w:rsidR="00FA4D00">
        <w:t xml:space="preserve"> </w:t>
      </w:r>
      <w:r w:rsidR="002A43DE" w:rsidRPr="00FA4D00">
        <w:rPr>
          <w:position w:val="-10"/>
        </w:rPr>
        <w:object w:dxaOrig="1420" w:dyaOrig="380">
          <v:shape id="_x0000_i1027" type="#_x0000_t75" style="width:71.15pt;height:19.05pt" o:ole="">
            <v:imagedata r:id="rId11" o:title=""/>
          </v:shape>
          <o:OLEObject Type="Embed" ProgID="Equation.3" ShapeID="_x0000_i1027" DrawAspect="Content" ObjectID="_1452421430" r:id="rId12"/>
        </w:object>
      </w:r>
      <w:r>
        <w:t xml:space="preserve"> σχ</w:t>
      </w:r>
      <w:r>
        <w:t>η</w:t>
      </w:r>
      <w:r>
        <w:t>ματίζοντας αντίστοιχα</w:t>
      </w:r>
      <w:r w:rsidR="00CA33C8">
        <w:t xml:space="preserve"> με την ορ</w:t>
      </w:r>
      <w:r w:rsidR="00255239">
        <w:t>ι</w:t>
      </w:r>
      <w:r w:rsidR="00CA33C8">
        <w:t>ζ</w:t>
      </w:r>
      <w:r w:rsidR="00255239">
        <w:t>όντια δ</w:t>
      </w:r>
      <w:r w:rsidR="00CA33C8">
        <w:t>ιεύθυνση</w:t>
      </w:r>
      <w:r>
        <w:t xml:space="preserve"> γωνί</w:t>
      </w:r>
      <w:r w:rsidR="00CA33C8">
        <w:t>α φ=60°, όπως στο διπλανό σχήμα.</w:t>
      </w:r>
    </w:p>
    <w:p w:rsidR="00255239" w:rsidRDefault="00255239" w:rsidP="00A62CF2">
      <w:pPr>
        <w:ind w:left="567" w:hanging="340"/>
      </w:pPr>
      <w:r>
        <w:t xml:space="preserve">i) </w:t>
      </w:r>
      <w:r w:rsidR="00F41295">
        <w:t xml:space="preserve"> </w:t>
      </w:r>
      <w:r w:rsidR="00A62CF2">
        <w:t xml:space="preserve"> </w:t>
      </w:r>
      <w:r>
        <w:t>Η κίνηση της ράβδου είναι απλή ή σύνθετη; Να δικαιολογήσετε την απάντησή σας.</w:t>
      </w:r>
    </w:p>
    <w:p w:rsidR="00255239" w:rsidRDefault="00255239" w:rsidP="00A62CF2">
      <w:pPr>
        <w:ind w:left="567" w:hanging="340"/>
      </w:pPr>
      <w:r>
        <w:t xml:space="preserve">ii) </w:t>
      </w:r>
      <w:r w:rsidR="00A62CF2">
        <w:t xml:space="preserve"> </w:t>
      </w:r>
      <w:r w:rsidR="00F41295">
        <w:t>Να βρεθεί η ταχύτητα του άκρου Β της ράβδου στην θέση αυτή.</w:t>
      </w:r>
    </w:p>
    <w:p w:rsidR="00F41295" w:rsidRDefault="00F41295" w:rsidP="00A62CF2">
      <w:pPr>
        <w:ind w:left="567" w:hanging="340"/>
      </w:pPr>
      <w:r>
        <w:t xml:space="preserve">iii) </w:t>
      </w:r>
      <w:r w:rsidR="00A62CF2">
        <w:t xml:space="preserve"> </w:t>
      </w:r>
      <w:r>
        <w:t xml:space="preserve">Να υπολογίσετε </w:t>
      </w:r>
      <w:r w:rsidR="003E6CC1">
        <w:t>την επιτάχυνση του άκρου Α τη στιγμή που η ράβδος, αφού περιστραφεί κατά</w:t>
      </w:r>
      <w:r w:rsidR="00B644EA">
        <w:t xml:space="preserve"> </w:t>
      </w:r>
      <w:r w:rsidR="00B644EA" w:rsidRPr="00B644EA">
        <w:rPr>
          <w:position w:val="-24"/>
        </w:rPr>
        <w:object w:dxaOrig="260" w:dyaOrig="620">
          <v:shape id="_x0000_i1028" type="#_x0000_t75" style="width:12.85pt;height:31.05pt" o:ole="">
            <v:imagedata r:id="rId13" o:title=""/>
          </v:shape>
          <o:OLEObject Type="Embed" ProgID="Equation.3" ShapeID="_x0000_i1028" DrawAspect="Content" ObjectID="_1452421431" r:id="rId14"/>
        </w:object>
      </w:r>
      <w:r w:rsidR="003E6CC1">
        <w:t>, έρθει σε κατακόρυφη θέση.</w:t>
      </w:r>
    </w:p>
    <w:p w:rsidR="003E6CC1" w:rsidRDefault="00ED086A" w:rsidP="004E2875">
      <w:r>
        <w:t>Δίνεται g=10m/s</w:t>
      </w:r>
      <w:r>
        <w:rPr>
          <w:vertAlign w:val="superscript"/>
        </w:rPr>
        <w:t>2</w:t>
      </w:r>
      <w:r>
        <w:t>.</w:t>
      </w:r>
    </w:p>
    <w:p w:rsidR="00ED086A" w:rsidRPr="00564385" w:rsidRDefault="00ED086A" w:rsidP="004E2875">
      <w:pPr>
        <w:rPr>
          <w:b/>
          <w:i/>
          <w:color w:val="0070C0"/>
        </w:rPr>
      </w:pPr>
      <w:r w:rsidRPr="00564385">
        <w:rPr>
          <w:b/>
          <w:i/>
          <w:color w:val="0070C0"/>
        </w:rPr>
        <w:t>Απάντηση:</w:t>
      </w:r>
    </w:p>
    <w:p w:rsidR="00ED086A" w:rsidRDefault="009801B6" w:rsidP="004A172C">
      <w:pPr>
        <w:pStyle w:val="1"/>
        <w:spacing w:after="240"/>
      </w:pPr>
      <w:r>
        <w:t xml:space="preserve"> Η κίνηση της ράβδου δεν είναι μεταφορική, αφού δύο σημεία της ράβδου, έχουν διαφορετικές ταχύτ</w:t>
      </w:r>
      <w:r>
        <w:t>η</w:t>
      </w:r>
      <w:r>
        <w:t xml:space="preserve">τες. Δεν είναι επίσης στροφική, γύρω από νοητό άξονα που περνά από το κέντρο μάζας της </w:t>
      </w:r>
      <w:r w:rsidR="00D9042B">
        <w:t>Κ. Σ</w:t>
      </w:r>
      <w:r>
        <w:t>υν</w:t>
      </w:r>
      <w:r>
        <w:t>ε</w:t>
      </w:r>
      <w:r>
        <w:t>πώς μπορούμε να την θεωρήσουμε ως μια σύνθετη κίνηση</w:t>
      </w:r>
      <w:r w:rsidR="00D9042B">
        <w:t>,</w:t>
      </w:r>
      <w:r>
        <w:t xml:space="preserve"> την οποία μπορούμε να μελετήσουμε, θε</w:t>
      </w:r>
      <w:r>
        <w:t>ω</w:t>
      </w:r>
      <w:r>
        <w:t xml:space="preserve">ρώντας ότι η ράβδος εκτελεί μια μεταφορική κίνηση με ταχύτητα κέντρου μάζας </w:t>
      </w:r>
      <w:proofErr w:type="spellStart"/>
      <w:r>
        <w:t>υ</w:t>
      </w:r>
      <w:r>
        <w:rPr>
          <w:vertAlign w:val="subscript"/>
        </w:rPr>
        <w:t>cm</w:t>
      </w:r>
      <w:r>
        <w:t>=υ</w:t>
      </w:r>
      <w:r>
        <w:rPr>
          <w:vertAlign w:val="subscript"/>
        </w:rPr>
        <w:t>Κ</w:t>
      </w:r>
      <w:proofErr w:type="spellEnd"/>
      <w:r>
        <w:t xml:space="preserve"> και μια στρ</w:t>
      </w:r>
      <w:r>
        <w:t>ο</w:t>
      </w:r>
      <w:r>
        <w:t>φική γύρω από άξονα, κάθετο στο επίπεδο της σελίδας που περνά από το Κ, με γωνιακή ταχύτητα ω.</w:t>
      </w:r>
    </w:p>
    <w:tbl>
      <w:tblPr>
        <w:tblpPr w:leftFromText="180" w:rightFromText="180" w:vertAnchor="text" w:tblpXSpec="right" w:tblpY="6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tblGrid>
      <w:tr w:rsidR="00FB0323" w:rsidTr="00FB0323">
        <w:trPr>
          <w:trHeight w:val="1332"/>
          <w:jc w:val="right"/>
        </w:trPr>
        <w:tc>
          <w:tcPr>
            <w:tcW w:w="2614" w:type="dxa"/>
            <w:tcBorders>
              <w:top w:val="nil"/>
              <w:left w:val="nil"/>
              <w:bottom w:val="nil"/>
              <w:right w:val="nil"/>
            </w:tcBorders>
          </w:tcPr>
          <w:p w:rsidR="00FB0323" w:rsidRDefault="0008525D" w:rsidP="00FB0323">
            <w:pPr>
              <w:pStyle w:val="1"/>
              <w:numPr>
                <w:ilvl w:val="0"/>
                <w:numId w:val="0"/>
              </w:numPr>
            </w:pPr>
            <w:r>
              <w:object w:dxaOrig="2688" w:dyaOrig="1538">
                <v:shape id="_x0000_i1029" type="#_x0000_t75" style="width:132.4pt;height:75.7pt" o:ole="" filled="t" fillcolor="#c6d9f1 [671]">
                  <v:imagedata r:id="rId15" o:title=""/>
                </v:shape>
                <o:OLEObject Type="Embed" ProgID="Visio.Drawing.11" ShapeID="_x0000_i1029" DrawAspect="Content" ObjectID="_1452421432" r:id="rId16"/>
              </w:object>
            </w:r>
          </w:p>
        </w:tc>
      </w:tr>
    </w:tbl>
    <w:p w:rsidR="009801B6" w:rsidRDefault="00D9042B" w:rsidP="009801B6">
      <w:pPr>
        <w:pStyle w:val="1"/>
      </w:pPr>
      <w:r>
        <w:t xml:space="preserve">Με βάση τα παραπάνω, το άκρο Α, έχει μια ταχύτητα </w:t>
      </w:r>
      <w:proofErr w:type="spellStart"/>
      <w:r>
        <w:t>υ</w:t>
      </w:r>
      <w:r>
        <w:rPr>
          <w:vertAlign w:val="subscript"/>
        </w:rPr>
        <w:t>cm</w:t>
      </w:r>
      <w:proofErr w:type="spellEnd"/>
      <w:r>
        <w:t>, λόγω μετ</w:t>
      </w:r>
      <w:r>
        <w:t>α</w:t>
      </w:r>
      <w:r>
        <w:t>φορικής κίνησης και μια</w:t>
      </w:r>
      <w:r w:rsidR="009E06B1">
        <w:t xml:space="preserve"> </w:t>
      </w:r>
      <w:r w:rsidRPr="00D9042B">
        <w:rPr>
          <w:position w:val="-24"/>
        </w:rPr>
        <w:object w:dxaOrig="1740" w:dyaOrig="620">
          <v:shape id="_x0000_i1030" type="#_x0000_t75" style="width:86.9pt;height:31.05pt" o:ole="">
            <v:imagedata r:id="rId17" o:title=""/>
          </v:shape>
          <o:OLEObject Type="Embed" ProgID="Equation.3" ShapeID="_x0000_i1030" DrawAspect="Content" ObjectID="_1452421433" r:id="rId18"/>
        </w:object>
      </w:r>
      <w:r>
        <w:t xml:space="preserve"> εξαιτίας της περιστρ</w:t>
      </w:r>
      <w:r>
        <w:t>ο</w:t>
      </w:r>
      <w:r>
        <w:t>φής</w:t>
      </w:r>
      <w:r w:rsidR="009E06B1">
        <w:t>, κάθετη στη ράβδο</w:t>
      </w:r>
      <w:r>
        <w:t>, όπως στο σχήμα.</w:t>
      </w:r>
      <w:r w:rsidR="009E06B1">
        <w:t xml:space="preserve"> Το διανυσματικό άθροισμα των δύο παραπάνω ταχυτήτων, οι οποίες σχηματίζουν μεταξύ τους γωνία 60°, μας δίνει την ταχύτητα του άκρου Α. Οπότε:</w:t>
      </w:r>
    </w:p>
    <w:p w:rsidR="009E06B1" w:rsidRDefault="00E86619" w:rsidP="00EF3349">
      <w:pPr>
        <w:jc w:val="center"/>
      </w:pPr>
      <w:r w:rsidRPr="00E86619">
        <w:rPr>
          <w:position w:val="-14"/>
        </w:rPr>
        <w:object w:dxaOrig="3080" w:dyaOrig="400">
          <v:shape id="_x0000_i1031" type="#_x0000_t75" style="width:153.95pt;height:19.85pt" o:ole="">
            <v:imagedata r:id="rId19" o:title=""/>
          </v:shape>
          <o:OLEObject Type="Embed" ProgID="Equation.3" ShapeID="_x0000_i1031" DrawAspect="Content" ObjectID="_1452421434" r:id="rId20"/>
        </w:object>
      </w:r>
      <w:r>
        <w:t xml:space="preserve"> →</w:t>
      </w:r>
    </w:p>
    <w:p w:rsidR="00E86619" w:rsidRDefault="00821958" w:rsidP="00EF3349">
      <w:pPr>
        <w:jc w:val="center"/>
      </w:pPr>
      <w:r w:rsidRPr="00E86619">
        <w:rPr>
          <w:position w:val="-24"/>
        </w:rPr>
        <w:object w:dxaOrig="3000" w:dyaOrig="620">
          <v:shape id="_x0000_i1032" type="#_x0000_t75" style="width:150.2pt;height:31.05pt" o:ole="">
            <v:imagedata r:id="rId21" o:title=""/>
          </v:shape>
          <o:OLEObject Type="Embed" ProgID="Equation.3" ShapeID="_x0000_i1032" DrawAspect="Content" ObjectID="_1452421435" r:id="rId22"/>
        </w:object>
      </w:r>
      <w:r w:rsidR="002417A6">
        <w:t xml:space="preserve"> →</w:t>
      </w:r>
    </w:p>
    <w:p w:rsidR="002417A6" w:rsidRDefault="002A43DE" w:rsidP="00EF3349">
      <w:pPr>
        <w:jc w:val="center"/>
      </w:pPr>
      <w:r w:rsidRPr="0054625A">
        <w:rPr>
          <w:position w:val="-14"/>
        </w:rPr>
        <w:object w:dxaOrig="1820" w:dyaOrig="400">
          <v:shape id="_x0000_i1033" type="#_x0000_t75" style="width:91.05pt;height:19.85pt" o:ole="">
            <v:imagedata r:id="rId23" o:title=""/>
          </v:shape>
          <o:OLEObject Type="Embed" ProgID="Equation.3" ShapeID="_x0000_i1033" DrawAspect="Content" ObjectID="_1452421436" r:id="rId24"/>
        </w:object>
      </w:r>
      <w:r w:rsidR="002417A6">
        <w:t xml:space="preserve"> →</w:t>
      </w:r>
    </w:p>
    <w:tbl>
      <w:tblPr>
        <w:tblpPr w:leftFromText="180" w:rightFromText="180" w:vertAnchor="text" w:tblpXSpec="right" w:tblpY="15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4"/>
      </w:tblGrid>
      <w:tr w:rsidR="00765DE2" w:rsidTr="00765DE2">
        <w:tblPrEx>
          <w:tblCellMar>
            <w:top w:w="0" w:type="dxa"/>
            <w:bottom w:w="0" w:type="dxa"/>
          </w:tblCellMar>
        </w:tblPrEx>
        <w:trPr>
          <w:trHeight w:val="2003"/>
          <w:jc w:val="right"/>
        </w:trPr>
        <w:tc>
          <w:tcPr>
            <w:tcW w:w="1904" w:type="dxa"/>
            <w:tcBorders>
              <w:top w:val="nil"/>
              <w:left w:val="nil"/>
              <w:bottom w:val="nil"/>
              <w:right w:val="nil"/>
            </w:tcBorders>
          </w:tcPr>
          <w:p w:rsidR="00765DE2" w:rsidRDefault="00765DE2" w:rsidP="00765DE2">
            <w:pPr>
              <w:jc w:val="center"/>
            </w:pPr>
            <w:r>
              <w:object w:dxaOrig="1548" w:dyaOrig="2205">
                <v:shape id="_x0000_i1036" type="#_x0000_t75" style="width:77.4pt;height:110.05pt" o:ole="" filled="t" fillcolor="#c6d9f1 [671]">
                  <v:imagedata r:id="rId25" o:title=""/>
                </v:shape>
                <o:OLEObject Type="Embed" ProgID="Visio.Drawing.11" ShapeID="_x0000_i1036" DrawAspect="Content" ObjectID="_1452421437" r:id="rId26"/>
              </w:object>
            </w:r>
          </w:p>
        </w:tc>
      </w:tr>
    </w:tbl>
    <w:p w:rsidR="00EF3349" w:rsidRDefault="002A43DE" w:rsidP="00EF3349">
      <w:pPr>
        <w:jc w:val="center"/>
      </w:pPr>
      <w:r w:rsidRPr="002417A6">
        <w:rPr>
          <w:position w:val="-24"/>
        </w:rPr>
        <w:object w:dxaOrig="2280" w:dyaOrig="700">
          <v:shape id="_x0000_i1034" type="#_x0000_t75" style="width:114.2pt;height:35.15pt" o:ole="">
            <v:imagedata r:id="rId27" o:title=""/>
          </v:shape>
          <o:OLEObject Type="Embed" ProgID="Equation.3" ShapeID="_x0000_i1034" DrawAspect="Content" ObjectID="_1452421438" r:id="rId28"/>
        </w:object>
      </w:r>
      <w:r w:rsidR="002417A6">
        <w:t xml:space="preserve"> → </w:t>
      </w:r>
      <w:r w:rsidR="00BE24E2">
        <w:t xml:space="preserve"> </w:t>
      </w:r>
      <w:r w:rsidR="002417A6" w:rsidRPr="00437130">
        <w:rPr>
          <w:i/>
          <w:sz w:val="24"/>
          <w:szCs w:val="24"/>
        </w:rPr>
        <w:t>υ</w:t>
      </w:r>
      <w:r w:rsidR="002417A6" w:rsidRPr="00437130">
        <w:rPr>
          <w:i/>
          <w:sz w:val="24"/>
          <w:szCs w:val="24"/>
          <w:vertAlign w:val="subscript"/>
        </w:rPr>
        <w:t>γρ</w:t>
      </w:r>
      <w:r w:rsidR="00DA7812">
        <w:rPr>
          <w:i/>
          <w:sz w:val="24"/>
          <w:szCs w:val="24"/>
        </w:rPr>
        <w:t>=4</w:t>
      </w:r>
      <w:r w:rsidR="002417A6" w:rsidRPr="00437130">
        <w:rPr>
          <w:i/>
          <w:sz w:val="24"/>
          <w:szCs w:val="24"/>
        </w:rPr>
        <w:t>m/s</w:t>
      </w:r>
      <w:r w:rsidR="002417A6">
        <w:t>,</w:t>
      </w:r>
    </w:p>
    <w:p w:rsidR="004A172C" w:rsidRDefault="004A172C" w:rsidP="004A172C">
      <w:pPr>
        <w:ind w:left="425"/>
      </w:pPr>
      <w:r>
        <w:t>αφού το μέτρο της ταχύτητας δεν μπορεί να είναι αρνητικό.</w:t>
      </w:r>
    </w:p>
    <w:p w:rsidR="00BE24E2" w:rsidRDefault="00BE24E2" w:rsidP="00BE24E2">
      <w:pPr>
        <w:ind w:left="425"/>
      </w:pPr>
      <w:r>
        <w:t xml:space="preserve">Αλλά τότε το άκρο Β έχει μια συνιστώσα ταχύτητας ίση με </w:t>
      </w:r>
      <w:proofErr w:type="spellStart"/>
      <w:r>
        <w:t>υ</w:t>
      </w:r>
      <w:r>
        <w:rPr>
          <w:vertAlign w:val="subscript"/>
        </w:rPr>
        <w:t>cm</w:t>
      </w:r>
      <w:proofErr w:type="spellEnd"/>
      <w:r>
        <w:t xml:space="preserve"> και μια ίση με </w:t>
      </w:r>
      <w:proofErr w:type="spellStart"/>
      <w:r>
        <w:t>υ</w:t>
      </w:r>
      <w:r>
        <w:rPr>
          <w:vertAlign w:val="subscript"/>
        </w:rPr>
        <w:t>γρ</w:t>
      </w:r>
      <w:proofErr w:type="spellEnd"/>
      <w:r>
        <w:t xml:space="preserve"> όπως στο διπλανό σχήμα, όπου η γωνία μεταξύ </w:t>
      </w:r>
      <w:r w:rsidR="00821958">
        <w:t>τους είναι ίση με ρ, όπου</w:t>
      </w:r>
      <w:r>
        <w:t xml:space="preserve"> ρ=90°+30°=120°. </w:t>
      </w:r>
    </w:p>
    <w:p w:rsidR="002417A6" w:rsidRDefault="00F979DD" w:rsidP="00BE24E2">
      <w:pPr>
        <w:ind w:left="425"/>
      </w:pPr>
      <w:r>
        <w:lastRenderedPageBreak/>
        <w:t>Αλλά τότε το σχηματιζόμενο παραλληλόγραμμο είναι ρόμβος</w:t>
      </w:r>
      <w:r w:rsidR="009403F6">
        <w:t xml:space="preserve"> και η διαγώνιος δ</w:t>
      </w:r>
      <w:r w:rsidR="009403F6">
        <w:t>ι</w:t>
      </w:r>
      <w:r w:rsidR="009403F6">
        <w:t>χοτομεί την γωνία ρ, σχηματίζοντας γωνία 60° με κάθε συνιστώσα και το τρίγωνο ΒΓΔ είναι ισόπλευρο. Συνεπώς και υ</w:t>
      </w:r>
      <w:r w:rsidR="009403F6">
        <w:rPr>
          <w:vertAlign w:val="subscript"/>
        </w:rPr>
        <w:t>Β</w:t>
      </w:r>
      <w:r w:rsidR="009403F6">
        <w:t>=</w:t>
      </w:r>
      <w:r w:rsidR="00DA7812">
        <w:t>4</w:t>
      </w:r>
      <w:r w:rsidR="009403F6">
        <w:t>m/s, ενώ σχηματίζει γων</w:t>
      </w:r>
      <w:r w:rsidR="004A172C">
        <w:t>ία ν</w:t>
      </w:r>
      <w:r w:rsidR="009403F6">
        <w:t>=60° με την κατακόρυφη, όπως στο σχήμα.</w:t>
      </w:r>
    </w:p>
    <w:tbl>
      <w:tblPr>
        <w:tblpPr w:leftFromText="180" w:rightFromText="180" w:vertAnchor="text" w:tblpXSpec="right" w:tblpY="5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tblGrid>
      <w:tr w:rsidR="00765DE2" w:rsidTr="0054625A">
        <w:trPr>
          <w:trHeight w:val="1672"/>
          <w:jc w:val="right"/>
        </w:trPr>
        <w:tc>
          <w:tcPr>
            <w:tcW w:w="1715" w:type="dxa"/>
            <w:tcBorders>
              <w:top w:val="nil"/>
              <w:left w:val="nil"/>
              <w:bottom w:val="nil"/>
              <w:right w:val="nil"/>
            </w:tcBorders>
          </w:tcPr>
          <w:p w:rsidR="00765DE2" w:rsidRDefault="00765DE2" w:rsidP="0054625A">
            <w:r>
              <w:object w:dxaOrig="1354" w:dyaOrig="2437">
                <v:shape id="_x0000_i1037" type="#_x0000_t75" style="width:67.85pt;height:121.65pt" o:ole="" filled="t" fillcolor="#c6d9f1 [671]">
                  <v:imagedata r:id="rId29" o:title=""/>
                </v:shape>
                <o:OLEObject Type="Embed" ProgID="Visio.Drawing.11" ShapeID="_x0000_i1037" DrawAspect="Content" ObjectID="_1452421439" r:id="rId30"/>
              </w:object>
            </w:r>
          </w:p>
        </w:tc>
      </w:tr>
    </w:tbl>
    <w:p w:rsidR="00BE24E2" w:rsidRDefault="00D5213E" w:rsidP="00D5213E">
      <w:pPr>
        <w:pStyle w:val="1"/>
      </w:pPr>
      <w:r>
        <w:t>Κατά την πτώση της ράβδου, η μόνη δύναμη που ασκείται στη ράβδο είναι το β</w:t>
      </w:r>
      <w:r>
        <w:t>ά</w:t>
      </w:r>
      <w:r>
        <w:t xml:space="preserve">ρος, το οποίο δεν έχει ροπή, ως προς τον άξονα περιστροφής. Συνεπώς η γωνιακή ταχύτητα παραμένει σταθερή κατά την πτώση της ράβδου. </w:t>
      </w:r>
    </w:p>
    <w:p w:rsidR="00AC5EBD" w:rsidRDefault="00AC5EBD" w:rsidP="00981C3D">
      <w:pPr>
        <w:ind w:left="510"/>
      </w:pPr>
      <w:r>
        <w:t xml:space="preserve">Στο σχήμα </w:t>
      </w:r>
      <w:r w:rsidR="00981C3D">
        <w:t>έχει σχεδιαστεί η γραμμική ταχύτητα του άκρου Α, καθώς και η επιτ</w:t>
      </w:r>
      <w:r w:rsidR="00981C3D">
        <w:t>ά</w:t>
      </w:r>
      <w:r w:rsidR="00981C3D">
        <w:t xml:space="preserve">χυνση </w:t>
      </w:r>
      <w:proofErr w:type="spellStart"/>
      <w:r w:rsidR="00981C3D">
        <w:t>α</w:t>
      </w:r>
      <w:r w:rsidR="00981C3D">
        <w:rPr>
          <w:vertAlign w:val="subscript"/>
        </w:rPr>
        <w:t>cm</w:t>
      </w:r>
      <w:r w:rsidR="00981C3D">
        <w:t>=g</w:t>
      </w:r>
      <w:proofErr w:type="spellEnd"/>
      <w:r w:rsidR="00981C3D">
        <w:t xml:space="preserve"> του σημείου Α λόγω της μεταφορικής κίνησης της ράβδου</w:t>
      </w:r>
      <w:r w:rsidR="004913FB">
        <w:t xml:space="preserve"> (εξαιτίας της μεταφορικής κίνησης όλα τα σημεία της ράβδου έχουν επιτάχυνση, ίση με την επιτάχυνση της βαρύτητας)</w:t>
      </w:r>
      <w:r w:rsidR="00981C3D">
        <w:t xml:space="preserve"> και η κεντρομόλος επιτάχυνση</w:t>
      </w:r>
      <w:r w:rsidR="00821958">
        <w:t xml:space="preserve"> </w:t>
      </w:r>
      <w:proofErr w:type="spellStart"/>
      <w:r w:rsidR="00821958">
        <w:t>α</w:t>
      </w:r>
      <w:r w:rsidR="00821958">
        <w:rPr>
          <w:vertAlign w:val="subscript"/>
        </w:rPr>
        <w:t>κ</w:t>
      </w:r>
      <w:proofErr w:type="spellEnd"/>
      <w:r w:rsidR="00821958">
        <w:t>,</w:t>
      </w:r>
      <w:r w:rsidR="00981C3D">
        <w:t xml:space="preserve"> εξαιτίας της κυκλ</w:t>
      </w:r>
      <w:r w:rsidR="00981C3D">
        <w:t>ι</w:t>
      </w:r>
      <w:r w:rsidR="00981C3D">
        <w:t>κής του κίνησης γύρω από το Κ, τη στιγμή που ράβδος γίνεται κατακ</w:t>
      </w:r>
      <w:r w:rsidR="00981C3D">
        <w:t>ό</w:t>
      </w:r>
      <w:r w:rsidR="00981C3D">
        <w:t>ρυφη.</w:t>
      </w:r>
      <w:r w:rsidR="00821958">
        <w:t xml:space="preserve"> Όμως τότε:</w:t>
      </w:r>
    </w:p>
    <w:p w:rsidR="00981C3D" w:rsidRDefault="004D3771" w:rsidP="00821958">
      <w:pPr>
        <w:ind w:left="510"/>
        <w:jc w:val="center"/>
      </w:pPr>
      <w:r w:rsidRPr="004D3771">
        <w:rPr>
          <w:position w:val="-40"/>
        </w:rPr>
        <w:object w:dxaOrig="3640" w:dyaOrig="840">
          <v:shape id="_x0000_i1035" type="#_x0000_t75" style="width:182.05pt;height:42.2pt" o:ole="">
            <v:imagedata r:id="rId31" o:title=""/>
          </v:shape>
          <o:OLEObject Type="Embed" ProgID="Equation.3" ShapeID="_x0000_i1035" DrawAspect="Content" ObjectID="_1452421440" r:id="rId32"/>
        </w:object>
      </w:r>
    </w:p>
    <w:p w:rsidR="004913FB" w:rsidRDefault="00821958" w:rsidP="004913FB">
      <w:pPr>
        <w:ind w:left="510"/>
      </w:pPr>
      <w:r>
        <w:t>Άρα συνολικά το σημείο Α έχει επιτάχυνση</w:t>
      </w:r>
      <w:r w:rsidR="004913FB">
        <w:t>:</w:t>
      </w:r>
    </w:p>
    <w:p w:rsidR="00821958" w:rsidRPr="004913FB" w:rsidRDefault="004913FB" w:rsidP="004913FB">
      <w:pPr>
        <w:ind w:left="425"/>
        <w:jc w:val="center"/>
        <w:rPr>
          <w:i/>
          <w:sz w:val="24"/>
          <w:szCs w:val="24"/>
          <w:lang w:val="en-US"/>
        </w:rPr>
      </w:pPr>
      <w:r w:rsidRPr="004913FB">
        <w:rPr>
          <w:i/>
          <w:sz w:val="24"/>
          <w:szCs w:val="24"/>
        </w:rPr>
        <w:t>α</w:t>
      </w:r>
      <w:r w:rsidRPr="004913FB">
        <w:rPr>
          <w:i/>
          <w:sz w:val="24"/>
          <w:szCs w:val="24"/>
          <w:vertAlign w:val="subscript"/>
        </w:rPr>
        <w:t>Α</w:t>
      </w:r>
      <w:r w:rsidRPr="004913FB">
        <w:rPr>
          <w:i/>
          <w:sz w:val="24"/>
          <w:szCs w:val="24"/>
          <w:lang w:val="en-US"/>
        </w:rPr>
        <w:t>=</w:t>
      </w:r>
      <w:r w:rsidRPr="004913FB">
        <w:rPr>
          <w:i/>
          <w:sz w:val="24"/>
          <w:szCs w:val="24"/>
        </w:rPr>
        <w:t>α</w:t>
      </w:r>
      <w:r w:rsidRPr="004913FB">
        <w:rPr>
          <w:i/>
          <w:sz w:val="24"/>
          <w:szCs w:val="24"/>
          <w:vertAlign w:val="subscript"/>
        </w:rPr>
        <w:t>κ</w:t>
      </w:r>
      <w:r w:rsidRPr="004913FB">
        <w:rPr>
          <w:i/>
          <w:sz w:val="24"/>
          <w:szCs w:val="24"/>
          <w:lang w:val="en-US"/>
        </w:rPr>
        <w:t>-</w:t>
      </w:r>
      <w:r w:rsidRPr="004913FB">
        <w:rPr>
          <w:i/>
          <w:sz w:val="24"/>
          <w:szCs w:val="24"/>
        </w:rPr>
        <w:t>α</w:t>
      </w:r>
      <w:r w:rsidRPr="004913FB">
        <w:rPr>
          <w:i/>
          <w:sz w:val="24"/>
          <w:szCs w:val="24"/>
          <w:vertAlign w:val="subscript"/>
          <w:lang w:val="en-US"/>
        </w:rPr>
        <w:t>cm</w:t>
      </w:r>
      <w:r w:rsidRPr="004913FB">
        <w:rPr>
          <w:i/>
          <w:sz w:val="24"/>
          <w:szCs w:val="24"/>
          <w:lang w:val="en-US"/>
        </w:rPr>
        <w:t>=16m/s</w:t>
      </w:r>
      <w:r w:rsidRPr="004913FB">
        <w:rPr>
          <w:i/>
          <w:sz w:val="24"/>
          <w:szCs w:val="24"/>
          <w:vertAlign w:val="superscript"/>
          <w:lang w:val="en-US"/>
        </w:rPr>
        <w:t>2</w:t>
      </w:r>
      <w:r w:rsidRPr="004913FB">
        <w:rPr>
          <w:i/>
          <w:sz w:val="24"/>
          <w:szCs w:val="24"/>
          <w:lang w:val="en-US"/>
        </w:rPr>
        <w:t>-10m/s</w:t>
      </w:r>
      <w:r w:rsidRPr="004913FB">
        <w:rPr>
          <w:i/>
          <w:sz w:val="24"/>
          <w:szCs w:val="24"/>
          <w:vertAlign w:val="superscript"/>
          <w:lang w:val="en-US"/>
        </w:rPr>
        <w:t>2</w:t>
      </w:r>
      <w:r w:rsidRPr="004913FB">
        <w:rPr>
          <w:i/>
          <w:sz w:val="24"/>
          <w:szCs w:val="24"/>
          <w:lang w:val="en-US"/>
        </w:rPr>
        <w:t>=6 m/s</w:t>
      </w:r>
      <w:r w:rsidRPr="004913FB">
        <w:rPr>
          <w:i/>
          <w:sz w:val="24"/>
          <w:szCs w:val="24"/>
          <w:vertAlign w:val="superscript"/>
          <w:lang w:val="en-US"/>
        </w:rPr>
        <w:t>2</w:t>
      </w:r>
      <w:r w:rsidRPr="004913FB">
        <w:rPr>
          <w:i/>
          <w:sz w:val="24"/>
          <w:szCs w:val="24"/>
          <w:lang w:val="en-US"/>
        </w:rPr>
        <w:t>.</w:t>
      </w:r>
    </w:p>
    <w:p w:rsidR="00BE24E2" w:rsidRPr="004913FB" w:rsidRDefault="00BE24E2" w:rsidP="009E06B1">
      <w:pPr>
        <w:rPr>
          <w:lang w:val="en-US"/>
        </w:rPr>
      </w:pPr>
    </w:p>
    <w:p w:rsidR="0008525D" w:rsidRPr="00631C10" w:rsidRDefault="0008525D" w:rsidP="009E06B1">
      <w:pPr>
        <w:rPr>
          <w:b/>
          <w:i/>
          <w:color w:val="FF0000"/>
          <w:sz w:val="24"/>
          <w:szCs w:val="24"/>
        </w:rPr>
      </w:pPr>
      <w:r w:rsidRPr="00631C10">
        <w:rPr>
          <w:b/>
          <w:i/>
          <w:color w:val="FF0000"/>
          <w:sz w:val="24"/>
          <w:szCs w:val="24"/>
        </w:rPr>
        <w:t>Σχόλι</w:t>
      </w:r>
      <w:r w:rsidR="00BD036F">
        <w:rPr>
          <w:b/>
          <w:i/>
          <w:color w:val="FF0000"/>
          <w:sz w:val="24"/>
          <w:szCs w:val="24"/>
        </w:rPr>
        <w:t>α</w:t>
      </w:r>
      <w:r w:rsidRPr="00631C10">
        <w:rPr>
          <w:b/>
          <w:i/>
          <w:color w:val="FF0000"/>
          <w:sz w:val="24"/>
          <w:szCs w:val="24"/>
        </w:rPr>
        <w:t>:</w:t>
      </w:r>
    </w:p>
    <w:p w:rsidR="0008525D" w:rsidRPr="00BD036F" w:rsidRDefault="0008525D" w:rsidP="00BD036F">
      <w:pPr>
        <w:pStyle w:val="a"/>
      </w:pPr>
      <w:r>
        <w:t xml:space="preserve">Θα μπορούσαμε να αποφύγουμε τις πράξεις στο ii) ερώτημα, αν προσέχαμε ότι το παραλληλόγραμμο που σχηματίζεται είναι ρόμβος, αφού η διαγώνιος είναι και διχοτόμος, οπότε το μέτρο της γραμμικής ταχύτητας είναι ίσο με το μέτρο της </w:t>
      </w:r>
      <w:proofErr w:type="spellStart"/>
      <w:r>
        <w:t>υ</w:t>
      </w:r>
      <w:r>
        <w:rPr>
          <w:vertAlign w:val="subscript"/>
        </w:rPr>
        <w:t>cm</w:t>
      </w:r>
      <w:proofErr w:type="spellEnd"/>
      <w:r>
        <w:t xml:space="preserve">. </w:t>
      </w:r>
      <w:r w:rsidRPr="005536B1">
        <w:rPr>
          <w:b/>
          <w:i/>
        </w:rPr>
        <w:t>Η Γεωμετρία είναι πάντα πολ</w:t>
      </w:r>
      <w:r w:rsidR="005536B1" w:rsidRPr="005536B1">
        <w:rPr>
          <w:b/>
          <w:i/>
        </w:rPr>
        <w:t>ύτιμη!!!</w:t>
      </w:r>
    </w:p>
    <w:p w:rsidR="00BD036F" w:rsidRDefault="00BD036F" w:rsidP="00BD036F">
      <w:pPr>
        <w:pStyle w:val="a"/>
      </w:pPr>
      <w:r>
        <w:t>Αξίζει να προσεχθεί ότι όταν μιλάμε για κεντρομόλο επιτάχυνση, ενός σημείου, μας ενδιαφέρει η γρα</w:t>
      </w:r>
      <w:r>
        <w:t>μ</w:t>
      </w:r>
      <w:r>
        <w:t>μική ταχύτητα λόγω της κυκλικής κίνησης του σημείου. Όχι η  συνολική του ταχύτητα. Έτσι στην π</w:t>
      </w:r>
      <w:r>
        <w:t>α</w:t>
      </w:r>
      <w:r>
        <w:t>ραπάνω περίπτωση, το σημείο Α έχει και ταχύτητα ίση με την ταχύτητα του κέντρου μάζας, η οποία δεν μας απασχολεί και για το λόγο αυτό δεν ασχοληθήκαμε.</w:t>
      </w:r>
    </w:p>
    <w:p w:rsidR="00BD036F" w:rsidRPr="0008525D" w:rsidRDefault="004A0FAA" w:rsidP="00BD036F">
      <w:pPr>
        <w:pStyle w:val="a"/>
      </w:pPr>
      <w:r>
        <w:t>Μόνο για καθηγητές: Θα μπορούσαμε να δουλέψουμε και με στιγμιαίο άξονα περιστροφής και να βρ</w:t>
      </w:r>
      <w:r>
        <w:t>ί</w:t>
      </w:r>
      <w:r>
        <w:t xml:space="preserve">σκαμε τα ζητούμενα, οπότε τότε δεν θα μιλούσαμε βέβαια για σύνθετη κίνηση, αλλά μόνο για στροφική γύρω από αυτό (το μεταβλητό) σημείο. Προσωπικά θεωρώ ότι δεν πρέπει να εμπλέξουμε τους μαθητές μας </w:t>
      </w:r>
      <w:r w:rsidR="00970AE3">
        <w:t>με</w:t>
      </w:r>
      <w:r>
        <w:t xml:space="preserve"> αυτή την οπτική γωνία.</w:t>
      </w:r>
    </w:p>
    <w:p w:rsidR="00631C10" w:rsidRPr="00433AFC" w:rsidRDefault="00631C10" w:rsidP="00F22555">
      <w:pPr>
        <w:jc w:val="right"/>
        <w:rPr>
          <w:b/>
          <w:color w:val="0000FF"/>
        </w:rPr>
      </w:pPr>
      <w:r w:rsidRPr="00433AFC">
        <w:rPr>
          <w:b/>
          <w:color w:val="0000FF"/>
        </w:rPr>
        <w:t>dmargaris@sch.gr</w:t>
      </w:r>
    </w:p>
    <w:p w:rsidR="00D9042B" w:rsidRPr="00ED086A" w:rsidRDefault="00D9042B" w:rsidP="00631C10"/>
    <w:sectPr w:rsidR="00D9042B" w:rsidRPr="00ED086A" w:rsidSect="00DE126D">
      <w:headerReference w:type="default" r:id="rId33"/>
      <w:footerReference w:type="default" r:id="rId34"/>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E7" w:rsidRDefault="00B16DE7" w:rsidP="00B51F47">
      <w:pPr>
        <w:spacing w:line="240" w:lineRule="auto"/>
      </w:pPr>
      <w:r>
        <w:separator/>
      </w:r>
    </w:p>
  </w:endnote>
  <w:endnote w:type="continuationSeparator" w:id="0">
    <w:p w:rsidR="00B16DE7" w:rsidRDefault="00B16DE7" w:rsidP="00B51F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8B" w:rsidRDefault="00DF1C72" w:rsidP="00AE4FC3">
    <w:pPr>
      <w:pStyle w:val="a7"/>
      <w:framePr w:wrap="around" w:vAnchor="text" w:hAnchor="margin" w:xAlign="right" w:y="1"/>
      <w:rPr>
        <w:rStyle w:val="a8"/>
      </w:rPr>
    </w:pPr>
    <w:r>
      <w:rPr>
        <w:rStyle w:val="a8"/>
      </w:rPr>
      <w:fldChar w:fldCharType="begin"/>
    </w:r>
    <w:r w:rsidR="00FA6DA4">
      <w:rPr>
        <w:rStyle w:val="a8"/>
      </w:rPr>
      <w:instrText xml:space="preserve">PAGE  </w:instrText>
    </w:r>
    <w:r>
      <w:rPr>
        <w:rStyle w:val="a8"/>
      </w:rPr>
      <w:fldChar w:fldCharType="separate"/>
    </w:r>
    <w:r w:rsidR="00765DE2">
      <w:rPr>
        <w:rStyle w:val="a8"/>
        <w:noProof/>
      </w:rPr>
      <w:t>2</w:t>
    </w:r>
    <w:r>
      <w:rPr>
        <w:rStyle w:val="a8"/>
      </w:rPr>
      <w:fldChar w:fldCharType="end"/>
    </w:r>
  </w:p>
  <w:p w:rsidR="003C468B" w:rsidRPr="00D56705" w:rsidRDefault="00FA6DA4"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3C468B" w:rsidRDefault="00B16D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E7" w:rsidRDefault="00B16DE7" w:rsidP="00B51F47">
      <w:pPr>
        <w:spacing w:line="240" w:lineRule="auto"/>
      </w:pPr>
      <w:r>
        <w:separator/>
      </w:r>
    </w:p>
  </w:footnote>
  <w:footnote w:type="continuationSeparator" w:id="0">
    <w:p w:rsidR="00B16DE7" w:rsidRDefault="00B16DE7" w:rsidP="00B51F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8B" w:rsidRPr="00075414" w:rsidRDefault="00FA6DA4" w:rsidP="00AE4FC3">
    <w:pPr>
      <w:pStyle w:val="a6"/>
      <w:pBdr>
        <w:bottom w:val="single" w:sz="4" w:space="1" w:color="auto"/>
      </w:pBdr>
      <w:tabs>
        <w:tab w:val="clear" w:pos="4153"/>
        <w:tab w:val="clear" w:pos="8306"/>
        <w:tab w:val="right" w:pos="9639"/>
      </w:tabs>
    </w:pPr>
    <w:r>
      <w:t>Υλικό Φυσικής-Χημείας</w:t>
    </w:r>
    <w:r>
      <w:tab/>
      <w:t xml:space="preserve">  Μηχανική στερεού</w:t>
    </w:r>
  </w:p>
  <w:p w:rsidR="003C468B" w:rsidRDefault="00B16D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2D06"/>
    <w:rsid w:val="000557AB"/>
    <w:rsid w:val="000810C7"/>
    <w:rsid w:val="0008525D"/>
    <w:rsid w:val="000C4C75"/>
    <w:rsid w:val="000E7C18"/>
    <w:rsid w:val="000F5031"/>
    <w:rsid w:val="001201BF"/>
    <w:rsid w:val="00137A7B"/>
    <w:rsid w:val="001419EA"/>
    <w:rsid w:val="00146328"/>
    <w:rsid w:val="001504DA"/>
    <w:rsid w:val="00171EBB"/>
    <w:rsid w:val="00176582"/>
    <w:rsid w:val="001B1D4B"/>
    <w:rsid w:val="001B62B8"/>
    <w:rsid w:val="001C4A36"/>
    <w:rsid w:val="00235B43"/>
    <w:rsid w:val="002417A6"/>
    <w:rsid w:val="00255239"/>
    <w:rsid w:val="002620C3"/>
    <w:rsid w:val="00287104"/>
    <w:rsid w:val="002A43DE"/>
    <w:rsid w:val="002F52F7"/>
    <w:rsid w:val="002F77C7"/>
    <w:rsid w:val="0030372B"/>
    <w:rsid w:val="003371A6"/>
    <w:rsid w:val="00341904"/>
    <w:rsid w:val="00353452"/>
    <w:rsid w:val="00354C19"/>
    <w:rsid w:val="00354F39"/>
    <w:rsid w:val="00375634"/>
    <w:rsid w:val="003B73C1"/>
    <w:rsid w:val="003D6EE0"/>
    <w:rsid w:val="003E6CC1"/>
    <w:rsid w:val="003F7431"/>
    <w:rsid w:val="004057AC"/>
    <w:rsid w:val="0043595B"/>
    <w:rsid w:val="00435DAE"/>
    <w:rsid w:val="00437130"/>
    <w:rsid w:val="00440024"/>
    <w:rsid w:val="004535BC"/>
    <w:rsid w:val="004737A3"/>
    <w:rsid w:val="004913FB"/>
    <w:rsid w:val="004A0B23"/>
    <w:rsid w:val="004A0FAA"/>
    <w:rsid w:val="004A172C"/>
    <w:rsid w:val="004A3EDF"/>
    <w:rsid w:val="004C47E2"/>
    <w:rsid w:val="004C4FE5"/>
    <w:rsid w:val="004C6526"/>
    <w:rsid w:val="004D3771"/>
    <w:rsid w:val="004E2875"/>
    <w:rsid w:val="004F4ADA"/>
    <w:rsid w:val="00542D06"/>
    <w:rsid w:val="005457AB"/>
    <w:rsid w:val="005469A8"/>
    <w:rsid w:val="005536B1"/>
    <w:rsid w:val="005547B4"/>
    <w:rsid w:val="00562211"/>
    <w:rsid w:val="00564385"/>
    <w:rsid w:val="005651C0"/>
    <w:rsid w:val="0058715E"/>
    <w:rsid w:val="005913F6"/>
    <w:rsid w:val="005B15B2"/>
    <w:rsid w:val="005C2414"/>
    <w:rsid w:val="005C4B9D"/>
    <w:rsid w:val="006005C2"/>
    <w:rsid w:val="00631C10"/>
    <w:rsid w:val="0063712E"/>
    <w:rsid w:val="00660124"/>
    <w:rsid w:val="006622DB"/>
    <w:rsid w:val="00663ADB"/>
    <w:rsid w:val="006B48CE"/>
    <w:rsid w:val="006B67B1"/>
    <w:rsid w:val="006C1B49"/>
    <w:rsid w:val="006C6E7F"/>
    <w:rsid w:val="006E1B46"/>
    <w:rsid w:val="00706C93"/>
    <w:rsid w:val="007141A6"/>
    <w:rsid w:val="007161C9"/>
    <w:rsid w:val="007171B8"/>
    <w:rsid w:val="00735624"/>
    <w:rsid w:val="00735E5D"/>
    <w:rsid w:val="007644F7"/>
    <w:rsid w:val="00765DE2"/>
    <w:rsid w:val="00784759"/>
    <w:rsid w:val="00785FB3"/>
    <w:rsid w:val="007B0387"/>
    <w:rsid w:val="00821958"/>
    <w:rsid w:val="00874C0C"/>
    <w:rsid w:val="00881546"/>
    <w:rsid w:val="00884950"/>
    <w:rsid w:val="008C130F"/>
    <w:rsid w:val="008C75A5"/>
    <w:rsid w:val="008C7C77"/>
    <w:rsid w:val="008F688A"/>
    <w:rsid w:val="00907F46"/>
    <w:rsid w:val="0091575F"/>
    <w:rsid w:val="009403F6"/>
    <w:rsid w:val="00942A00"/>
    <w:rsid w:val="00956843"/>
    <w:rsid w:val="00960205"/>
    <w:rsid w:val="00965FAA"/>
    <w:rsid w:val="00970AE3"/>
    <w:rsid w:val="009801B6"/>
    <w:rsid w:val="00981C3D"/>
    <w:rsid w:val="009920DF"/>
    <w:rsid w:val="009D2B72"/>
    <w:rsid w:val="009E06B1"/>
    <w:rsid w:val="009E2FA1"/>
    <w:rsid w:val="00A00627"/>
    <w:rsid w:val="00A15363"/>
    <w:rsid w:val="00A22CF8"/>
    <w:rsid w:val="00A62CF2"/>
    <w:rsid w:val="00A668DB"/>
    <w:rsid w:val="00A73B06"/>
    <w:rsid w:val="00A974A0"/>
    <w:rsid w:val="00AC5EBD"/>
    <w:rsid w:val="00AE0AB8"/>
    <w:rsid w:val="00B01A47"/>
    <w:rsid w:val="00B129F0"/>
    <w:rsid w:val="00B16DE7"/>
    <w:rsid w:val="00B45F02"/>
    <w:rsid w:val="00B51F47"/>
    <w:rsid w:val="00B563D8"/>
    <w:rsid w:val="00B644EA"/>
    <w:rsid w:val="00BD036F"/>
    <w:rsid w:val="00BE24E2"/>
    <w:rsid w:val="00BF5E96"/>
    <w:rsid w:val="00C008C5"/>
    <w:rsid w:val="00C33464"/>
    <w:rsid w:val="00C43688"/>
    <w:rsid w:val="00CA33C8"/>
    <w:rsid w:val="00CC00DA"/>
    <w:rsid w:val="00CE22AA"/>
    <w:rsid w:val="00CE4EEA"/>
    <w:rsid w:val="00CE5DD2"/>
    <w:rsid w:val="00CE74F0"/>
    <w:rsid w:val="00CF09F3"/>
    <w:rsid w:val="00D04551"/>
    <w:rsid w:val="00D12A1A"/>
    <w:rsid w:val="00D32214"/>
    <w:rsid w:val="00D43C5C"/>
    <w:rsid w:val="00D51391"/>
    <w:rsid w:val="00D5213E"/>
    <w:rsid w:val="00D6183D"/>
    <w:rsid w:val="00D9042B"/>
    <w:rsid w:val="00D95FD6"/>
    <w:rsid w:val="00DA0E27"/>
    <w:rsid w:val="00DA7812"/>
    <w:rsid w:val="00DC2C89"/>
    <w:rsid w:val="00DC4297"/>
    <w:rsid w:val="00DE126D"/>
    <w:rsid w:val="00DF1C72"/>
    <w:rsid w:val="00DF37FB"/>
    <w:rsid w:val="00E013B4"/>
    <w:rsid w:val="00E42B70"/>
    <w:rsid w:val="00E7412F"/>
    <w:rsid w:val="00E86619"/>
    <w:rsid w:val="00EC011A"/>
    <w:rsid w:val="00EC59F8"/>
    <w:rsid w:val="00ED086A"/>
    <w:rsid w:val="00EE1EED"/>
    <w:rsid w:val="00EF3349"/>
    <w:rsid w:val="00F019DE"/>
    <w:rsid w:val="00F26692"/>
    <w:rsid w:val="00F372E4"/>
    <w:rsid w:val="00F40CE8"/>
    <w:rsid w:val="00F41295"/>
    <w:rsid w:val="00F60961"/>
    <w:rsid w:val="00F72FB7"/>
    <w:rsid w:val="00F8348E"/>
    <w:rsid w:val="00F979DD"/>
    <w:rsid w:val="00FA4B92"/>
    <w:rsid w:val="00FA4D00"/>
    <w:rsid w:val="00FA6DA4"/>
    <w:rsid w:val="00FB0323"/>
    <w:rsid w:val="00FB52DE"/>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FD6"/>
    <w:pPr>
      <w:tabs>
        <w:tab w:val="left" w:pos="425"/>
      </w:tabs>
      <w:spacing w:after="0" w:line="360" w:lineRule="auto"/>
      <w:jc w:val="both"/>
    </w:pPr>
    <w:rPr>
      <w:rFonts w:ascii="Times New Roman" w:hAnsi="Times New Roman" w:cs="Times New Roman"/>
    </w:rPr>
  </w:style>
  <w:style w:type="paragraph" w:styleId="10">
    <w:name w:val="heading 1"/>
    <w:basedOn w:val="a0"/>
    <w:next w:val="a0"/>
    <w:link w:val="1Char"/>
    <w:qFormat/>
    <w:rsid w:val="00FB52DE"/>
    <w:pPr>
      <w:keepNext/>
      <w:pBdr>
        <w:bottom w:val="double" w:sz="6" w:space="1" w:color="FF0000"/>
      </w:pBdr>
      <w:shd w:val="clear" w:color="auto" w:fill="FFFF00"/>
      <w:tabs>
        <w:tab w:val="left" w:pos="567"/>
      </w:tabs>
      <w:spacing w:before="120" w:after="120"/>
      <w:ind w:left="1701" w:right="1701"/>
      <w:jc w:val="center"/>
      <w:outlineLvl w:val="0"/>
    </w:pPr>
    <w:rPr>
      <w:rFonts w:asciiTheme="majorHAnsi" w:eastAsia="Times New Roman" w:hAnsiTheme="majorHAnsi" w:cs="Arial"/>
      <w:b/>
      <w:bCs/>
      <w:i/>
      <w:color w:val="548DD4" w:themeColor="text2" w:themeTint="99"/>
      <w:kern w:val="32"/>
      <w:sz w:val="28"/>
      <w:szCs w:val="28"/>
      <w:lang w:eastAsia="el-GR"/>
    </w:rPr>
  </w:style>
  <w:style w:type="paragraph" w:styleId="3">
    <w:name w:val="heading 3"/>
    <w:basedOn w:val="a0"/>
    <w:next w:val="a0"/>
    <w:link w:val="3Char"/>
    <w:qFormat/>
    <w:rsid w:val="004A3EDF"/>
    <w:pPr>
      <w:keepNext/>
      <w:widowControl w:val="0"/>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63ADB"/>
    <w:pPr>
      <w:widowControl w:val="0"/>
      <w:numPr>
        <w:numId w:val="16"/>
      </w:numPr>
      <w:ind w:left="510" w:hanging="340"/>
    </w:pPr>
    <w:rPr>
      <w:rFonts w:eastAsia="Times New Roman"/>
      <w:szCs w:val="20"/>
      <w:lang w:eastAsia="el-GR"/>
    </w:r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rFonts w:eastAsia="Times New Roman"/>
      <w:szCs w:val="24"/>
      <w:shd w:val="clear" w:color="auto" w:fill="FFFFFF"/>
      <w:lang w:eastAsia="el-GR"/>
    </w:rPr>
  </w:style>
  <w:style w:type="paragraph" w:customStyle="1" w:styleId="a4">
    <w:name w:val="αβγ"/>
    <w:basedOn w:val="a0"/>
    <w:link w:val="Char"/>
    <w:qFormat/>
    <w:rsid w:val="00B563D8"/>
    <w:pPr>
      <w:ind w:left="680" w:hanging="340"/>
    </w:pPr>
  </w:style>
  <w:style w:type="character" w:customStyle="1" w:styleId="Char">
    <w:name w:val="αβγ Char"/>
    <w:basedOn w:val="a1"/>
    <w:link w:val="a4"/>
    <w:rsid w:val="00B563D8"/>
    <w:rPr>
      <w:rFonts w:ascii="Times New Roman" w:hAnsi="Times New Roman" w:cs="Times New Roman"/>
    </w:rPr>
  </w:style>
  <w:style w:type="paragraph" w:customStyle="1" w:styleId="a5">
    <w:name w:val="Δεξιά"/>
    <w:basedOn w:val="a0"/>
    <w:next w:val="a"/>
    <w:rsid w:val="0091575F"/>
    <w:pPr>
      <w:spacing w:line="240" w:lineRule="auto"/>
      <w:ind w:right="284"/>
      <w:jc w:val="right"/>
    </w:pPr>
    <w:rPr>
      <w:rFonts w:eastAsia="Times New Roman"/>
      <w:i/>
      <w:sz w:val="20"/>
      <w:szCs w:val="20"/>
      <w:lang w:eastAsia="el-GR"/>
    </w:rPr>
  </w:style>
  <w:style w:type="paragraph" w:customStyle="1" w:styleId="abc">
    <w:name w:val="abc"/>
    <w:basedOn w:val="a0"/>
    <w:rsid w:val="009D2B72"/>
    <w:pPr>
      <w:numPr>
        <w:ilvl w:val="4"/>
        <w:numId w:val="15"/>
      </w:numPr>
      <w:spacing w:line="280" w:lineRule="atLeast"/>
    </w:pPr>
    <w:rPr>
      <w:rFonts w:eastAsia="Times New Roman"/>
      <w:szCs w:val="20"/>
      <w:lang w:eastAsia="el-GR"/>
    </w:r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542D06"/>
    <w:pPr>
      <w:tabs>
        <w:tab w:val="center" w:pos="4153"/>
        <w:tab w:val="right" w:pos="8306"/>
      </w:tabs>
      <w:spacing w:line="240" w:lineRule="auto"/>
    </w:pPr>
  </w:style>
  <w:style w:type="character" w:customStyle="1" w:styleId="Char0">
    <w:name w:val="Κεφαλίδα Char"/>
    <w:basedOn w:val="a1"/>
    <w:link w:val="a6"/>
    <w:rsid w:val="00542D06"/>
    <w:rPr>
      <w:rFonts w:ascii="Times New Roman" w:hAnsi="Times New Roman" w:cs="Times New Roman"/>
    </w:rPr>
  </w:style>
  <w:style w:type="paragraph" w:styleId="a7">
    <w:name w:val="footer"/>
    <w:basedOn w:val="a0"/>
    <w:link w:val="Char1"/>
    <w:unhideWhenUsed/>
    <w:rsid w:val="00542D06"/>
    <w:pPr>
      <w:tabs>
        <w:tab w:val="center" w:pos="4153"/>
        <w:tab w:val="right" w:pos="8306"/>
      </w:tabs>
      <w:spacing w:line="240" w:lineRule="auto"/>
    </w:pPr>
  </w:style>
  <w:style w:type="character" w:customStyle="1" w:styleId="Char1">
    <w:name w:val="Υποσέλιδο Char"/>
    <w:basedOn w:val="a1"/>
    <w:link w:val="a7"/>
    <w:rsid w:val="00542D06"/>
    <w:rPr>
      <w:rFonts w:ascii="Times New Roman" w:hAnsi="Times New Roman" w:cs="Times New Roman"/>
    </w:rPr>
  </w:style>
  <w:style w:type="character" w:styleId="a8">
    <w:name w:val="page number"/>
    <w:basedOn w:val="a1"/>
    <w:rsid w:val="00542D06"/>
  </w:style>
  <w:style w:type="paragraph" w:styleId="a9">
    <w:name w:val="Balloon Text"/>
    <w:basedOn w:val="a0"/>
    <w:link w:val="Char2"/>
    <w:uiPriority w:val="99"/>
    <w:semiHidden/>
    <w:unhideWhenUsed/>
    <w:rsid w:val="00D6183D"/>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D61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3298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3</cp:revision>
  <cp:lastPrinted>2014-01-28T11:07:00Z</cp:lastPrinted>
  <dcterms:created xsi:type="dcterms:W3CDTF">2014-01-28T11:12:00Z</dcterms:created>
  <dcterms:modified xsi:type="dcterms:W3CDTF">2014-01-28T11:31:00Z</dcterms:modified>
</cp:coreProperties>
</file>