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F5" w:rsidRDefault="00580527" w:rsidP="00580527">
      <w:pPr>
        <w:pStyle w:val="10"/>
      </w:pPr>
      <w:r>
        <w:t>Τα θετικά και τα αρνητικά.</w:t>
      </w:r>
    </w:p>
    <w:p w:rsidR="00580527" w:rsidRDefault="00580527" w:rsidP="00580527">
      <w:r>
        <w:t>Ας μιλήσουμε σήμερα για θετικά και αρνητικά μεγέθη, χωρίς να ασχοληθούμε με διανυσματικά φυσικά μ</w:t>
      </w:r>
      <w:r>
        <w:t>ε</w:t>
      </w:r>
      <w:r>
        <w:t>γέθη. Εκεί το πρόσημο είναι αυθαίρετο, αφού καθορίζεται από εμάς μια κατεύθυνση ως θετική, στην πρ</w:t>
      </w:r>
      <w:r>
        <w:t>ο</w:t>
      </w:r>
      <w:r>
        <w:t>σπάθειά μας να μιλήσουμε με αλγεβρικές τιμές και όχι με τα μέτρα των διανυσμάτων.</w:t>
      </w:r>
    </w:p>
    <w:p w:rsidR="00580527" w:rsidRDefault="00580527" w:rsidP="00580527">
      <w:r>
        <w:t>Τι ακριβώς σημαίνει ότι ο Α έχει +5€, ενώ ο Β έχει -10€, για να ξεκινήσουμε από ένα παράδειγμα δανεισμ</w:t>
      </w:r>
      <w:r>
        <w:t>έ</w:t>
      </w:r>
      <w:r>
        <w:t xml:space="preserve">νο από την οικονομία; </w:t>
      </w:r>
    </w:p>
    <w:p w:rsidR="00580527" w:rsidRDefault="00580527" w:rsidP="00580527">
      <w:r>
        <w:t>Θα μπορούσαμε με τον τρόπο αυτό να αποδώσουμε την κατάσταση εκείνη, όπου ο Α έχει 5€, ενώ ο Β όχι απλά δεν έχει χρήματα, αλλά χρωστάει και 10€ ή αν προτιμ</w:t>
      </w:r>
      <w:r w:rsidR="006B33A0">
        <w:t>άτε χρειάζεται και 10€ να πάρει, ώστε να μπορ</w:t>
      </w:r>
      <w:r w:rsidR="006B33A0">
        <w:t>έ</w:t>
      </w:r>
      <w:r w:rsidR="006B33A0">
        <w:t xml:space="preserve">σει να ξεχρεωθεί. </w:t>
      </w:r>
    </w:p>
    <w:tbl>
      <w:tblPr>
        <w:tblpPr w:leftFromText="180" w:rightFromText="180" w:vertAnchor="text" w:tblpXSpec="right" w:tblpY="4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4"/>
      </w:tblGrid>
      <w:tr w:rsidR="0041754C" w:rsidTr="0041754C">
        <w:tblPrEx>
          <w:tblCellMar>
            <w:top w:w="0" w:type="dxa"/>
            <w:bottom w:w="0" w:type="dxa"/>
          </w:tblCellMar>
        </w:tblPrEx>
        <w:trPr>
          <w:trHeight w:val="2005"/>
          <w:jc w:val="right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41754C" w:rsidRDefault="0041754C" w:rsidP="0041754C">
            <w:r>
              <w:object w:dxaOrig="2535" w:dyaOrig="23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95pt;height:114.95pt" o:ole="" filled="t" fillcolor="#c6d9f1 [671]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25" DrawAspect="Content" ObjectID="_1466715045" r:id="rId8"/>
              </w:object>
            </w:r>
          </w:p>
        </w:tc>
      </w:tr>
    </w:tbl>
    <w:p w:rsidR="00135452" w:rsidRDefault="00135452" w:rsidP="00580527">
      <w:r>
        <w:t>Το πιο απλό παράδειγμα από το χώρο της επιστήμης που θα μπορούσαμε να αναφέρουμε, είναι το να απ</w:t>
      </w:r>
      <w:r>
        <w:t>α</w:t>
      </w:r>
      <w:r>
        <w:t>ντήσουμε σε π</w:t>
      </w:r>
      <w:r>
        <w:t>ό</w:t>
      </w:r>
      <w:r>
        <w:t xml:space="preserve">σο ύψος βρίσκεται </w:t>
      </w:r>
      <w:r w:rsidR="00B62363">
        <w:t>ένα σώμα, σε σχέση με την επιφάνεια του τραπεζιού του σχήμ</w:t>
      </w:r>
      <w:r w:rsidR="00B62363">
        <w:t>α</w:t>
      </w:r>
      <w:r w:rsidR="00B62363">
        <w:t>τος.</w:t>
      </w:r>
    </w:p>
    <w:p w:rsidR="00B62363" w:rsidRDefault="0041754C" w:rsidP="00580527">
      <w:r>
        <w:t>Θα μπορούσε η απάντηση να ήταν, ότι η Α σφαίρα βρίσκεται σε μηδενικό ύψος, η Β σφαίρα βρίσκεται 40cm πάνω από το τραπέζι και η Γ 50cm κάτω από την επιφάνεια του τραπεζιού. Αλλά θα μπορούσαμε απλά και να πούμε ότι h</w:t>
      </w:r>
      <w:r>
        <w:rPr>
          <w:vertAlign w:val="subscript"/>
        </w:rPr>
        <w:t>Α</w:t>
      </w:r>
      <w:r>
        <w:t>=0, h</w:t>
      </w:r>
      <w:r>
        <w:rPr>
          <w:vertAlign w:val="subscript"/>
        </w:rPr>
        <w:t>Β</w:t>
      </w:r>
      <w:r>
        <w:t>=+40cm και h</w:t>
      </w:r>
      <w:r>
        <w:rPr>
          <w:vertAlign w:val="subscript"/>
        </w:rPr>
        <w:t>Γ</w:t>
      </w:r>
      <w:r>
        <w:t>=-50cm, όπου h το ύψος από την επιφάνεια  του τραπεζιού. Στην περίπτωση αυτή βέβαια το αρνητικό ύψος της σφαίρας Γ, σημαίνει ότι βρίσκεται χαμηλότ</w:t>
      </w:r>
      <w:r>
        <w:t>ε</w:t>
      </w:r>
      <w:r>
        <w:t xml:space="preserve">ρα της επιφάνειας και </w:t>
      </w:r>
      <w:r w:rsidR="00A421C1">
        <w:t>θα πρέπει να το ανεβάσουμε κατά 50cm ώστε να έρθει στην επιφάνεια.</w:t>
      </w:r>
    </w:p>
    <w:p w:rsidR="00A421C1" w:rsidRDefault="007C17AC" w:rsidP="00580527">
      <w:r>
        <w:t>(Στο παράδειγμα αυτό, σε ένα άλλο επίπεδο διαπραγμάτευσης, θα μπορούσαμε να πάρουμε έναν κατακόρ</w:t>
      </w:r>
      <w:r>
        <w:t>υ</w:t>
      </w:r>
      <w:r>
        <w:t>φο άξονα y, όπου το σημείο της επιφάνειας θα αντιστοιχούσε στην αρχή Ο του άξονα και να μιλούσαμε για τη θέση της σφαίρας y</w:t>
      </w:r>
      <w:r>
        <w:rPr>
          <w:vertAlign w:val="subscript"/>
        </w:rPr>
        <w:t>Β</w:t>
      </w:r>
      <w:r>
        <w:t>=+40cm και y</w:t>
      </w:r>
      <w:r>
        <w:rPr>
          <w:vertAlign w:val="subscript"/>
        </w:rPr>
        <w:t>Γ</w:t>
      </w:r>
      <w:r>
        <w:t>=-50cm, αλλά ας μείνουμε απλά στο ύψος h…).</w:t>
      </w:r>
    </w:p>
    <w:p w:rsidR="007C17AC" w:rsidRDefault="007C17AC" w:rsidP="00580527">
      <w:r>
        <w:t>Έτσι αν μιλάμε για τη δυναμική ενέργεια σώματος m=2kg, θεωρώντας ότι η Α σφαίρα στην επιφάνεια του τραπεζιού έχει μηδενική δυναμική ενέργεια, θα είναι:</w:t>
      </w:r>
    </w:p>
    <w:p w:rsidR="007C17AC" w:rsidRPr="00FB7B5B" w:rsidRDefault="007C17AC" w:rsidP="00FB7B5B">
      <w:pPr>
        <w:jc w:val="center"/>
        <w:rPr>
          <w:i/>
          <w:sz w:val="24"/>
          <w:szCs w:val="24"/>
        </w:rPr>
      </w:pPr>
      <w:r w:rsidRPr="00FB7B5B">
        <w:rPr>
          <w:i/>
          <w:sz w:val="24"/>
          <w:szCs w:val="24"/>
        </w:rPr>
        <w:t>U</w:t>
      </w:r>
      <w:r w:rsidRPr="00FB7B5B">
        <w:rPr>
          <w:i/>
          <w:sz w:val="24"/>
          <w:szCs w:val="24"/>
          <w:vertAlign w:val="subscript"/>
        </w:rPr>
        <w:t>Β</w:t>
      </w:r>
      <w:r w:rsidRPr="00FB7B5B">
        <w:rPr>
          <w:i/>
          <w:sz w:val="24"/>
          <w:szCs w:val="24"/>
        </w:rPr>
        <w:t>=mgh</w:t>
      </w:r>
      <w:r w:rsidRPr="00FB7B5B">
        <w:rPr>
          <w:i/>
          <w:sz w:val="24"/>
          <w:szCs w:val="24"/>
          <w:vertAlign w:val="subscript"/>
        </w:rPr>
        <w:t>Β</w:t>
      </w:r>
      <w:r w:rsidRPr="00FB7B5B">
        <w:rPr>
          <w:i/>
          <w:sz w:val="24"/>
          <w:szCs w:val="24"/>
        </w:rPr>
        <w:t xml:space="preserve">=+8J  </w:t>
      </w:r>
      <w:r w:rsidRPr="00FB7B5B">
        <w:t>και</w:t>
      </w:r>
      <w:r w:rsidRPr="00FB7B5B">
        <w:rPr>
          <w:i/>
          <w:sz w:val="24"/>
          <w:szCs w:val="24"/>
        </w:rPr>
        <w:t xml:space="preserve"> </w:t>
      </w:r>
      <w:proofErr w:type="spellStart"/>
      <w:r w:rsidRPr="00FB7B5B">
        <w:rPr>
          <w:i/>
          <w:sz w:val="24"/>
          <w:szCs w:val="24"/>
        </w:rPr>
        <w:t>U</w:t>
      </w:r>
      <w:r w:rsidRPr="00FB7B5B">
        <w:rPr>
          <w:i/>
          <w:sz w:val="24"/>
          <w:szCs w:val="24"/>
          <w:vertAlign w:val="subscript"/>
        </w:rPr>
        <w:t>Γ</w:t>
      </w:r>
      <w:r w:rsidRPr="00FB7B5B">
        <w:rPr>
          <w:i/>
          <w:sz w:val="24"/>
          <w:szCs w:val="24"/>
        </w:rPr>
        <w:t>=mgh</w:t>
      </w:r>
      <w:r w:rsidRPr="00FB7B5B">
        <w:rPr>
          <w:i/>
          <w:sz w:val="24"/>
          <w:szCs w:val="24"/>
          <w:vertAlign w:val="subscript"/>
        </w:rPr>
        <w:t>Γ</w:t>
      </w:r>
      <w:proofErr w:type="spellEnd"/>
      <w:r w:rsidRPr="00FB7B5B">
        <w:rPr>
          <w:i/>
          <w:sz w:val="24"/>
          <w:szCs w:val="24"/>
        </w:rPr>
        <w:t>= -10J.</w:t>
      </w:r>
    </w:p>
    <w:p w:rsidR="007C17AC" w:rsidRDefault="00DC2AE8" w:rsidP="00580527">
      <w:r>
        <w:t>Όπου η θετική τιμή της στη θέση Β, σημαίνει ότι έχει μεγαλύτερη δυναμική ενέργεια από όση θα είχε πάνω στο τραπέζι ενώ η αρνητική τιμή στη θέση Γ, σημαίνει ότι έχει μικρότερη δυναμική ενέργεια, από όση θα είχε στην επιφάνεια του τ</w:t>
      </w:r>
      <w:r w:rsidR="00506884">
        <w:t>ρ</w:t>
      </w:r>
      <w:r>
        <w:t>απεζιού.</w:t>
      </w:r>
    </w:p>
    <w:p w:rsidR="00DC2AE8" w:rsidRDefault="00DC2AE8" w:rsidP="00580527">
      <w:pPr>
        <w:rPr>
          <w:lang w:val="en-US"/>
        </w:rPr>
      </w:pPr>
      <w:r>
        <w:t>Ισοδύναμα θα μπορούσαμε να πούμε ότι U</w:t>
      </w:r>
      <w:r>
        <w:rPr>
          <w:vertAlign w:val="subscript"/>
        </w:rPr>
        <w:t>Γ</w:t>
      </w:r>
      <w:r>
        <w:t>=-10J σημαίνει ότι απαιτείται να προσφέρουμε στο σώμα ενέ</w:t>
      </w:r>
      <w:r>
        <w:t>ρ</w:t>
      </w:r>
      <w:r>
        <w:t>γεια 10J για να το μεταφέρουμε στην επιφάνεια του τραπεζιού.</w:t>
      </w:r>
    </w:p>
    <w:p w:rsidR="00A2124B" w:rsidRPr="00A2124B" w:rsidRDefault="00A2124B" w:rsidP="00580527">
      <w:pPr>
        <w:rPr>
          <w:lang w:val="en-US"/>
        </w:rPr>
      </w:pPr>
    </w:p>
    <w:p w:rsidR="00506884" w:rsidRDefault="000B0FC8" w:rsidP="00580527">
      <w:r>
        <w:t>Παράδειγμα 1</w:t>
      </w:r>
      <w:r w:rsidRPr="000B0FC8">
        <w:rPr>
          <w:vertAlign w:val="superscript"/>
        </w:rPr>
        <w:t>ο</w:t>
      </w:r>
      <w:r>
        <w:t>:</w:t>
      </w:r>
    </w:p>
    <w:tbl>
      <w:tblPr>
        <w:tblpPr w:leftFromText="180" w:rightFromText="180" w:vertAnchor="text" w:tblpXSpec="right" w:tblpY="2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5"/>
      </w:tblGrid>
      <w:tr w:rsidR="00A2124B" w:rsidTr="00A2124B">
        <w:tblPrEx>
          <w:tblCellMar>
            <w:top w:w="0" w:type="dxa"/>
            <w:bottom w:w="0" w:type="dxa"/>
          </w:tblCellMar>
        </w:tblPrEx>
        <w:trPr>
          <w:trHeight w:val="1138"/>
          <w:jc w:val="right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2124B" w:rsidRDefault="00A2124B" w:rsidP="00A2124B">
            <w:r>
              <w:object w:dxaOrig="3085" w:dyaOrig="867">
                <v:shape id="_x0000_i1026" type="#_x0000_t75" style="width:154.45pt;height:43.35pt" o:ole="" filled="t" fillcolor="#c6d9f1 [671]">
                  <v:fill color2="fill lighten(51)" focusposition="1" focussize="" method="linear sigma" type="gradient"/>
                  <v:imagedata r:id="rId9" o:title=""/>
                </v:shape>
                <o:OLEObject Type="Embed" ProgID="Visio.Drawing.11" ShapeID="_x0000_i1026" DrawAspect="Content" ObjectID="_1466715046" r:id="rId10"/>
              </w:object>
            </w:r>
          </w:p>
        </w:tc>
      </w:tr>
    </w:tbl>
    <w:p w:rsidR="000B0FC8" w:rsidRDefault="000B0FC8" w:rsidP="00580527">
      <w:r>
        <w:t>Σε λείο οριζόντιο επίπεδο κινούνται δυο ίδια σώματα τα οποία δέχ</w:t>
      </w:r>
      <w:r>
        <w:t>ο</w:t>
      </w:r>
      <w:r>
        <w:t>νται οριζόντιες δυνάμεις μέτρου F=10Ν. Σε μια στιγμή t=0 έχουν τ</w:t>
      </w:r>
      <w:r>
        <w:t>α</w:t>
      </w:r>
      <w:r>
        <w:t>χύτητα υ</w:t>
      </w:r>
      <w:r>
        <w:rPr>
          <w:vertAlign w:val="subscript"/>
        </w:rPr>
        <w:t>ο</w:t>
      </w:r>
      <w:r>
        <w:t>=10m/s. Να βρεθούν για μ</w:t>
      </w:r>
      <w:r>
        <w:t>ε</w:t>
      </w:r>
      <w:r>
        <w:t>τατόπιση Δx=2m:</w:t>
      </w:r>
    </w:p>
    <w:p w:rsidR="000B0FC8" w:rsidRDefault="000B0FC8" w:rsidP="000B0FC8">
      <w:pPr>
        <w:pStyle w:val="1"/>
      </w:pPr>
      <w:r>
        <w:t>Το έργο κάθε δύναμης.</w:t>
      </w:r>
    </w:p>
    <w:p w:rsidR="000B0FC8" w:rsidRDefault="000B0FC8" w:rsidP="000B0FC8">
      <w:pPr>
        <w:pStyle w:val="1"/>
      </w:pPr>
      <w:r>
        <w:t xml:space="preserve">Η </w:t>
      </w:r>
      <w:r w:rsidR="00A2124B">
        <w:t xml:space="preserve">τελική </w:t>
      </w:r>
      <w:r>
        <w:t>κινητική ενέργεια κάθε σώματος.</w:t>
      </w:r>
    </w:p>
    <w:p w:rsidR="000B0FC8" w:rsidRDefault="0053314E" w:rsidP="0053314E">
      <w:pPr>
        <w:ind w:left="170"/>
      </w:pPr>
      <w:r>
        <w:lastRenderedPageBreak/>
        <w:t>Δίνεται m</w:t>
      </w:r>
      <w:r w:rsidR="000B0FC8">
        <w:t>=2kg.</w:t>
      </w:r>
    </w:p>
    <w:p w:rsidR="000B0FC8" w:rsidRDefault="000B0FC8" w:rsidP="000B0FC8">
      <w:r>
        <w:t>Απάντηση:</w:t>
      </w:r>
    </w:p>
    <w:p w:rsidR="000B0FC8" w:rsidRDefault="00A2124B" w:rsidP="00C32B45">
      <w:pPr>
        <w:pStyle w:val="1"/>
        <w:numPr>
          <w:ilvl w:val="0"/>
          <w:numId w:val="17"/>
        </w:numPr>
        <w:ind w:left="709"/>
      </w:pPr>
      <w:r>
        <w:t>Το βάρος και η κάθετη αντίδραση του επιπέδου, δεν παράγουν έργα. Έτσι περιοριζόμενοι στις ορ</w:t>
      </w:r>
      <w:r>
        <w:t>ι</w:t>
      </w:r>
      <w:r>
        <w:t>ζόντιες  δυνάμεις έχουμε:</w:t>
      </w:r>
    </w:p>
    <w:p w:rsidR="00A2124B" w:rsidRDefault="00A2124B" w:rsidP="0053314E">
      <w:pPr>
        <w:ind w:left="709"/>
        <w:rPr>
          <w:lang w:val="en-US"/>
        </w:rPr>
      </w:pPr>
      <w:r>
        <w:t>Σώμα Α:</w:t>
      </w:r>
      <w:r>
        <w:rPr>
          <w:lang w:val="en-US"/>
        </w:rPr>
        <w:t xml:space="preserve"> </w:t>
      </w:r>
      <w:r w:rsidRPr="00A2124B">
        <w:rPr>
          <w:position w:val="-10"/>
          <w:lang w:val="en-US"/>
        </w:rPr>
        <w:object w:dxaOrig="3900" w:dyaOrig="360">
          <v:shape id="_x0000_i1027" type="#_x0000_t75" style="width:195.1pt;height:18.2pt" o:ole="">
            <v:imagedata r:id="rId11" o:title=""/>
          </v:shape>
          <o:OLEObject Type="Embed" ProgID="Equation.3" ShapeID="_x0000_i1027" DrawAspect="Content" ObjectID="_1466715047" r:id="rId12"/>
        </w:object>
      </w:r>
    </w:p>
    <w:p w:rsidR="00A2124B" w:rsidRDefault="00C32B45" w:rsidP="0053314E">
      <w:pPr>
        <w:ind w:left="709"/>
        <w:rPr>
          <w:lang w:val="en-US"/>
        </w:rPr>
      </w:pPr>
      <w:r>
        <w:t xml:space="preserve">Σώμα Β: </w:t>
      </w:r>
      <w:r w:rsidRPr="00A2124B">
        <w:rPr>
          <w:position w:val="-10"/>
          <w:lang w:val="en-US"/>
        </w:rPr>
        <w:object w:dxaOrig="3680" w:dyaOrig="360">
          <v:shape id="_x0000_i1028" type="#_x0000_t75" style="width:183.85pt;height:18.2pt" o:ole="">
            <v:imagedata r:id="rId13" o:title=""/>
          </v:shape>
          <o:OLEObject Type="Embed" ProgID="Equation.3" ShapeID="_x0000_i1028" DrawAspect="Content" ObjectID="_1466715048" r:id="rId14"/>
        </w:object>
      </w:r>
    </w:p>
    <w:p w:rsidR="00C32B45" w:rsidRDefault="00C32B45" w:rsidP="00C32B45">
      <w:pPr>
        <w:pStyle w:val="1"/>
      </w:pPr>
      <w:r>
        <w:t>Εφαρμόζοντας το Θ.Μ.Κ.Ε. για κάθε σώμα στη διάρκεια της παραπάνω κίνησης παίρνουμε:</w:t>
      </w:r>
    </w:p>
    <w:p w:rsidR="00C32B45" w:rsidRDefault="00C32B45" w:rsidP="0053314E">
      <w:pPr>
        <w:ind w:left="720"/>
        <w:rPr>
          <w:lang w:val="en-US"/>
        </w:rPr>
      </w:pPr>
      <w:r>
        <w:t xml:space="preserve">Σώμα Α: </w:t>
      </w:r>
      <w:r w:rsidRPr="00C32B45">
        <w:rPr>
          <w:position w:val="-12"/>
        </w:rPr>
        <w:object w:dxaOrig="1400" w:dyaOrig="360">
          <v:shape id="_x0000_i1029" type="#_x0000_t75" style="width:70.05pt;height:18.2pt" o:ole="">
            <v:imagedata r:id="rId15" o:title=""/>
          </v:shape>
          <o:OLEObject Type="Embed" ProgID="Equation.3" ShapeID="_x0000_i1029" DrawAspect="Content" ObjectID="_1466715049" r:id="rId16"/>
        </w:object>
      </w:r>
      <w:r>
        <w:rPr>
          <w:lang w:val="en-US"/>
        </w:rPr>
        <w:t xml:space="preserve">→ </w:t>
      </w:r>
      <w:r w:rsidR="003A2416" w:rsidRPr="00C32B45">
        <w:rPr>
          <w:position w:val="-24"/>
        </w:rPr>
        <w:object w:dxaOrig="4200" w:dyaOrig="620">
          <v:shape id="_x0000_i1032" type="#_x0000_t75" style="width:210.2pt;height:30.95pt" o:ole="">
            <v:imagedata r:id="rId17" o:title=""/>
          </v:shape>
          <o:OLEObject Type="Embed" ProgID="Equation.3" ShapeID="_x0000_i1032" DrawAspect="Content" ObjectID="_1466715050" r:id="rId18"/>
        </w:object>
      </w:r>
    </w:p>
    <w:p w:rsidR="00C32B45" w:rsidRDefault="00C32B45" w:rsidP="0053314E">
      <w:pPr>
        <w:ind w:left="720"/>
        <w:rPr>
          <w:lang w:val="en-US"/>
        </w:rPr>
      </w:pPr>
      <w:r>
        <w:t xml:space="preserve">Σώμα </w:t>
      </w:r>
      <w:r>
        <w:rPr>
          <w:lang w:val="en-US"/>
        </w:rPr>
        <w:t>B</w:t>
      </w:r>
      <w:r>
        <w:t xml:space="preserve">: </w:t>
      </w:r>
      <w:r w:rsidRPr="00C32B45">
        <w:rPr>
          <w:position w:val="-12"/>
        </w:rPr>
        <w:object w:dxaOrig="1400" w:dyaOrig="360">
          <v:shape id="_x0000_i1030" type="#_x0000_t75" style="width:70.05pt;height:18.2pt" o:ole="">
            <v:imagedata r:id="rId15" o:title=""/>
          </v:shape>
          <o:OLEObject Type="Embed" ProgID="Equation.3" ShapeID="_x0000_i1030" DrawAspect="Content" ObjectID="_1466715051" r:id="rId19"/>
        </w:object>
      </w:r>
      <w:r>
        <w:rPr>
          <w:lang w:val="en-US"/>
        </w:rPr>
        <w:t xml:space="preserve">→ </w:t>
      </w:r>
      <w:r w:rsidRPr="00C32B45">
        <w:rPr>
          <w:position w:val="-24"/>
        </w:rPr>
        <w:object w:dxaOrig="4320" w:dyaOrig="620">
          <v:shape id="_x0000_i1031" type="#_x0000_t75" style="width:3in;height:30.95pt" o:ole="">
            <v:imagedata r:id="rId20" o:title=""/>
          </v:shape>
          <o:OLEObject Type="Embed" ProgID="Equation.3" ShapeID="_x0000_i1031" DrawAspect="Content" ObjectID="_1466715052" r:id="rId21"/>
        </w:object>
      </w:r>
    </w:p>
    <w:p w:rsidR="00C32B45" w:rsidRDefault="00C007D6" w:rsidP="00C32B45">
      <w:r>
        <w:t>Ποια η φυσική σημασία των παραπάνω τιμών;</w:t>
      </w:r>
    </w:p>
    <w:p w:rsidR="005738D4" w:rsidRDefault="00C007D6" w:rsidP="00C32B45">
      <w:r>
        <w:t xml:space="preserve">Θετικό έργο της ασκούμενης δύναμης σημαίνει ότι το σώμα παίρνει (κερδίζει) ενέργεια, με αποτέλεσμα να αυξάνεται η κινητική ενέργειά του, ενώ αρνητικό έργο σημαίνει ότι μέσω του έργου αφαιρείται ενέργεια από το σώμα. </w:t>
      </w:r>
      <w:r w:rsidR="0016069C">
        <w:t>Θετικό –</w:t>
      </w:r>
      <w:r w:rsidR="003A1349">
        <w:t xml:space="preserve"> </w:t>
      </w:r>
      <w:r w:rsidR="003A1349">
        <w:rPr>
          <w:lang w:val="en-US"/>
        </w:rPr>
        <w:t>A</w:t>
      </w:r>
      <w:proofErr w:type="spellStart"/>
      <w:r w:rsidR="0016069C">
        <w:t>ρνητικό</w:t>
      </w:r>
      <w:proofErr w:type="spellEnd"/>
      <w:r w:rsidR="0016069C">
        <w:t xml:space="preserve"> έργο σημαίνει</w:t>
      </w:r>
      <w:r w:rsidR="005738D4">
        <w:t xml:space="preserve"> ένα «</w:t>
      </w:r>
      <w:r w:rsidR="0016069C">
        <w:t>Π</w:t>
      </w:r>
      <w:r w:rsidR="003A1349">
        <w:t>άρε-</w:t>
      </w:r>
      <w:proofErr w:type="spellStart"/>
      <w:r w:rsidR="003A1349">
        <w:t>Δ</w:t>
      </w:r>
      <w:r w:rsidR="0016069C">
        <w:t>ώσ</w:t>
      </w:r>
      <w:proofErr w:type="spellEnd"/>
      <w:r w:rsidR="0016069C">
        <w:t>ε</w:t>
      </w:r>
      <w:r w:rsidR="005738D4">
        <w:t>»</w:t>
      </w:r>
      <w:r w:rsidR="0016069C">
        <w:t>!</w:t>
      </w:r>
      <w:r w:rsidR="005738D4">
        <w:t xml:space="preserve"> </w:t>
      </w:r>
    </w:p>
    <w:p w:rsidR="005738D4" w:rsidRDefault="005738D4" w:rsidP="00C32B45"/>
    <w:p w:rsidR="005738D4" w:rsidRDefault="005738D4" w:rsidP="00C32B45">
      <w:pPr>
        <w:rPr>
          <w:vertAlign w:val="superscript"/>
        </w:rPr>
      </w:pPr>
      <w:r>
        <w:t>Παράδειγμα 2</w:t>
      </w:r>
      <w:r w:rsidRPr="005738D4">
        <w:rPr>
          <w:vertAlign w:val="superscript"/>
        </w:rPr>
        <w:t>ο</w:t>
      </w:r>
      <w:r w:rsidR="00A111B4">
        <w:t>:</w:t>
      </w:r>
    </w:p>
    <w:tbl>
      <w:tblPr>
        <w:tblpPr w:leftFromText="180" w:rightFromText="180" w:vertAnchor="text" w:tblpXSpec="right" w:tblpY="4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9"/>
      </w:tblGrid>
      <w:tr w:rsidR="005D69D0" w:rsidTr="005D69D0">
        <w:tblPrEx>
          <w:tblCellMar>
            <w:top w:w="0" w:type="dxa"/>
            <w:bottom w:w="0" w:type="dxa"/>
          </w:tblCellMar>
        </w:tblPrEx>
        <w:trPr>
          <w:trHeight w:val="1130"/>
          <w:jc w:val="right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5D69D0" w:rsidRDefault="005D69D0" w:rsidP="005D69D0">
            <w:r>
              <w:object w:dxaOrig="1845" w:dyaOrig="782">
                <v:shape id="_x0000_i1033" type="#_x0000_t75" style="width:92.15pt;height:39.1pt" o:ole="" filled="t" fillcolor="#c6d9f1 [671]">
                  <v:fill color2="fill lighten(51)" focusposition="1" focussize="" method="linear sigma" type="gradient"/>
                  <v:imagedata r:id="rId22" o:title=""/>
                </v:shape>
                <o:OLEObject Type="Embed" ProgID="Visio.Drawing.11" ShapeID="_x0000_i1033" DrawAspect="Content" ObjectID="_1466715053" r:id="rId23"/>
              </w:object>
            </w:r>
          </w:p>
        </w:tc>
      </w:tr>
    </w:tbl>
    <w:p w:rsidR="005738D4" w:rsidRDefault="005738D4" w:rsidP="00F1290F">
      <w:r>
        <w:t>Ένα μικρό φορτισμένο σωματίδιο με φορτίο q</w:t>
      </w:r>
      <w:r>
        <w:rPr>
          <w:vertAlign w:val="subscript"/>
        </w:rPr>
        <w:t>2</w:t>
      </w:r>
      <w:r>
        <w:t>=+2μC αφήνεται ελεύθερο σε σ</w:t>
      </w:r>
      <w:r>
        <w:t>η</w:t>
      </w:r>
      <w:r>
        <w:t>μείο Α, το οποίο απέχει 1cm από ακλόνητο σημειακό φορτίο q</w:t>
      </w:r>
      <w:r>
        <w:rPr>
          <w:vertAlign w:val="subscript"/>
        </w:rPr>
        <w:t>1</w:t>
      </w:r>
      <w:r>
        <w:t>=3μC. Να βρεθ</w:t>
      </w:r>
      <w:r w:rsidR="00F1290F">
        <w:t>εί τ</w:t>
      </w:r>
      <w:r>
        <w:t xml:space="preserve">ο έργο που παράγεται </w:t>
      </w:r>
      <w:r w:rsidR="00F1290F">
        <w:t>από τη δύναμη του πεδίου, μέχρι να μετακινηθεί το σωματίδιο κατά 2cm</w:t>
      </w:r>
      <w:r w:rsidR="005D69D0" w:rsidRPr="005D69D0">
        <w:t xml:space="preserve"> </w:t>
      </w:r>
      <w:r w:rsidR="005D69D0">
        <w:t>ερχόμενο στη θέση Β</w:t>
      </w:r>
      <w:r w:rsidR="00F1290F">
        <w:t>. Τι εκφράζει το παραπάνω έργο;</w:t>
      </w:r>
    </w:p>
    <w:p w:rsidR="00F1290F" w:rsidRDefault="00F1290F" w:rsidP="00F1290F">
      <w:r>
        <w:t>Απάντηση:</w:t>
      </w:r>
    </w:p>
    <w:p w:rsidR="00F1290F" w:rsidRDefault="005D69D0" w:rsidP="00F1290F">
      <w:r>
        <w:t>Το έργο της δύναμης που ασκείται στο σωματίδιο είναι ίσο με:</w:t>
      </w:r>
    </w:p>
    <w:p w:rsidR="005D69D0" w:rsidRDefault="005D69D0" w:rsidP="003A1349">
      <w:pPr>
        <w:jc w:val="center"/>
      </w:pPr>
      <w:r w:rsidRPr="005D69D0">
        <w:rPr>
          <w:position w:val="-32"/>
        </w:rPr>
        <w:object w:dxaOrig="5440" w:dyaOrig="760">
          <v:shape id="_x0000_i1034" type="#_x0000_t75" style="width:272.15pt;height:37.95pt" o:ole="">
            <v:imagedata r:id="rId24" o:title=""/>
          </v:shape>
          <o:OLEObject Type="Embed" ProgID="Equation.3" ShapeID="_x0000_i1034" DrawAspect="Content" ObjectID="_1466715054" r:id="rId25"/>
        </w:object>
      </w:r>
      <w:r w:rsidR="003A1349">
        <w:t>→</w:t>
      </w:r>
    </w:p>
    <w:p w:rsidR="003A1349" w:rsidRDefault="003A1349" w:rsidP="003A1349">
      <w:pPr>
        <w:jc w:val="center"/>
        <w:rPr>
          <w:lang w:val="en-US"/>
        </w:rPr>
      </w:pPr>
      <w:r w:rsidRPr="003A1349">
        <w:rPr>
          <w:position w:val="-28"/>
        </w:rPr>
        <w:object w:dxaOrig="5600" w:dyaOrig="680">
          <v:shape id="_x0000_i1035" type="#_x0000_t75" style="width:279.85pt;height:34.05pt" o:ole="">
            <v:imagedata r:id="rId26" o:title=""/>
          </v:shape>
          <o:OLEObject Type="Embed" ProgID="Equation.3" ShapeID="_x0000_i1035" DrawAspect="Content" ObjectID="_1466715055" r:id="rId27"/>
        </w:object>
      </w:r>
    </w:p>
    <w:p w:rsidR="003A1349" w:rsidRDefault="003A1349" w:rsidP="00F1290F">
      <w:r>
        <w:t>Το παραπάνω έργο, είναι το έργο που παράγει επί του σωματιδίου η δύναμη F, συνεπώς είναι το έργο που παράγεται από μια δύναμη ηλεκτροστατικού πεδίου</w:t>
      </w:r>
      <w:r w:rsidR="00336039">
        <w:t>, πάνω στο σωματίδιο</w:t>
      </w:r>
      <w:r>
        <w:t>. Είναι θετικό, πράγμα που σημα</w:t>
      </w:r>
      <w:r>
        <w:t>ί</w:t>
      </w:r>
      <w:r>
        <w:t>νει</w:t>
      </w:r>
      <w:r w:rsidR="00336039">
        <w:t xml:space="preserve"> ότι</w:t>
      </w:r>
      <w:r>
        <w:t xml:space="preserve"> αυξάνεται η κινητική ενέργει</w:t>
      </w:r>
      <w:r w:rsidR="00336039">
        <w:t>α</w:t>
      </w:r>
      <w:r>
        <w:t xml:space="preserve"> του</w:t>
      </w:r>
      <w:r w:rsidR="00336039">
        <w:t xml:space="preserve"> σωματιδίου</w:t>
      </w:r>
      <w:r>
        <w:t xml:space="preserve">. </w:t>
      </w:r>
      <w:r w:rsidR="00336039">
        <w:t>Αλλά αυτή η αύξηση, δεν προήλθε από το μηδέν! Κατά τη διάρκεια της κίνησης με</w:t>
      </w:r>
      <w:r w:rsidR="00336039">
        <w:t>ι</w:t>
      </w:r>
      <w:r w:rsidR="00336039">
        <w:t>ώνεται η δυναμική ενέργεια (του συστήματος των δύο φορτίων) κατά 3,6J.</w:t>
      </w:r>
    </w:p>
    <w:p w:rsidR="00336039" w:rsidRDefault="00336039" w:rsidP="00F1290F"/>
    <w:p w:rsidR="00A111B4" w:rsidRDefault="00A111B4" w:rsidP="00A111B4">
      <w:pPr>
        <w:rPr>
          <w:vertAlign w:val="superscript"/>
        </w:rPr>
      </w:pPr>
      <w:r>
        <w:t>Παράδειγμα 3</w:t>
      </w:r>
      <w:r w:rsidRPr="005738D4">
        <w:rPr>
          <w:vertAlign w:val="superscript"/>
        </w:rPr>
        <w:t>ο</w:t>
      </w:r>
      <w:r>
        <w:t>:</w:t>
      </w:r>
    </w:p>
    <w:tbl>
      <w:tblPr>
        <w:tblpPr w:leftFromText="180" w:rightFromText="180" w:vertAnchor="text" w:tblpXSpec="right" w:tblpY="4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5"/>
      </w:tblGrid>
      <w:tr w:rsidR="00762640" w:rsidTr="00C72A45">
        <w:tblPrEx>
          <w:tblCellMar>
            <w:top w:w="0" w:type="dxa"/>
            <w:bottom w:w="0" w:type="dxa"/>
          </w:tblCellMar>
        </w:tblPrEx>
        <w:trPr>
          <w:trHeight w:val="681"/>
          <w:jc w:val="right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762640" w:rsidRDefault="00762640" w:rsidP="00762640">
            <w:r>
              <w:object w:dxaOrig="3022" w:dyaOrig="868">
                <v:shape id="_x0000_i1036" type="#_x0000_t75" style="width:150.95pt;height:43.35pt" o:ole="" o:borderbottomcolor="this" filled="t" fillcolor="#c6d9f1 [671]">
                  <v:fill color2="fill lighten(51)" focusposition="1" focussize="" method="linear sigma" type="gradient"/>
                  <v:imagedata r:id="rId28" o:title=""/>
                </v:shape>
                <o:OLEObject Type="Embed" ProgID="Visio.Drawing.11" ShapeID="_x0000_i1036" DrawAspect="Content" ObjectID="_1466715056" r:id="rId29"/>
              </w:object>
            </w:r>
          </w:p>
        </w:tc>
      </w:tr>
    </w:tbl>
    <w:p w:rsidR="00A111B4" w:rsidRDefault="00A111B4" w:rsidP="00F1290F">
      <w:r>
        <w:t>Σε οριζόντιο επίπεδο κινείται ένα μικρό σώμα που φέρει φορτίο q=1μC. Σε μια στιγμή περνά από μια θέση Α έχοντας ταχύτητα υ</w:t>
      </w:r>
      <w:r>
        <w:rPr>
          <w:vertAlign w:val="subscript"/>
        </w:rPr>
        <w:t>1</w:t>
      </w:r>
      <w:r>
        <w:t>=2m/s</w:t>
      </w:r>
      <w:r w:rsidR="00762640">
        <w:t xml:space="preserve"> παράλληλη προς τις δυναμικές γραμμές ενός ηλεκτρικού π</w:t>
      </w:r>
      <w:r w:rsidR="00762640">
        <w:t>ε</w:t>
      </w:r>
      <w:r w:rsidR="00762640">
        <w:lastRenderedPageBreak/>
        <w:t>δίου. Το δυναμικό του πεδίου στο Α έχει τιμή V</w:t>
      </w:r>
      <w:r w:rsidR="00762640">
        <w:rPr>
          <w:vertAlign w:val="subscript"/>
        </w:rPr>
        <w:t>Α</w:t>
      </w:r>
      <w:r w:rsidR="00762640">
        <w:t xml:space="preserve">=1.000V. Η τριβή ολίσθησης μεταξύ του σώματος και του επιπέδου είναι ίση με </w:t>
      </w:r>
      <w:r w:rsidR="000170BF" w:rsidRPr="000170BF">
        <w:t>0,04</w:t>
      </w:r>
      <w:r w:rsidR="00762640">
        <w:t>Ν. Μετά από λίγο το σώμα</w:t>
      </w:r>
      <w:r w:rsidR="000170BF" w:rsidRPr="000170BF">
        <w:t xml:space="preserve"> </w:t>
      </w:r>
      <w:r w:rsidR="000170BF">
        <w:t xml:space="preserve">έχει μετατοπισθεί κατά 2cm φτάνοντας </w:t>
      </w:r>
      <w:r w:rsidR="00762640">
        <w:t>στη θέση Β</w:t>
      </w:r>
      <w:r w:rsidR="000710BD" w:rsidRPr="000710BD">
        <w:t xml:space="preserve">, </w:t>
      </w:r>
      <w:r w:rsidR="00762640">
        <w:t>με δ</w:t>
      </w:r>
      <w:r w:rsidR="00762640">
        <w:t>υ</w:t>
      </w:r>
      <w:r w:rsidR="00762640">
        <w:t>ναμικό V</w:t>
      </w:r>
      <w:r w:rsidR="00762640">
        <w:rPr>
          <w:vertAlign w:val="subscript"/>
        </w:rPr>
        <w:t>Β</w:t>
      </w:r>
      <w:r w:rsidR="00762640">
        <w:t>=200V.</w:t>
      </w:r>
    </w:p>
    <w:p w:rsidR="004A6837" w:rsidRDefault="004A6837" w:rsidP="004A6837">
      <w:pPr>
        <w:pStyle w:val="1"/>
        <w:numPr>
          <w:ilvl w:val="0"/>
          <w:numId w:val="18"/>
        </w:numPr>
        <w:ind w:left="567"/>
      </w:pPr>
      <w:r>
        <w:t>Να υπολογισθεί το έργο της δύναμης του πεδίου.</w:t>
      </w:r>
    </w:p>
    <w:p w:rsidR="004A6837" w:rsidRDefault="004A6837" w:rsidP="004A6837">
      <w:pPr>
        <w:pStyle w:val="1"/>
      </w:pPr>
      <w:r>
        <w:t>Να βρεθεί η ενέργεια που μετατρέπεται σε θερμική κατά την παραπάνω μετακίνηση.</w:t>
      </w:r>
    </w:p>
    <w:p w:rsidR="004A6837" w:rsidRDefault="004A6837" w:rsidP="004A6837">
      <w:pPr>
        <w:pStyle w:val="1"/>
      </w:pPr>
      <w:r>
        <w:t>Να υπολογιστεί η ταχύτητα του σώματος στη θέση Β.</w:t>
      </w:r>
    </w:p>
    <w:p w:rsidR="004A6837" w:rsidRDefault="004A6837" w:rsidP="004A6837">
      <w:r>
        <w:t>Απάντηση:</w:t>
      </w:r>
    </w:p>
    <w:p w:rsidR="004A6837" w:rsidRDefault="00652B4D" w:rsidP="00EC08BF">
      <w:pPr>
        <w:pStyle w:val="1"/>
        <w:numPr>
          <w:ilvl w:val="0"/>
          <w:numId w:val="19"/>
        </w:numPr>
        <w:ind w:left="567"/>
      </w:pPr>
      <w:r>
        <w:t>Το έργο που παράγει η δύναμη του ηλεκτρικού πεδίου είναι ίσο:</w:t>
      </w:r>
    </w:p>
    <w:p w:rsidR="00652B4D" w:rsidRDefault="00EC08BF" w:rsidP="000170BF">
      <w:pPr>
        <w:jc w:val="center"/>
        <w:rPr>
          <w:lang w:val="en-US"/>
        </w:rPr>
      </w:pPr>
      <w:r w:rsidRPr="00EC08BF">
        <w:rPr>
          <w:position w:val="-10"/>
        </w:rPr>
        <w:object w:dxaOrig="5520" w:dyaOrig="360">
          <v:shape id="_x0000_i1037" type="#_x0000_t75" style="width:276pt;height:18.2pt" o:ole="">
            <v:imagedata r:id="rId30" o:title=""/>
          </v:shape>
          <o:OLEObject Type="Embed" ProgID="Equation.3" ShapeID="_x0000_i1037" DrawAspect="Content" ObjectID="_1466715057" r:id="rId31"/>
        </w:object>
      </w:r>
    </w:p>
    <w:p w:rsidR="00EC08BF" w:rsidRDefault="00B86CB1" w:rsidP="00B86CB1">
      <w:pPr>
        <w:pStyle w:val="1"/>
      </w:pPr>
      <w:r>
        <w:t>Το αντίστοιχο έργο της τριβής είναι:</w:t>
      </w:r>
    </w:p>
    <w:p w:rsidR="00B86CB1" w:rsidRDefault="00B86CB1" w:rsidP="000170BF">
      <w:pPr>
        <w:jc w:val="center"/>
        <w:rPr>
          <w:lang w:val="en-US"/>
        </w:rPr>
      </w:pPr>
      <w:r w:rsidRPr="00B86CB1">
        <w:rPr>
          <w:position w:val="-10"/>
        </w:rPr>
        <w:object w:dxaOrig="4200" w:dyaOrig="360">
          <v:shape id="_x0000_i1038" type="#_x0000_t75" style="width:210.2pt;height:18.2pt" o:ole="">
            <v:imagedata r:id="rId32" o:title=""/>
          </v:shape>
          <o:OLEObject Type="Embed" ProgID="Equation.3" ShapeID="_x0000_i1038" DrawAspect="Content" ObjectID="_1466715058" r:id="rId33"/>
        </w:object>
      </w:r>
    </w:p>
    <w:p w:rsidR="000170BF" w:rsidRDefault="000170BF" w:rsidP="000170BF">
      <w:pPr>
        <w:ind w:left="425"/>
      </w:pPr>
      <w:r>
        <w:t>Συνεπώς η ενέργεια που μετατρέπεται σε θερμική είναι ίση με Q=|W</w:t>
      </w:r>
      <w:r>
        <w:rPr>
          <w:vertAlign w:val="subscript"/>
        </w:rPr>
        <w:t>Τ</w:t>
      </w:r>
      <w:r>
        <w:t>|=8∙10</w:t>
      </w:r>
      <w:r>
        <w:rPr>
          <w:vertAlign w:val="superscript"/>
        </w:rPr>
        <w:t>-4</w:t>
      </w:r>
      <w:r>
        <w:t>J.</w:t>
      </w:r>
    </w:p>
    <w:p w:rsidR="000170BF" w:rsidRDefault="000170BF" w:rsidP="000170BF">
      <w:pPr>
        <w:pStyle w:val="1"/>
      </w:pPr>
      <w:r>
        <w:t>Εφαρμόζοντας για την παραπάνω κίνηση το Θ.Μ.Κ.Ε. παίρνουμε:</w:t>
      </w:r>
    </w:p>
    <w:p w:rsidR="000170BF" w:rsidRDefault="000170BF" w:rsidP="000170BF">
      <w:pPr>
        <w:jc w:val="center"/>
        <w:rPr>
          <w:lang w:val="en-US"/>
        </w:rPr>
      </w:pPr>
      <w:r w:rsidRPr="00C32B45">
        <w:rPr>
          <w:position w:val="-12"/>
        </w:rPr>
        <w:object w:dxaOrig="1920" w:dyaOrig="360">
          <v:shape id="_x0000_i1039" type="#_x0000_t75" style="width:96pt;height:18.2pt" o:ole="">
            <v:imagedata r:id="rId34" o:title=""/>
          </v:shape>
          <o:OLEObject Type="Embed" ProgID="Equation.3" ShapeID="_x0000_i1039" DrawAspect="Content" ObjectID="_1466715059" r:id="rId35"/>
        </w:object>
      </w:r>
      <w:r>
        <w:rPr>
          <w:lang w:val="en-US"/>
        </w:rPr>
        <w:t>→</w:t>
      </w:r>
    </w:p>
    <w:p w:rsidR="000170BF" w:rsidRPr="000170BF" w:rsidRDefault="000170BF" w:rsidP="000170BF">
      <w:pPr>
        <w:jc w:val="center"/>
        <w:rPr>
          <w:lang w:val="en-US"/>
        </w:rPr>
      </w:pPr>
      <w:r w:rsidRPr="00C32B45">
        <w:rPr>
          <w:position w:val="-12"/>
        </w:rPr>
        <w:object w:dxaOrig="1880" w:dyaOrig="360">
          <v:shape id="_x0000_i1040" type="#_x0000_t75" style="width:94.05pt;height:18.2pt" o:ole="">
            <v:imagedata r:id="rId36" o:title=""/>
          </v:shape>
          <o:OLEObject Type="Embed" ProgID="Equation.3" ShapeID="_x0000_i1040" DrawAspect="Content" ObjectID="_1466715060" r:id="rId37"/>
        </w:object>
      </w:r>
    </w:p>
    <w:p w:rsidR="00762640" w:rsidRDefault="004B1CEF" w:rsidP="004B1CEF">
      <w:pPr>
        <w:ind w:left="425"/>
      </w:pPr>
      <w:r>
        <w:t>Μπορούμε να παρατηρήσουμε ότι το σώμα «πήρε» ενέργεια από το ηλεκτρικό πεδίο 8∙10</w:t>
      </w:r>
      <w:r>
        <w:rPr>
          <w:vertAlign w:val="superscript"/>
        </w:rPr>
        <w:t>-4</w:t>
      </w:r>
      <w:r>
        <w:t>J την οποία «έχ</w:t>
      </w:r>
      <w:r>
        <w:t>α</w:t>
      </w:r>
      <w:r>
        <w:t>σε» μέσω του έργου της τριβής, μετατρεπόμενη σε θερμική.</w:t>
      </w:r>
    </w:p>
    <w:p w:rsidR="004B1CEF" w:rsidRDefault="004B1CEF" w:rsidP="004B1CEF"/>
    <w:p w:rsidR="004B1CEF" w:rsidRDefault="004B1CEF" w:rsidP="004B1CEF">
      <w:r>
        <w:t>Ας έρθουμε τώρα σε ένα τμήμα κυκλώματος το οποίο διαρρέεται από ρεύμα. Όπως είναι γνωστό τα κινο</w:t>
      </w:r>
      <w:r>
        <w:t>ύ</w:t>
      </w:r>
      <w:r>
        <w:t>μενα φορτία (τα ελεύθερα ηλεκτρόνια σε έναν μεταλλικό αγωγό), δεν κινούνται ευθύγραμμα, εκτελώντας μια άτακτη κίνηση, αλλά η ουσία είναι ακριβώς ίδια, με το να θεωρήσουμε ότι αυτά κινούνται με μια σταθ</w:t>
      </w:r>
      <w:r>
        <w:t>ε</w:t>
      </w:r>
      <w:r>
        <w:t xml:space="preserve">ρή ταχύτητα διολίσθησης </w:t>
      </w:r>
      <w:proofErr w:type="spellStart"/>
      <w:r>
        <w:t>υ</w:t>
      </w:r>
      <w:r>
        <w:rPr>
          <w:vertAlign w:val="subscript"/>
        </w:rPr>
        <w:t>d</w:t>
      </w:r>
      <w:proofErr w:type="spellEnd"/>
      <w:r>
        <w:t>.</w:t>
      </w:r>
    </w:p>
    <w:p w:rsidR="00155027" w:rsidRPr="004B1CEF" w:rsidRDefault="00155027" w:rsidP="004B1CEF"/>
    <w:p w:rsidR="00155027" w:rsidRDefault="00155027" w:rsidP="00155027">
      <w:r>
        <w:t>Παράδειγμα 4</w:t>
      </w:r>
      <w:r w:rsidRPr="005738D4">
        <w:rPr>
          <w:vertAlign w:val="superscript"/>
        </w:rPr>
        <w:t>ο</w:t>
      </w:r>
      <w:r>
        <w:t>:</w:t>
      </w:r>
    </w:p>
    <w:tbl>
      <w:tblPr>
        <w:tblpPr w:leftFromText="180" w:rightFromText="180" w:vertAnchor="text" w:tblpXSpec="right" w:tblpY="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4"/>
      </w:tblGrid>
      <w:tr w:rsidR="00B625BB" w:rsidTr="00B625BB">
        <w:tblPrEx>
          <w:tblCellMar>
            <w:top w:w="0" w:type="dxa"/>
            <w:bottom w:w="0" w:type="dxa"/>
          </w:tblCellMar>
        </w:tblPrEx>
        <w:trPr>
          <w:trHeight w:val="573"/>
          <w:jc w:val="right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B625BB" w:rsidRDefault="00B625BB" w:rsidP="00B625BB">
            <w:r>
              <w:object w:dxaOrig="1688" w:dyaOrig="764">
                <v:shape id="_x0000_i1041" type="#_x0000_t75" style="width:84.4pt;height:38.3pt" o:ole="" filled="t" fillcolor="#c6d9f1 [671]">
                  <v:fill color2="fill lighten(51)" focusposition="1" focussize="" method="linear sigma" type="gradient"/>
                  <v:imagedata r:id="rId38" o:title=""/>
                </v:shape>
                <o:OLEObject Type="Embed" ProgID="Visio.Drawing.11" ShapeID="_x0000_i1041" DrawAspect="Content" ObjectID="_1466715061" r:id="rId39"/>
              </w:object>
            </w:r>
          </w:p>
        </w:tc>
      </w:tr>
    </w:tbl>
    <w:p w:rsidR="00155027" w:rsidRDefault="00155027" w:rsidP="00155027">
      <w:r>
        <w:t>Στο διπλανό τμήμα κυκλώματος δίνονται τα δυναμικά των σημείων Α και Β, 40V και 10V αντίστοιχα. Το τμήμα διαρρέεται από ηλεκτρικό ρεύμα έντ</w:t>
      </w:r>
      <w:r>
        <w:t>α</w:t>
      </w:r>
      <w:r>
        <w:t>σης Ι=2 Α.</w:t>
      </w:r>
    </w:p>
    <w:p w:rsidR="00155027" w:rsidRDefault="00155027" w:rsidP="00155027">
      <w:pPr>
        <w:pStyle w:val="1"/>
        <w:numPr>
          <w:ilvl w:val="0"/>
          <w:numId w:val="20"/>
        </w:numPr>
        <w:ind w:left="567"/>
      </w:pPr>
      <w:r>
        <w:t xml:space="preserve"> Να υπολογιστεί το έργο που παράγεται από το πεδίο μέσα σε χρονικό διάστ</w:t>
      </w:r>
      <w:r>
        <w:t>η</w:t>
      </w:r>
      <w:r>
        <w:t>μα 3s, κατά την μετακίν</w:t>
      </w:r>
      <w:r>
        <w:t>η</w:t>
      </w:r>
      <w:r>
        <w:t>ση των φορτίων από το Α στο Β.</w:t>
      </w:r>
    </w:p>
    <w:p w:rsidR="00155027" w:rsidRDefault="00155027" w:rsidP="00155027">
      <w:pPr>
        <w:pStyle w:val="1"/>
      </w:pPr>
      <w:r>
        <w:t>Πόση είναι η αντίστοιχη θερμότητα που παράγεται πάνω στον αντιστάτη.</w:t>
      </w:r>
    </w:p>
    <w:p w:rsidR="00155027" w:rsidRDefault="00155027" w:rsidP="00155027">
      <w:pPr>
        <w:pStyle w:val="1"/>
      </w:pPr>
      <w:r>
        <w:t>Να βρεθεί ο ρυθμός με τον οποίο το ηλεκτρικό ρεύμα παρέχει ενέργεια στον αντιστάτη.</w:t>
      </w:r>
    </w:p>
    <w:p w:rsidR="00155027" w:rsidRPr="00155027" w:rsidRDefault="00155027" w:rsidP="00155027">
      <w:r>
        <w:t>Απάντηση</w:t>
      </w:r>
    </w:p>
    <w:p w:rsidR="00336039" w:rsidRDefault="00E34F8D" w:rsidP="00550933">
      <w:pPr>
        <w:pStyle w:val="1"/>
        <w:numPr>
          <w:ilvl w:val="0"/>
          <w:numId w:val="21"/>
        </w:numPr>
        <w:ind w:left="567"/>
      </w:pPr>
      <w:r w:rsidRPr="00E34F8D">
        <w:t xml:space="preserve"> </w:t>
      </w:r>
      <w:r>
        <w:t>Το συνολικό φορτίο που μεταφέρεται από το σημείο Α στο σημείο Β είναι ίσο:</w:t>
      </w:r>
    </w:p>
    <w:p w:rsidR="00E34F8D" w:rsidRDefault="00E34F8D" w:rsidP="00E34F8D">
      <w:pPr>
        <w:jc w:val="center"/>
      </w:pPr>
      <w:r>
        <w:t>q=Ι∙Δt=6C.</w:t>
      </w:r>
    </w:p>
    <w:p w:rsidR="00E34F8D" w:rsidRDefault="00E34F8D" w:rsidP="009118A9">
      <w:pPr>
        <w:ind w:left="425"/>
      </w:pPr>
      <w:r>
        <w:t>Αλλά τότε παράγεται από το ηλεκτρικό πεδίο, που προκαλεί την μετακίνηση</w:t>
      </w:r>
      <w:r w:rsidR="00776E1B">
        <w:t>,</w:t>
      </w:r>
      <w:r>
        <w:t xml:space="preserve"> έργο:</w:t>
      </w:r>
    </w:p>
    <w:p w:rsidR="00E34F8D" w:rsidRDefault="00776E1B" w:rsidP="00550933">
      <w:pPr>
        <w:jc w:val="center"/>
        <w:rPr>
          <w:lang w:val="en-US"/>
        </w:rPr>
      </w:pPr>
      <w:r w:rsidRPr="00EC08BF">
        <w:rPr>
          <w:position w:val="-10"/>
        </w:rPr>
        <w:object w:dxaOrig="4040" w:dyaOrig="340">
          <v:shape id="_x0000_i1042" type="#_x0000_t75" style="width:202.05pt;height:17.05pt" o:ole="">
            <v:imagedata r:id="rId40" o:title=""/>
          </v:shape>
          <o:OLEObject Type="Embed" ProgID="Equation.3" ShapeID="_x0000_i1042" DrawAspect="Content" ObjectID="_1466715062" r:id="rId41"/>
        </w:object>
      </w:r>
    </w:p>
    <w:p w:rsidR="00550933" w:rsidRPr="00550933" w:rsidRDefault="00550933" w:rsidP="00550933">
      <w:pPr>
        <w:ind w:left="425"/>
        <w:rPr>
          <w:color w:val="FF0000"/>
        </w:rPr>
      </w:pPr>
      <w:r w:rsidRPr="00550933">
        <w:rPr>
          <w:color w:val="FF0000"/>
        </w:rPr>
        <w:t>Σχόλιο:</w:t>
      </w:r>
    </w:p>
    <w:p w:rsidR="00550933" w:rsidRDefault="00550933" w:rsidP="00550933">
      <w:pPr>
        <w:ind w:left="425"/>
      </w:pPr>
      <w:r>
        <w:lastRenderedPageBreak/>
        <w:t>Το παραπάνω έργο μπορεί να γραφεί:</w:t>
      </w:r>
    </w:p>
    <w:p w:rsidR="00550933" w:rsidRDefault="00550933" w:rsidP="00550933">
      <w:pPr>
        <w:jc w:val="center"/>
        <w:rPr>
          <w:lang w:val="en-US"/>
        </w:rPr>
      </w:pPr>
      <w:r w:rsidRPr="00EC08BF">
        <w:rPr>
          <w:position w:val="-10"/>
        </w:rPr>
        <w:object w:dxaOrig="3379" w:dyaOrig="340">
          <v:shape id="_x0000_i1043" type="#_x0000_t75" style="width:168.75pt;height:17.05pt" o:ole="">
            <v:imagedata r:id="rId42" o:title=""/>
          </v:shape>
          <o:OLEObject Type="Embed" ProgID="Equation.3" ShapeID="_x0000_i1043" DrawAspect="Content" ObjectID="_1466715063" r:id="rId43"/>
        </w:object>
      </w:r>
    </w:p>
    <w:p w:rsidR="00550933" w:rsidRDefault="00550933" w:rsidP="00550933">
      <w:pPr>
        <w:ind w:left="425"/>
      </w:pPr>
      <w:r>
        <w:t xml:space="preserve">Προκύπτοντας έτσι η γνωστή μας σχέση για την </w:t>
      </w:r>
      <w:r w:rsidRPr="009118A9">
        <w:rPr>
          <w:b/>
        </w:rPr>
        <w:t>ηλεκτρική ενέργεια</w:t>
      </w:r>
      <w:r>
        <w:t>. Δηλαδή για την ενέργεια που το ηλ</w:t>
      </w:r>
      <w:r>
        <w:t>ε</w:t>
      </w:r>
      <w:r>
        <w:t>κτρικό ρεύμα μεταφέρει στο τμήμα ΑΒ του κυκλώματος.</w:t>
      </w:r>
    </w:p>
    <w:p w:rsidR="00550933" w:rsidRDefault="009118A9" w:rsidP="00550933">
      <w:pPr>
        <w:pStyle w:val="1"/>
      </w:pPr>
      <w:r>
        <w:t xml:space="preserve">Θα μπορούσαμε, χωρίς άλλη σκέψη αλλά μόνο από τη διατήρηση της ενέργειας, να πούμε ότι όση </w:t>
      </w:r>
      <w:r>
        <w:t>ε</w:t>
      </w:r>
      <w:r>
        <w:t>νέργεια μεταφέρεται στο τμήμα ΑΒ, από το ηλεκτρικό ρεύμα, τόση θα εμφανιστεί με τη μορφή της θερμότητας , πάνω στον αντιστάτη, δηλαδή Q=W</w:t>
      </w:r>
      <w:r>
        <w:rPr>
          <w:vertAlign w:val="subscript"/>
        </w:rPr>
        <w:t>ΑΒ</w:t>
      </w:r>
      <w:r>
        <w:t>=180J.</w:t>
      </w:r>
    </w:p>
    <w:p w:rsidR="009118A9" w:rsidRDefault="009118A9" w:rsidP="00FD1196">
      <w:pPr>
        <w:ind w:left="425"/>
      </w:pPr>
      <w:r>
        <w:t xml:space="preserve">Αλλά και αν εφαρμόσουμε το νόμο του </w:t>
      </w:r>
      <w:proofErr w:type="spellStart"/>
      <w:r>
        <w:t>Jοuℓe</w:t>
      </w:r>
      <w:proofErr w:type="spellEnd"/>
      <w:r>
        <w:t>, θα πάρουμε:</w:t>
      </w:r>
    </w:p>
    <w:p w:rsidR="009118A9" w:rsidRDefault="009118A9" w:rsidP="009118A9">
      <w:pPr>
        <w:jc w:val="center"/>
        <w:rPr>
          <w:lang w:val="en-US"/>
        </w:rPr>
      </w:pPr>
      <w:r w:rsidRPr="009118A9">
        <w:rPr>
          <w:position w:val="-10"/>
        </w:rPr>
        <w:object w:dxaOrig="3080" w:dyaOrig="360">
          <v:shape id="_x0000_i1044" type="#_x0000_t75" style="width:154.05pt;height:18.2pt" o:ole="">
            <v:imagedata r:id="rId44" o:title=""/>
          </v:shape>
          <o:OLEObject Type="Embed" ProgID="Equation.3" ShapeID="_x0000_i1044" DrawAspect="Content" ObjectID="_1466715064" r:id="rId45"/>
        </w:object>
      </w:r>
    </w:p>
    <w:p w:rsidR="009118A9" w:rsidRDefault="009118A9" w:rsidP="009118A9">
      <w:pPr>
        <w:pStyle w:val="1"/>
      </w:pPr>
      <w:r>
        <w:t>Ο ρυθμός με τον οποίο μεταφέρεται ενέργεια στο τμήμα ΑΒ, ονομάζεται και «</w:t>
      </w:r>
      <w:r w:rsidRPr="00FD1196">
        <w:rPr>
          <w:b/>
        </w:rPr>
        <w:t>ισχύς του ρεύματος</w:t>
      </w:r>
      <w:r>
        <w:t>» είναι:</w:t>
      </w:r>
    </w:p>
    <w:p w:rsidR="009118A9" w:rsidRDefault="00FD1196" w:rsidP="00FD1196">
      <w:pPr>
        <w:jc w:val="center"/>
        <w:rPr>
          <w:lang w:val="en-US"/>
        </w:rPr>
      </w:pPr>
      <w:r w:rsidRPr="00FD1196">
        <w:rPr>
          <w:position w:val="-24"/>
        </w:rPr>
        <w:object w:dxaOrig="3080" w:dyaOrig="620">
          <v:shape id="_x0000_i1045" type="#_x0000_t75" style="width:154.05pt;height:30.95pt" o:ole="">
            <v:imagedata r:id="rId46" o:title=""/>
          </v:shape>
          <o:OLEObject Type="Embed" ProgID="Equation.3" ShapeID="_x0000_i1045" DrawAspect="Content" ObjectID="_1466715065" r:id="rId47"/>
        </w:object>
      </w:r>
    </w:p>
    <w:tbl>
      <w:tblPr>
        <w:tblpPr w:leftFromText="180" w:rightFromText="180" w:vertAnchor="text" w:tblpXSpec="right" w:tblpY="36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4"/>
      </w:tblGrid>
      <w:tr w:rsidR="00E644E9" w:rsidTr="001C7307">
        <w:tblPrEx>
          <w:tblCellMar>
            <w:top w:w="0" w:type="dxa"/>
            <w:bottom w:w="0" w:type="dxa"/>
          </w:tblCellMar>
        </w:tblPrEx>
        <w:trPr>
          <w:trHeight w:val="457"/>
          <w:jc w:val="right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644E9" w:rsidRDefault="001C7307" w:rsidP="001C7307">
            <w:r>
              <w:object w:dxaOrig="2405" w:dyaOrig="735">
                <v:shape id="_x0000_i1046" type="#_x0000_t75" style="width:120.4pt;height:36.75pt" o:ole="" filled="t" fillcolor="#c6d9f1 [671]">
                  <v:fill color2="fill lighten(51)" focusposition="1" focussize="" method="linear sigma" type="gradient"/>
                  <v:imagedata r:id="rId48" o:title=""/>
                </v:shape>
                <o:OLEObject Type="Embed" ProgID="Visio.Drawing.11" ShapeID="_x0000_i1046" DrawAspect="Content" ObjectID="_1466715066" r:id="rId49"/>
              </w:object>
            </w:r>
          </w:p>
        </w:tc>
      </w:tr>
    </w:tbl>
    <w:p w:rsidR="002D1D1D" w:rsidRDefault="002D1D1D" w:rsidP="002D1D1D">
      <w:r>
        <w:t xml:space="preserve">Παράδειγμα </w:t>
      </w:r>
      <w:r w:rsidRPr="002D1D1D">
        <w:t>5</w:t>
      </w:r>
      <w:r w:rsidRPr="005738D4">
        <w:rPr>
          <w:vertAlign w:val="superscript"/>
        </w:rPr>
        <w:t>ο</w:t>
      </w:r>
      <w:r>
        <w:t>:</w:t>
      </w:r>
    </w:p>
    <w:p w:rsidR="00E644E9" w:rsidRDefault="002D1D1D" w:rsidP="002D1D1D">
      <w:r>
        <w:t>Στο διπλανό σχήμα δίνεται ένα τμήμα κυκλώματος</w:t>
      </w:r>
      <w:r w:rsidR="0032183A">
        <w:t>, όπου V</w:t>
      </w:r>
      <w:r w:rsidR="0032183A">
        <w:rPr>
          <w:vertAlign w:val="subscript"/>
        </w:rPr>
        <w:t>Α</w:t>
      </w:r>
      <w:r w:rsidR="0032183A">
        <w:t>=200V, V</w:t>
      </w:r>
      <w:r w:rsidR="0032183A">
        <w:rPr>
          <w:vertAlign w:val="subscript"/>
        </w:rPr>
        <w:t>Γ</w:t>
      </w:r>
      <w:r w:rsidR="0032183A">
        <w:t>=40V</w:t>
      </w:r>
      <w:r w:rsidR="00E644E9">
        <w:t>, Ι=2Α και R=20Ω.</w:t>
      </w:r>
      <w:r w:rsidR="001C7307" w:rsidRPr="001C7307">
        <w:t xml:space="preserve"> </w:t>
      </w:r>
      <w:r w:rsidR="00E644E9">
        <w:t>Να βρεθεί η ισχύς του ρεύματος στον αντιστάτη και στο αδιαφανές κ</w:t>
      </w:r>
      <w:r w:rsidR="00E644E9">
        <w:t>ι</w:t>
      </w:r>
      <w:r w:rsidR="00E644E9">
        <w:t>βώτιο Κ.</w:t>
      </w:r>
    </w:p>
    <w:p w:rsidR="00E644E9" w:rsidRDefault="00E644E9" w:rsidP="002D1D1D">
      <w:r>
        <w:t>Απάντηση:</w:t>
      </w:r>
    </w:p>
    <w:p w:rsidR="00AD5B5F" w:rsidRDefault="00AD5B5F" w:rsidP="002D1D1D">
      <w:r>
        <w:t xml:space="preserve">Από τον νόμο του </w:t>
      </w:r>
      <w:proofErr w:type="spellStart"/>
      <w:r>
        <w:t>Οhm</w:t>
      </w:r>
      <w:proofErr w:type="spellEnd"/>
      <w:r>
        <w:t xml:space="preserve"> για τον αντιστάτη παίρνουμε </w:t>
      </w:r>
      <w:r w:rsidRPr="00AD5B5F">
        <w:rPr>
          <w:i/>
          <w:sz w:val="24"/>
          <w:szCs w:val="24"/>
        </w:rPr>
        <w:t>V</w:t>
      </w:r>
      <w:r w:rsidRPr="00AD5B5F">
        <w:rPr>
          <w:i/>
          <w:sz w:val="24"/>
          <w:szCs w:val="24"/>
          <w:vertAlign w:val="subscript"/>
        </w:rPr>
        <w:t>ΑΒ</w:t>
      </w:r>
      <w:r w:rsidRPr="00AD5B5F">
        <w:rPr>
          <w:i/>
          <w:sz w:val="24"/>
          <w:szCs w:val="24"/>
        </w:rPr>
        <w:t>=Ι∙R=40V</w:t>
      </w:r>
      <w:r>
        <w:t>, αλλά αφού V</w:t>
      </w:r>
      <w:r>
        <w:rPr>
          <w:vertAlign w:val="subscript"/>
        </w:rPr>
        <w:t>ΑΒ</w:t>
      </w:r>
      <w:r>
        <w:t>=V</w:t>
      </w:r>
      <w:r>
        <w:rPr>
          <w:vertAlign w:val="subscript"/>
        </w:rPr>
        <w:t>Α</w:t>
      </w:r>
      <w:r>
        <w:t>-V</w:t>
      </w:r>
      <w:r>
        <w:rPr>
          <w:vertAlign w:val="subscript"/>
        </w:rPr>
        <w:t>Β</w:t>
      </w:r>
      <w:r>
        <w:t xml:space="preserve"> θα έχουμε ότι:</w:t>
      </w:r>
    </w:p>
    <w:p w:rsidR="00AD5B5F" w:rsidRDefault="00AD5B5F" w:rsidP="00AD5B5F">
      <w:pPr>
        <w:jc w:val="center"/>
      </w:pPr>
      <w:r w:rsidRPr="00AD5B5F">
        <w:rPr>
          <w:i/>
          <w:sz w:val="24"/>
          <w:szCs w:val="24"/>
        </w:rPr>
        <w:t>V</w:t>
      </w:r>
      <w:r w:rsidRPr="00AD5B5F">
        <w:rPr>
          <w:i/>
          <w:sz w:val="24"/>
          <w:szCs w:val="24"/>
          <w:vertAlign w:val="subscript"/>
        </w:rPr>
        <w:t>Β</w:t>
      </w:r>
      <w:r w:rsidRPr="00AD5B5F">
        <w:rPr>
          <w:i/>
          <w:sz w:val="24"/>
          <w:szCs w:val="24"/>
        </w:rPr>
        <w:t>=V</w:t>
      </w:r>
      <w:r w:rsidRPr="00AD5B5F">
        <w:rPr>
          <w:i/>
          <w:sz w:val="24"/>
          <w:szCs w:val="24"/>
          <w:vertAlign w:val="subscript"/>
        </w:rPr>
        <w:t>Α</w:t>
      </w:r>
      <w:r w:rsidRPr="00AD5B5F">
        <w:rPr>
          <w:i/>
          <w:sz w:val="24"/>
          <w:szCs w:val="24"/>
        </w:rPr>
        <w:t>-V</w:t>
      </w:r>
      <w:r w:rsidRPr="00AD5B5F">
        <w:rPr>
          <w:i/>
          <w:sz w:val="24"/>
          <w:szCs w:val="24"/>
          <w:vertAlign w:val="subscript"/>
        </w:rPr>
        <w:t>ΑΒ</w:t>
      </w:r>
      <w:r w:rsidRPr="00AD5B5F">
        <w:rPr>
          <w:i/>
          <w:sz w:val="24"/>
          <w:szCs w:val="24"/>
        </w:rPr>
        <w:t>=200V-40V=160V</w:t>
      </w:r>
      <w:r>
        <w:t>.</w:t>
      </w:r>
    </w:p>
    <w:p w:rsidR="00E644E9" w:rsidRDefault="00C30C51" w:rsidP="002D1D1D">
      <w:r>
        <w:t>Συνεπώς η ισχύς του ρεύματος στον αντιστάτη (ο ρυθμός με τον οποίο το ηλεκτρικό ρεύμα μεταφέρει ενέ</w:t>
      </w:r>
      <w:r>
        <w:t>ρ</w:t>
      </w:r>
      <w:r>
        <w:t>γεια στον αντιστάτη) είναι:</w:t>
      </w:r>
    </w:p>
    <w:p w:rsidR="00C30C51" w:rsidRPr="005475B7" w:rsidRDefault="005475B7" w:rsidP="005475B7">
      <w:pPr>
        <w:jc w:val="center"/>
        <w:rPr>
          <w:i/>
          <w:sz w:val="24"/>
          <w:szCs w:val="24"/>
        </w:rPr>
      </w:pPr>
      <w:r w:rsidRPr="005475B7">
        <w:rPr>
          <w:i/>
          <w:sz w:val="24"/>
          <w:szCs w:val="24"/>
        </w:rPr>
        <w:t>Ρ</w:t>
      </w:r>
      <w:r w:rsidRPr="005475B7">
        <w:rPr>
          <w:i/>
          <w:sz w:val="24"/>
          <w:szCs w:val="24"/>
          <w:vertAlign w:val="subscript"/>
        </w:rPr>
        <w:t>R</w:t>
      </w:r>
      <w:r w:rsidRPr="005475B7">
        <w:rPr>
          <w:i/>
          <w:sz w:val="24"/>
          <w:szCs w:val="24"/>
        </w:rPr>
        <w:t>=V</w:t>
      </w:r>
      <w:r w:rsidRPr="005475B7">
        <w:rPr>
          <w:i/>
          <w:sz w:val="24"/>
          <w:szCs w:val="24"/>
          <w:vertAlign w:val="subscript"/>
        </w:rPr>
        <w:t>ΑΒ</w:t>
      </w:r>
      <w:r w:rsidRPr="005475B7">
        <w:rPr>
          <w:i/>
          <w:sz w:val="24"/>
          <w:szCs w:val="24"/>
        </w:rPr>
        <w:t>∙Ι=80W.</w:t>
      </w:r>
    </w:p>
    <w:p w:rsidR="005475B7" w:rsidRDefault="005475B7" w:rsidP="002D1D1D">
      <w:r>
        <w:t>Ενώ η ισχύς που μεταφέρεται και αποδίδεται στο αδιαφανές κιβώτιο Κ:</w:t>
      </w:r>
    </w:p>
    <w:p w:rsidR="005475B7" w:rsidRPr="005475B7" w:rsidRDefault="005475B7" w:rsidP="005475B7">
      <w:pPr>
        <w:jc w:val="center"/>
        <w:rPr>
          <w:i/>
          <w:sz w:val="24"/>
          <w:szCs w:val="24"/>
        </w:rPr>
      </w:pPr>
      <w:r w:rsidRPr="005475B7">
        <w:rPr>
          <w:i/>
          <w:sz w:val="24"/>
          <w:szCs w:val="24"/>
        </w:rPr>
        <w:t>Ρ</w:t>
      </w:r>
      <w:r w:rsidRPr="005475B7">
        <w:rPr>
          <w:i/>
          <w:sz w:val="24"/>
          <w:szCs w:val="24"/>
          <w:vertAlign w:val="subscript"/>
        </w:rPr>
        <w:t>Κ</w:t>
      </w:r>
      <w:r w:rsidRPr="005475B7">
        <w:rPr>
          <w:i/>
          <w:sz w:val="24"/>
          <w:szCs w:val="24"/>
        </w:rPr>
        <w:t>=V</w:t>
      </w:r>
      <w:r w:rsidRPr="005475B7">
        <w:rPr>
          <w:i/>
          <w:sz w:val="24"/>
          <w:szCs w:val="24"/>
          <w:vertAlign w:val="subscript"/>
        </w:rPr>
        <w:t>ΒΓ</w:t>
      </w:r>
      <w:r w:rsidRPr="005475B7">
        <w:rPr>
          <w:i/>
          <w:sz w:val="24"/>
          <w:szCs w:val="24"/>
        </w:rPr>
        <w:t>∙Ι=(V</w:t>
      </w:r>
      <w:r w:rsidRPr="005475B7">
        <w:rPr>
          <w:i/>
          <w:sz w:val="24"/>
          <w:szCs w:val="24"/>
          <w:vertAlign w:val="subscript"/>
        </w:rPr>
        <w:t>Β</w:t>
      </w:r>
      <w:r w:rsidRPr="005475B7">
        <w:rPr>
          <w:i/>
          <w:sz w:val="24"/>
          <w:szCs w:val="24"/>
        </w:rPr>
        <w:t>-V</w:t>
      </w:r>
      <w:r w:rsidRPr="005475B7">
        <w:rPr>
          <w:i/>
          <w:sz w:val="24"/>
          <w:szCs w:val="24"/>
          <w:vertAlign w:val="subscript"/>
        </w:rPr>
        <w:t>Γ</w:t>
      </w:r>
      <w:r w:rsidRPr="005475B7">
        <w:rPr>
          <w:i/>
          <w:sz w:val="24"/>
          <w:szCs w:val="24"/>
        </w:rPr>
        <w:t>)∙Ι=240W.</w:t>
      </w:r>
    </w:p>
    <w:p w:rsidR="005475B7" w:rsidRDefault="005475B7" w:rsidP="002D1D1D"/>
    <w:tbl>
      <w:tblPr>
        <w:tblpPr w:leftFromText="180" w:rightFromText="180" w:vertAnchor="text" w:tblpXSpec="right" w:tblpY="36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4"/>
      </w:tblGrid>
      <w:tr w:rsidR="00420650" w:rsidTr="00307F56">
        <w:tblPrEx>
          <w:tblCellMar>
            <w:top w:w="0" w:type="dxa"/>
            <w:bottom w:w="0" w:type="dxa"/>
          </w:tblCellMar>
        </w:tblPrEx>
        <w:trPr>
          <w:trHeight w:val="457"/>
          <w:jc w:val="right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420650" w:rsidRDefault="00420650" w:rsidP="00307F56">
            <w:r>
              <w:object w:dxaOrig="2405" w:dyaOrig="735">
                <v:shape id="_x0000_i1047" type="#_x0000_t75" style="width:120.4pt;height:36.75pt" o:ole="" filled="t" fillcolor="#c6d9f1 [671]">
                  <v:fill color2="fill lighten(51)" focusposition="1" focussize="" method="linear sigma" type="gradient"/>
                  <v:imagedata r:id="rId48" o:title=""/>
                </v:shape>
                <o:OLEObject Type="Embed" ProgID="Visio.Drawing.11" ShapeID="_x0000_i1047" DrawAspect="Content" ObjectID="_1466715067" r:id="rId50"/>
              </w:object>
            </w:r>
          </w:p>
        </w:tc>
      </w:tr>
    </w:tbl>
    <w:p w:rsidR="00833938" w:rsidRDefault="00833938" w:rsidP="00833938">
      <w:r>
        <w:t>Παράδειγμα 6</w:t>
      </w:r>
      <w:r w:rsidRPr="005738D4">
        <w:rPr>
          <w:vertAlign w:val="superscript"/>
        </w:rPr>
        <w:t>ο</w:t>
      </w:r>
      <w:r>
        <w:t>:</w:t>
      </w:r>
    </w:p>
    <w:p w:rsidR="00833938" w:rsidRDefault="00833938" w:rsidP="00833938">
      <w:r>
        <w:t>Στο διπλανό σχήμα δίνεται ένα τμήμα κυκλώματος, όπου V</w:t>
      </w:r>
      <w:r>
        <w:rPr>
          <w:vertAlign w:val="subscript"/>
        </w:rPr>
        <w:t>Α</w:t>
      </w:r>
      <w:r w:rsidR="00E91435">
        <w:t>=1</w:t>
      </w:r>
      <w:r>
        <w:t>00V, V</w:t>
      </w:r>
      <w:r>
        <w:rPr>
          <w:vertAlign w:val="subscript"/>
        </w:rPr>
        <w:t>Γ</w:t>
      </w:r>
      <w:r w:rsidR="00E91435">
        <w:t>=6</w:t>
      </w:r>
      <w:r>
        <w:t>0V</w:t>
      </w:r>
      <w:r w:rsidR="00E91435">
        <w:t>, Ι=3</w:t>
      </w:r>
      <w:r>
        <w:t>Α και</w:t>
      </w:r>
      <w:r w:rsidR="00E91435">
        <w:t xml:space="preserve"> R=20</w:t>
      </w:r>
      <w:r>
        <w:t>Ω.</w:t>
      </w:r>
      <w:r w:rsidRPr="001C7307">
        <w:t xml:space="preserve"> </w:t>
      </w:r>
      <w:r>
        <w:t>Να βρεθεί η ισχύς του ρεύματος στον αντιστάτη και στο αδιαφανές κ</w:t>
      </w:r>
      <w:r>
        <w:t>ι</w:t>
      </w:r>
      <w:r>
        <w:t>βώτιο Κ.</w:t>
      </w:r>
    </w:p>
    <w:p w:rsidR="00833938" w:rsidRDefault="00833938" w:rsidP="00833938">
      <w:r>
        <w:t>Απάντηση:</w:t>
      </w:r>
    </w:p>
    <w:p w:rsidR="00833938" w:rsidRDefault="00833938" w:rsidP="00833938">
      <w:r>
        <w:t xml:space="preserve">Από τον νόμο του </w:t>
      </w:r>
      <w:proofErr w:type="spellStart"/>
      <w:r>
        <w:t>Οhm</w:t>
      </w:r>
      <w:proofErr w:type="spellEnd"/>
      <w:r>
        <w:t xml:space="preserve"> για τον αντιστάτη παίρνουμε </w:t>
      </w:r>
      <w:r w:rsidRPr="00AD5B5F">
        <w:rPr>
          <w:i/>
          <w:sz w:val="24"/>
          <w:szCs w:val="24"/>
        </w:rPr>
        <w:t>V</w:t>
      </w:r>
      <w:r w:rsidRPr="00AD5B5F">
        <w:rPr>
          <w:i/>
          <w:sz w:val="24"/>
          <w:szCs w:val="24"/>
          <w:vertAlign w:val="subscript"/>
        </w:rPr>
        <w:t>ΑΒ</w:t>
      </w:r>
      <w:r w:rsidR="00E91435">
        <w:rPr>
          <w:i/>
          <w:sz w:val="24"/>
          <w:szCs w:val="24"/>
        </w:rPr>
        <w:t>=Ι∙R=60</w:t>
      </w:r>
      <w:r w:rsidRPr="00AD5B5F">
        <w:rPr>
          <w:i/>
          <w:sz w:val="24"/>
          <w:szCs w:val="24"/>
        </w:rPr>
        <w:t>V</w:t>
      </w:r>
      <w:r>
        <w:t>, αλλά αφού V</w:t>
      </w:r>
      <w:r>
        <w:rPr>
          <w:vertAlign w:val="subscript"/>
        </w:rPr>
        <w:t>ΑΒ</w:t>
      </w:r>
      <w:r>
        <w:t>=V</w:t>
      </w:r>
      <w:r>
        <w:rPr>
          <w:vertAlign w:val="subscript"/>
        </w:rPr>
        <w:t>Α</w:t>
      </w:r>
      <w:r>
        <w:t>-V</w:t>
      </w:r>
      <w:r>
        <w:rPr>
          <w:vertAlign w:val="subscript"/>
        </w:rPr>
        <w:t>Β</w:t>
      </w:r>
      <w:r>
        <w:t xml:space="preserve"> θα έχουμε ότι:</w:t>
      </w:r>
    </w:p>
    <w:p w:rsidR="00833938" w:rsidRDefault="00833938" w:rsidP="00833938">
      <w:pPr>
        <w:jc w:val="center"/>
      </w:pPr>
      <w:r w:rsidRPr="00AD5B5F">
        <w:rPr>
          <w:i/>
          <w:sz w:val="24"/>
          <w:szCs w:val="24"/>
        </w:rPr>
        <w:t>V</w:t>
      </w:r>
      <w:r w:rsidRPr="00AD5B5F">
        <w:rPr>
          <w:i/>
          <w:sz w:val="24"/>
          <w:szCs w:val="24"/>
          <w:vertAlign w:val="subscript"/>
        </w:rPr>
        <w:t>Β</w:t>
      </w:r>
      <w:r w:rsidRPr="00AD5B5F">
        <w:rPr>
          <w:i/>
          <w:sz w:val="24"/>
          <w:szCs w:val="24"/>
        </w:rPr>
        <w:t>=V</w:t>
      </w:r>
      <w:r w:rsidRPr="00AD5B5F">
        <w:rPr>
          <w:i/>
          <w:sz w:val="24"/>
          <w:szCs w:val="24"/>
          <w:vertAlign w:val="subscript"/>
        </w:rPr>
        <w:t>Α</w:t>
      </w:r>
      <w:r w:rsidRPr="00AD5B5F">
        <w:rPr>
          <w:i/>
          <w:sz w:val="24"/>
          <w:szCs w:val="24"/>
        </w:rPr>
        <w:t>-V</w:t>
      </w:r>
      <w:r w:rsidRPr="00AD5B5F">
        <w:rPr>
          <w:i/>
          <w:sz w:val="24"/>
          <w:szCs w:val="24"/>
          <w:vertAlign w:val="subscript"/>
        </w:rPr>
        <w:t>ΑΒ</w:t>
      </w:r>
      <w:r w:rsidR="00E91435">
        <w:rPr>
          <w:i/>
          <w:sz w:val="24"/>
          <w:szCs w:val="24"/>
        </w:rPr>
        <w:t>=1</w:t>
      </w:r>
      <w:r w:rsidRPr="00AD5B5F">
        <w:rPr>
          <w:i/>
          <w:sz w:val="24"/>
          <w:szCs w:val="24"/>
        </w:rPr>
        <w:t>00V-</w:t>
      </w:r>
      <w:r w:rsidR="00E91435">
        <w:rPr>
          <w:i/>
          <w:sz w:val="24"/>
          <w:szCs w:val="24"/>
        </w:rPr>
        <w:t>6</w:t>
      </w:r>
      <w:r w:rsidRPr="00AD5B5F">
        <w:rPr>
          <w:i/>
          <w:sz w:val="24"/>
          <w:szCs w:val="24"/>
        </w:rPr>
        <w:t>0V=</w:t>
      </w:r>
      <w:r w:rsidR="00E91435">
        <w:rPr>
          <w:i/>
          <w:sz w:val="24"/>
          <w:szCs w:val="24"/>
        </w:rPr>
        <w:t>4</w:t>
      </w:r>
      <w:r w:rsidRPr="00AD5B5F">
        <w:rPr>
          <w:i/>
          <w:sz w:val="24"/>
          <w:szCs w:val="24"/>
        </w:rPr>
        <w:t>0V</w:t>
      </w:r>
      <w:r>
        <w:t>.</w:t>
      </w:r>
    </w:p>
    <w:p w:rsidR="00833938" w:rsidRDefault="00833938" w:rsidP="00833938">
      <w:r>
        <w:t>Συνεπώς η ισχύς του ρεύματος στον αντιστάτη (ο ρυθμός με τον οποίο το ηλεκτρικό ρεύμα μεταφέρει ενέ</w:t>
      </w:r>
      <w:r>
        <w:t>ρ</w:t>
      </w:r>
      <w:r>
        <w:t>γεια στον αντιστάτη) είναι:</w:t>
      </w:r>
    </w:p>
    <w:p w:rsidR="00833938" w:rsidRPr="005475B7" w:rsidRDefault="00833938" w:rsidP="00833938">
      <w:pPr>
        <w:jc w:val="center"/>
        <w:rPr>
          <w:i/>
          <w:sz w:val="24"/>
          <w:szCs w:val="24"/>
        </w:rPr>
      </w:pPr>
      <w:r w:rsidRPr="005475B7">
        <w:rPr>
          <w:i/>
          <w:sz w:val="24"/>
          <w:szCs w:val="24"/>
        </w:rPr>
        <w:t>Ρ</w:t>
      </w:r>
      <w:r w:rsidRPr="005475B7">
        <w:rPr>
          <w:i/>
          <w:sz w:val="24"/>
          <w:szCs w:val="24"/>
          <w:vertAlign w:val="subscript"/>
        </w:rPr>
        <w:t>R</w:t>
      </w:r>
      <w:r w:rsidRPr="005475B7">
        <w:rPr>
          <w:i/>
          <w:sz w:val="24"/>
          <w:szCs w:val="24"/>
        </w:rPr>
        <w:t>=V</w:t>
      </w:r>
      <w:r w:rsidRPr="005475B7">
        <w:rPr>
          <w:i/>
          <w:sz w:val="24"/>
          <w:szCs w:val="24"/>
          <w:vertAlign w:val="subscript"/>
        </w:rPr>
        <w:t>ΑΒ</w:t>
      </w:r>
      <w:r w:rsidRPr="005475B7">
        <w:rPr>
          <w:i/>
          <w:sz w:val="24"/>
          <w:szCs w:val="24"/>
        </w:rPr>
        <w:t>∙</w:t>
      </w:r>
      <w:r w:rsidR="00E91435">
        <w:rPr>
          <w:i/>
          <w:sz w:val="24"/>
          <w:szCs w:val="24"/>
        </w:rPr>
        <w:t>Ι=180</w:t>
      </w:r>
      <w:r w:rsidRPr="005475B7">
        <w:rPr>
          <w:i/>
          <w:sz w:val="24"/>
          <w:szCs w:val="24"/>
        </w:rPr>
        <w:t>W.</w:t>
      </w:r>
    </w:p>
    <w:p w:rsidR="00833938" w:rsidRDefault="00833938" w:rsidP="00833938">
      <w:r>
        <w:lastRenderedPageBreak/>
        <w:t>Ενώ η ισχύς που μεταφέρεται και αποδίδεται στο αδιαφανές κιβώτιο Κ:</w:t>
      </w:r>
    </w:p>
    <w:p w:rsidR="00833938" w:rsidRDefault="00833938" w:rsidP="00833938">
      <w:pPr>
        <w:jc w:val="center"/>
        <w:rPr>
          <w:i/>
          <w:sz w:val="24"/>
          <w:szCs w:val="24"/>
        </w:rPr>
      </w:pPr>
      <w:r w:rsidRPr="005475B7">
        <w:rPr>
          <w:i/>
          <w:sz w:val="24"/>
          <w:szCs w:val="24"/>
        </w:rPr>
        <w:t>Ρ</w:t>
      </w:r>
      <w:r w:rsidRPr="005475B7">
        <w:rPr>
          <w:i/>
          <w:sz w:val="24"/>
          <w:szCs w:val="24"/>
          <w:vertAlign w:val="subscript"/>
        </w:rPr>
        <w:t>Κ</w:t>
      </w:r>
      <w:r w:rsidRPr="005475B7">
        <w:rPr>
          <w:i/>
          <w:sz w:val="24"/>
          <w:szCs w:val="24"/>
        </w:rPr>
        <w:t>=V</w:t>
      </w:r>
      <w:r w:rsidRPr="005475B7">
        <w:rPr>
          <w:i/>
          <w:sz w:val="24"/>
          <w:szCs w:val="24"/>
          <w:vertAlign w:val="subscript"/>
        </w:rPr>
        <w:t>ΒΓ</w:t>
      </w:r>
      <w:r w:rsidRPr="005475B7">
        <w:rPr>
          <w:i/>
          <w:sz w:val="24"/>
          <w:szCs w:val="24"/>
        </w:rPr>
        <w:t>∙Ι=(V</w:t>
      </w:r>
      <w:r w:rsidRPr="005475B7">
        <w:rPr>
          <w:i/>
          <w:sz w:val="24"/>
          <w:szCs w:val="24"/>
          <w:vertAlign w:val="subscript"/>
        </w:rPr>
        <w:t>Β</w:t>
      </w:r>
      <w:r w:rsidRPr="005475B7">
        <w:rPr>
          <w:i/>
          <w:sz w:val="24"/>
          <w:szCs w:val="24"/>
        </w:rPr>
        <w:t>-V</w:t>
      </w:r>
      <w:r w:rsidRPr="005475B7">
        <w:rPr>
          <w:i/>
          <w:sz w:val="24"/>
          <w:szCs w:val="24"/>
          <w:vertAlign w:val="subscript"/>
        </w:rPr>
        <w:t>Γ</w:t>
      </w:r>
      <w:r w:rsidRPr="005475B7">
        <w:rPr>
          <w:i/>
          <w:sz w:val="24"/>
          <w:szCs w:val="24"/>
        </w:rPr>
        <w:t>)</w:t>
      </w:r>
      <w:proofErr w:type="spellStart"/>
      <w:r w:rsidRPr="005475B7">
        <w:rPr>
          <w:i/>
          <w:sz w:val="24"/>
          <w:szCs w:val="24"/>
        </w:rPr>
        <w:t>∙Ι</w:t>
      </w:r>
      <w:proofErr w:type="spellEnd"/>
      <w:r w:rsidRPr="005475B7">
        <w:rPr>
          <w:i/>
          <w:sz w:val="24"/>
          <w:szCs w:val="24"/>
        </w:rPr>
        <w:t>=</w:t>
      </w:r>
      <w:r w:rsidR="00E91435">
        <w:rPr>
          <w:i/>
          <w:sz w:val="24"/>
          <w:szCs w:val="24"/>
        </w:rPr>
        <w:t>(40V-60V)</w:t>
      </w:r>
      <w:proofErr w:type="spellStart"/>
      <w:r w:rsidR="00E91435">
        <w:rPr>
          <w:i/>
          <w:sz w:val="24"/>
          <w:szCs w:val="24"/>
        </w:rPr>
        <w:t>∙3</w:t>
      </w:r>
      <w:proofErr w:type="spellEnd"/>
      <w:r w:rsidR="00E91435">
        <w:rPr>
          <w:i/>
          <w:sz w:val="24"/>
          <w:szCs w:val="24"/>
        </w:rPr>
        <w:t xml:space="preserve"> Α= - 60W.</w:t>
      </w:r>
    </w:p>
    <w:p w:rsidR="00B418EE" w:rsidRDefault="00E91435" w:rsidP="00E91435">
      <w:r>
        <w:t xml:space="preserve">Τι σημαίνει η αρνητική ισχύς που υπολογίσαμε για το αδιαφανές κιβώτιο; </w:t>
      </w:r>
      <w:r w:rsidR="00895045">
        <w:t>Τι σημαίνει ότι η</w:t>
      </w:r>
      <w:r>
        <w:t xml:space="preserve"> ισχύς που </w:t>
      </w:r>
      <w:r w:rsidRPr="00895045">
        <w:rPr>
          <w:b/>
        </w:rPr>
        <w:t>απ</w:t>
      </w:r>
      <w:r w:rsidRPr="00895045">
        <w:rPr>
          <w:b/>
        </w:rPr>
        <w:t>ο</w:t>
      </w:r>
      <w:r w:rsidRPr="00895045">
        <w:rPr>
          <w:b/>
        </w:rPr>
        <w:t>δίδει</w:t>
      </w:r>
      <w:r>
        <w:t xml:space="preserve"> το  ηλεκτρικό ρεύμα στο κιβώτιο είναι -60W; Μα, ότι τελικά το ρεύμα δεν προσφέρει ενέργεια στο κιβ</w:t>
      </w:r>
      <w:r>
        <w:t>ώ</w:t>
      </w:r>
      <w:r>
        <w:t xml:space="preserve">τιο, αλλά αντίθετα </w:t>
      </w:r>
      <w:r w:rsidRPr="00895045">
        <w:rPr>
          <w:b/>
        </w:rPr>
        <w:t>απορροφά</w:t>
      </w:r>
      <w:r>
        <w:t xml:space="preserve"> ενέργεια από αυτό. Με άλλα λόγια τα φορτία κινούμενα από το σημείο Β στο Γ, δεν αποδίδουν ενέργεια, αλλά κερδίζουν. Εξάλλου</w:t>
      </w:r>
      <w:r w:rsidR="00B418EE">
        <w:t xml:space="preserve"> εύκολα διαπιστώνεται ότι</w:t>
      </w:r>
      <w:r>
        <w:t xml:space="preserve"> η δυν</w:t>
      </w:r>
      <w:r w:rsidR="00B418EE">
        <w:t>αμ</w:t>
      </w:r>
      <w:r>
        <w:t>ική τους ενέ</w:t>
      </w:r>
      <w:r>
        <w:t>ρ</w:t>
      </w:r>
      <w:r>
        <w:t>γεια</w:t>
      </w:r>
      <w:r w:rsidR="00B418EE">
        <w:t xml:space="preserve"> (</w:t>
      </w:r>
      <w:proofErr w:type="spellStart"/>
      <w:r w:rsidR="00B418EE">
        <w:t>q∙V</w:t>
      </w:r>
      <w:proofErr w:type="spellEnd"/>
      <w:r w:rsidR="00B418EE">
        <w:t>) αυξάν</w:t>
      </w:r>
      <w:r w:rsidR="00B418EE">
        <w:t>ε</w:t>
      </w:r>
      <w:r w:rsidR="00B418EE">
        <w:t>ται, αφού μετακινούνται σε μεγαλύτερο δυναμικό.</w:t>
      </w:r>
    </w:p>
    <w:p w:rsidR="00B35940" w:rsidRDefault="00B35940" w:rsidP="00E91435"/>
    <w:p w:rsidR="00B418EE" w:rsidRDefault="00817DE4" w:rsidP="00E91435">
      <w:r>
        <w:t>Αλλά τότε τι μπορεί να περιέχει το κιβώτιο που να παρέχει ενέργεια στα φορτία;</w:t>
      </w:r>
    </w:p>
    <w:p w:rsidR="00817DE4" w:rsidRDefault="00817DE4" w:rsidP="00E91435">
      <w:r>
        <w:t>Έτσι φτάνουμε στην ηλεκτρική πηγή!</w:t>
      </w:r>
    </w:p>
    <w:p w:rsidR="00817DE4" w:rsidRDefault="00817DE4" w:rsidP="00E91435"/>
    <w:p w:rsidR="00E91435" w:rsidRPr="005475B7" w:rsidRDefault="00E91435" w:rsidP="00E91435">
      <w:r>
        <w:t xml:space="preserve"> </w:t>
      </w:r>
    </w:p>
    <w:p w:rsidR="00833938" w:rsidRPr="005475B7" w:rsidRDefault="00833938" w:rsidP="002D1D1D"/>
    <w:p w:rsidR="002D1D1D" w:rsidRPr="002D1D1D" w:rsidRDefault="002D1D1D" w:rsidP="002D1D1D"/>
    <w:p w:rsidR="0016069C" w:rsidRPr="008C4CAE" w:rsidRDefault="0016069C" w:rsidP="00C32B45"/>
    <w:p w:rsidR="00DC2AE8" w:rsidRPr="00C007D6" w:rsidRDefault="00DC2AE8" w:rsidP="00580527"/>
    <w:sectPr w:rsidR="00DC2AE8" w:rsidRPr="00C007D6" w:rsidSect="00DE126D">
      <w:headerReference w:type="default" r:id="rId51"/>
      <w:footerReference w:type="default" r:id="rId52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09" w:rsidRDefault="00A31C09" w:rsidP="00AE4FC3">
      <w:pPr>
        <w:spacing w:line="240" w:lineRule="auto"/>
      </w:pPr>
      <w:r>
        <w:separator/>
      </w:r>
    </w:p>
  </w:endnote>
  <w:endnote w:type="continuationSeparator" w:id="0">
    <w:p w:rsidR="00A31C09" w:rsidRDefault="00A31C09" w:rsidP="00AE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23" w:rsidRDefault="00971F23" w:rsidP="00BE5926">
    <w:pPr>
      <w:pStyle w:val="a7"/>
      <w:framePr w:wrap="around" w:vAnchor="text" w:hAnchor="page" w:x="10561" w:y="205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5045">
      <w:rPr>
        <w:rStyle w:val="a8"/>
        <w:noProof/>
      </w:rPr>
      <w:t>5</w:t>
    </w:r>
    <w:r>
      <w:rPr>
        <w:rStyle w:val="a8"/>
      </w:rPr>
      <w:fldChar w:fldCharType="end"/>
    </w:r>
  </w:p>
  <w:p w:rsidR="00971F23" w:rsidRPr="00D56705" w:rsidRDefault="00971F23" w:rsidP="00BE5926">
    <w:pPr>
      <w:pStyle w:val="a7"/>
      <w:pBdr>
        <w:top w:val="single" w:sz="4" w:space="1" w:color="auto"/>
      </w:pBdr>
      <w:tabs>
        <w:tab w:val="clear" w:pos="4153"/>
        <w:tab w:val="center" w:pos="4862"/>
      </w:tabs>
      <w:spacing w:before="120"/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971F23" w:rsidRDefault="00971F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09" w:rsidRDefault="00A31C09" w:rsidP="00AE4FC3">
      <w:pPr>
        <w:spacing w:line="240" w:lineRule="auto"/>
      </w:pPr>
      <w:r>
        <w:separator/>
      </w:r>
    </w:p>
  </w:footnote>
  <w:footnote w:type="continuationSeparator" w:id="0">
    <w:p w:rsidR="00A31C09" w:rsidRDefault="00A31C09" w:rsidP="00AE4F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23" w:rsidRPr="00BE5926" w:rsidRDefault="00971F23" w:rsidP="00AE4FC3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BE5926">
      <w:rPr>
        <w:i/>
      </w:rPr>
      <w:t>Υλικό Φυσικής-Χημείας</w:t>
    </w:r>
    <w:r w:rsidRPr="00BE5926">
      <w:rPr>
        <w:i/>
      </w:rPr>
      <w:tab/>
      <w:t xml:space="preserve">  </w:t>
    </w:r>
    <w:r>
      <w:rPr>
        <w:i/>
      </w:rPr>
      <w:t>Διάφορα</w:t>
    </w:r>
  </w:p>
  <w:p w:rsidR="00971F23" w:rsidRDefault="00971F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abc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D3C190F"/>
    <w:multiLevelType w:val="hybridMultilevel"/>
    <w:tmpl w:val="E22E93AA"/>
    <w:lvl w:ilvl="0" w:tplc="D50833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FC3"/>
    <w:rsid w:val="00004034"/>
    <w:rsid w:val="0000405D"/>
    <w:rsid w:val="00006925"/>
    <w:rsid w:val="000170BF"/>
    <w:rsid w:val="000230EA"/>
    <w:rsid w:val="00044C10"/>
    <w:rsid w:val="000544B8"/>
    <w:rsid w:val="00063585"/>
    <w:rsid w:val="000654ED"/>
    <w:rsid w:val="00066288"/>
    <w:rsid w:val="000710BD"/>
    <w:rsid w:val="00083EB6"/>
    <w:rsid w:val="000854E0"/>
    <w:rsid w:val="000B0FC8"/>
    <w:rsid w:val="000C2D47"/>
    <w:rsid w:val="000E7C18"/>
    <w:rsid w:val="000F2772"/>
    <w:rsid w:val="000F73F6"/>
    <w:rsid w:val="00101418"/>
    <w:rsid w:val="00101F4D"/>
    <w:rsid w:val="00111C94"/>
    <w:rsid w:val="001124E5"/>
    <w:rsid w:val="00112B37"/>
    <w:rsid w:val="00114920"/>
    <w:rsid w:val="001201BF"/>
    <w:rsid w:val="001302B2"/>
    <w:rsid w:val="00132D99"/>
    <w:rsid w:val="00135452"/>
    <w:rsid w:val="00142CA2"/>
    <w:rsid w:val="00155027"/>
    <w:rsid w:val="0016069C"/>
    <w:rsid w:val="00165775"/>
    <w:rsid w:val="00167249"/>
    <w:rsid w:val="0017048D"/>
    <w:rsid w:val="00172FBB"/>
    <w:rsid w:val="00176582"/>
    <w:rsid w:val="001930F4"/>
    <w:rsid w:val="00196F7D"/>
    <w:rsid w:val="001C16EE"/>
    <w:rsid w:val="001C32BD"/>
    <w:rsid w:val="001C4A36"/>
    <w:rsid w:val="001C7307"/>
    <w:rsid w:val="001E1A73"/>
    <w:rsid w:val="001E2B7C"/>
    <w:rsid w:val="00202147"/>
    <w:rsid w:val="0021245B"/>
    <w:rsid w:val="00246577"/>
    <w:rsid w:val="002620C3"/>
    <w:rsid w:val="00274EC7"/>
    <w:rsid w:val="00291BF3"/>
    <w:rsid w:val="002B18DD"/>
    <w:rsid w:val="002B59B2"/>
    <w:rsid w:val="002C7394"/>
    <w:rsid w:val="002D1D1D"/>
    <w:rsid w:val="002D318F"/>
    <w:rsid w:val="002F77C7"/>
    <w:rsid w:val="00307F56"/>
    <w:rsid w:val="0032183A"/>
    <w:rsid w:val="00336039"/>
    <w:rsid w:val="00341904"/>
    <w:rsid w:val="00343AE0"/>
    <w:rsid w:val="00353742"/>
    <w:rsid w:val="00354C19"/>
    <w:rsid w:val="00354F39"/>
    <w:rsid w:val="00354FF7"/>
    <w:rsid w:val="00387A7B"/>
    <w:rsid w:val="00393F9C"/>
    <w:rsid w:val="003A1349"/>
    <w:rsid w:val="003A2416"/>
    <w:rsid w:val="003B5435"/>
    <w:rsid w:val="003C305B"/>
    <w:rsid w:val="003D584C"/>
    <w:rsid w:val="003D7B21"/>
    <w:rsid w:val="003F0AC4"/>
    <w:rsid w:val="003F5122"/>
    <w:rsid w:val="003F7616"/>
    <w:rsid w:val="00405375"/>
    <w:rsid w:val="00413807"/>
    <w:rsid w:val="00413E2D"/>
    <w:rsid w:val="00415FEF"/>
    <w:rsid w:val="0041754C"/>
    <w:rsid w:val="00420650"/>
    <w:rsid w:val="00440024"/>
    <w:rsid w:val="00446B0D"/>
    <w:rsid w:val="004737A3"/>
    <w:rsid w:val="00475CA4"/>
    <w:rsid w:val="00481ECA"/>
    <w:rsid w:val="004901EA"/>
    <w:rsid w:val="0049364E"/>
    <w:rsid w:val="004A12E6"/>
    <w:rsid w:val="004A3EDF"/>
    <w:rsid w:val="004A6837"/>
    <w:rsid w:val="004B1CEF"/>
    <w:rsid w:val="004B62BD"/>
    <w:rsid w:val="004C47E2"/>
    <w:rsid w:val="004D1408"/>
    <w:rsid w:val="004D2BF1"/>
    <w:rsid w:val="004D5406"/>
    <w:rsid w:val="004D68F3"/>
    <w:rsid w:val="004E7931"/>
    <w:rsid w:val="0050468F"/>
    <w:rsid w:val="00505FA4"/>
    <w:rsid w:val="00506884"/>
    <w:rsid w:val="00524705"/>
    <w:rsid w:val="0053314E"/>
    <w:rsid w:val="00540D2C"/>
    <w:rsid w:val="005457AB"/>
    <w:rsid w:val="005469A8"/>
    <w:rsid w:val="005475B7"/>
    <w:rsid w:val="00550933"/>
    <w:rsid w:val="005540F0"/>
    <w:rsid w:val="005547B4"/>
    <w:rsid w:val="005651C0"/>
    <w:rsid w:val="005738D4"/>
    <w:rsid w:val="00580527"/>
    <w:rsid w:val="00580FBA"/>
    <w:rsid w:val="005834AB"/>
    <w:rsid w:val="00592DD8"/>
    <w:rsid w:val="005A1021"/>
    <w:rsid w:val="005B57EB"/>
    <w:rsid w:val="005B5C72"/>
    <w:rsid w:val="005C4B3E"/>
    <w:rsid w:val="005D69D0"/>
    <w:rsid w:val="005D756F"/>
    <w:rsid w:val="005E0880"/>
    <w:rsid w:val="005E109A"/>
    <w:rsid w:val="005E170A"/>
    <w:rsid w:val="005F39B0"/>
    <w:rsid w:val="005F6CB9"/>
    <w:rsid w:val="006005C2"/>
    <w:rsid w:val="00601E5B"/>
    <w:rsid w:val="006023BD"/>
    <w:rsid w:val="006028AF"/>
    <w:rsid w:val="006029A4"/>
    <w:rsid w:val="006058F7"/>
    <w:rsid w:val="00606647"/>
    <w:rsid w:val="00607923"/>
    <w:rsid w:val="00615779"/>
    <w:rsid w:val="0061725C"/>
    <w:rsid w:val="006270E1"/>
    <w:rsid w:val="006305A3"/>
    <w:rsid w:val="0064038E"/>
    <w:rsid w:val="00652B4D"/>
    <w:rsid w:val="00660124"/>
    <w:rsid w:val="00660FE0"/>
    <w:rsid w:val="0066300C"/>
    <w:rsid w:val="00665D6F"/>
    <w:rsid w:val="00676115"/>
    <w:rsid w:val="00686626"/>
    <w:rsid w:val="00687D35"/>
    <w:rsid w:val="006A6B19"/>
    <w:rsid w:val="006A78D4"/>
    <w:rsid w:val="006B0685"/>
    <w:rsid w:val="006B33A0"/>
    <w:rsid w:val="006B689B"/>
    <w:rsid w:val="006B76F9"/>
    <w:rsid w:val="006C5216"/>
    <w:rsid w:val="006C6E7F"/>
    <w:rsid w:val="006D424D"/>
    <w:rsid w:val="006E1D78"/>
    <w:rsid w:val="006F28CC"/>
    <w:rsid w:val="006F772B"/>
    <w:rsid w:val="007000CA"/>
    <w:rsid w:val="00706C93"/>
    <w:rsid w:val="007171B8"/>
    <w:rsid w:val="007173BB"/>
    <w:rsid w:val="00720648"/>
    <w:rsid w:val="007249DA"/>
    <w:rsid w:val="00732BE3"/>
    <w:rsid w:val="00735624"/>
    <w:rsid w:val="00745F49"/>
    <w:rsid w:val="0075631D"/>
    <w:rsid w:val="00762640"/>
    <w:rsid w:val="00776E1B"/>
    <w:rsid w:val="0078226B"/>
    <w:rsid w:val="00784759"/>
    <w:rsid w:val="007A51CC"/>
    <w:rsid w:val="007A7663"/>
    <w:rsid w:val="007B5D13"/>
    <w:rsid w:val="007B5DBA"/>
    <w:rsid w:val="007C17AC"/>
    <w:rsid w:val="007D3AA0"/>
    <w:rsid w:val="007E0214"/>
    <w:rsid w:val="007E21BB"/>
    <w:rsid w:val="007E458C"/>
    <w:rsid w:val="007E6479"/>
    <w:rsid w:val="00817DE4"/>
    <w:rsid w:val="00833938"/>
    <w:rsid w:val="00836AAE"/>
    <w:rsid w:val="008477AB"/>
    <w:rsid w:val="0085046C"/>
    <w:rsid w:val="00881546"/>
    <w:rsid w:val="00881D07"/>
    <w:rsid w:val="00881E91"/>
    <w:rsid w:val="00895045"/>
    <w:rsid w:val="008A149D"/>
    <w:rsid w:val="008C130F"/>
    <w:rsid w:val="008C4CAE"/>
    <w:rsid w:val="008F1252"/>
    <w:rsid w:val="0090092A"/>
    <w:rsid w:val="00907F46"/>
    <w:rsid w:val="009118A9"/>
    <w:rsid w:val="009125F1"/>
    <w:rsid w:val="0091568A"/>
    <w:rsid w:val="0091575F"/>
    <w:rsid w:val="00916BA6"/>
    <w:rsid w:val="009220BC"/>
    <w:rsid w:val="0092468C"/>
    <w:rsid w:val="00942A00"/>
    <w:rsid w:val="00960A34"/>
    <w:rsid w:val="009715B3"/>
    <w:rsid w:val="00971F23"/>
    <w:rsid w:val="009723C1"/>
    <w:rsid w:val="00987AD4"/>
    <w:rsid w:val="009B7E4E"/>
    <w:rsid w:val="009C32AC"/>
    <w:rsid w:val="009D2B72"/>
    <w:rsid w:val="009D36ED"/>
    <w:rsid w:val="009D6049"/>
    <w:rsid w:val="009D7943"/>
    <w:rsid w:val="009F1B05"/>
    <w:rsid w:val="00A00627"/>
    <w:rsid w:val="00A111B4"/>
    <w:rsid w:val="00A21151"/>
    <w:rsid w:val="00A2124B"/>
    <w:rsid w:val="00A3174C"/>
    <w:rsid w:val="00A31C09"/>
    <w:rsid w:val="00A421C1"/>
    <w:rsid w:val="00A56635"/>
    <w:rsid w:val="00A56B3B"/>
    <w:rsid w:val="00A571FA"/>
    <w:rsid w:val="00A61E7E"/>
    <w:rsid w:val="00A823AB"/>
    <w:rsid w:val="00A83F22"/>
    <w:rsid w:val="00A935BD"/>
    <w:rsid w:val="00A974A0"/>
    <w:rsid w:val="00AA3853"/>
    <w:rsid w:val="00AA7D02"/>
    <w:rsid w:val="00AB06C9"/>
    <w:rsid w:val="00AC0CEE"/>
    <w:rsid w:val="00AC1229"/>
    <w:rsid w:val="00AD5B5F"/>
    <w:rsid w:val="00AE4FC3"/>
    <w:rsid w:val="00B30404"/>
    <w:rsid w:val="00B314C6"/>
    <w:rsid w:val="00B35940"/>
    <w:rsid w:val="00B37F20"/>
    <w:rsid w:val="00B418EE"/>
    <w:rsid w:val="00B41D17"/>
    <w:rsid w:val="00B43646"/>
    <w:rsid w:val="00B563D8"/>
    <w:rsid w:val="00B62363"/>
    <w:rsid w:val="00B625BB"/>
    <w:rsid w:val="00B64027"/>
    <w:rsid w:val="00B80E75"/>
    <w:rsid w:val="00B83F4E"/>
    <w:rsid w:val="00B86CB1"/>
    <w:rsid w:val="00BD6917"/>
    <w:rsid w:val="00BE5926"/>
    <w:rsid w:val="00BF277A"/>
    <w:rsid w:val="00C007D6"/>
    <w:rsid w:val="00C11479"/>
    <w:rsid w:val="00C128B2"/>
    <w:rsid w:val="00C24A07"/>
    <w:rsid w:val="00C30C51"/>
    <w:rsid w:val="00C325DD"/>
    <w:rsid w:val="00C32B45"/>
    <w:rsid w:val="00C3343A"/>
    <w:rsid w:val="00C43688"/>
    <w:rsid w:val="00C44B19"/>
    <w:rsid w:val="00C65A33"/>
    <w:rsid w:val="00C72A45"/>
    <w:rsid w:val="00C84E2A"/>
    <w:rsid w:val="00C86C9D"/>
    <w:rsid w:val="00CA4D27"/>
    <w:rsid w:val="00CB476B"/>
    <w:rsid w:val="00CB5B88"/>
    <w:rsid w:val="00CC00DA"/>
    <w:rsid w:val="00CC0D29"/>
    <w:rsid w:val="00CE07B4"/>
    <w:rsid w:val="00CE7BB0"/>
    <w:rsid w:val="00CF09F3"/>
    <w:rsid w:val="00CF393D"/>
    <w:rsid w:val="00D04551"/>
    <w:rsid w:val="00D15882"/>
    <w:rsid w:val="00D3017F"/>
    <w:rsid w:val="00D33EB2"/>
    <w:rsid w:val="00D51391"/>
    <w:rsid w:val="00D65DDF"/>
    <w:rsid w:val="00D80CE6"/>
    <w:rsid w:val="00D94E5F"/>
    <w:rsid w:val="00DA0E27"/>
    <w:rsid w:val="00DA2149"/>
    <w:rsid w:val="00DC0931"/>
    <w:rsid w:val="00DC2882"/>
    <w:rsid w:val="00DC2AE8"/>
    <w:rsid w:val="00DC2C89"/>
    <w:rsid w:val="00DC3232"/>
    <w:rsid w:val="00DD3B5F"/>
    <w:rsid w:val="00DD62FE"/>
    <w:rsid w:val="00DE126D"/>
    <w:rsid w:val="00DF37FB"/>
    <w:rsid w:val="00E0509A"/>
    <w:rsid w:val="00E11AF9"/>
    <w:rsid w:val="00E16123"/>
    <w:rsid w:val="00E20C10"/>
    <w:rsid w:val="00E34F8D"/>
    <w:rsid w:val="00E375C6"/>
    <w:rsid w:val="00E42734"/>
    <w:rsid w:val="00E42B70"/>
    <w:rsid w:val="00E644E9"/>
    <w:rsid w:val="00E757F8"/>
    <w:rsid w:val="00E778E1"/>
    <w:rsid w:val="00E80195"/>
    <w:rsid w:val="00E85B10"/>
    <w:rsid w:val="00E90596"/>
    <w:rsid w:val="00E91435"/>
    <w:rsid w:val="00E92BF9"/>
    <w:rsid w:val="00EA080A"/>
    <w:rsid w:val="00EA35C4"/>
    <w:rsid w:val="00EC02BC"/>
    <w:rsid w:val="00EC08BF"/>
    <w:rsid w:val="00EC45E1"/>
    <w:rsid w:val="00EC52A9"/>
    <w:rsid w:val="00ED5FE2"/>
    <w:rsid w:val="00EF1F30"/>
    <w:rsid w:val="00F0237C"/>
    <w:rsid w:val="00F06DAB"/>
    <w:rsid w:val="00F10A8B"/>
    <w:rsid w:val="00F128F8"/>
    <w:rsid w:val="00F1290F"/>
    <w:rsid w:val="00F2171C"/>
    <w:rsid w:val="00F221F5"/>
    <w:rsid w:val="00F2402D"/>
    <w:rsid w:val="00F26692"/>
    <w:rsid w:val="00F26A36"/>
    <w:rsid w:val="00F422CB"/>
    <w:rsid w:val="00F45336"/>
    <w:rsid w:val="00F477F0"/>
    <w:rsid w:val="00F74A50"/>
    <w:rsid w:val="00F756A0"/>
    <w:rsid w:val="00F80F5B"/>
    <w:rsid w:val="00F8348E"/>
    <w:rsid w:val="00F83D53"/>
    <w:rsid w:val="00F95879"/>
    <w:rsid w:val="00FB020D"/>
    <w:rsid w:val="00FB12A1"/>
    <w:rsid w:val="00FB3BD7"/>
    <w:rsid w:val="00FB4D2C"/>
    <w:rsid w:val="00FB52DE"/>
    <w:rsid w:val="00FB7AE0"/>
    <w:rsid w:val="00FB7B5B"/>
    <w:rsid w:val="00FD030E"/>
    <w:rsid w:val="00FD1196"/>
    <w:rsid w:val="00FD51B6"/>
    <w:rsid w:val="00FE5EBB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3F4E"/>
    <w:pPr>
      <w:tabs>
        <w:tab w:val="left" w:pos="425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4A3EDF"/>
    <w:pPr>
      <w:keepNext/>
      <w:widowControl w:val="0"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601E5B"/>
    <w:pPr>
      <w:widowControl w:val="0"/>
      <w:numPr>
        <w:numId w:val="14"/>
      </w:numPr>
      <w:ind w:left="510" w:hanging="340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FB52DE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4">
    <w:name w:val="αβγ"/>
    <w:basedOn w:val="a0"/>
    <w:link w:val="Char"/>
    <w:qFormat/>
    <w:rsid w:val="00B563D8"/>
    <w:pPr>
      <w:ind w:left="680" w:hanging="340"/>
    </w:pPr>
  </w:style>
  <w:style w:type="character" w:customStyle="1" w:styleId="Char">
    <w:name w:val="αβγ Char"/>
    <w:basedOn w:val="a1"/>
    <w:link w:val="a4"/>
    <w:rsid w:val="00B563D8"/>
    <w:rPr>
      <w:rFonts w:ascii="Times New Roman" w:hAnsi="Times New Roman" w:cs="Times New Roman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rFonts w:eastAsia="Times New Roman"/>
      <w:i/>
      <w:sz w:val="20"/>
      <w:szCs w:val="20"/>
      <w:lang w:eastAsia="el-GR"/>
    </w:rPr>
  </w:style>
  <w:style w:type="paragraph" w:customStyle="1" w:styleId="abc">
    <w:name w:val="abc"/>
    <w:basedOn w:val="a0"/>
    <w:rsid w:val="009D2B72"/>
    <w:pPr>
      <w:numPr>
        <w:ilvl w:val="4"/>
        <w:numId w:val="15"/>
      </w:numPr>
      <w:spacing w:line="280" w:lineRule="atLeast"/>
    </w:pPr>
    <w:rPr>
      <w:rFonts w:eastAsia="Times New Roman"/>
      <w:szCs w:val="20"/>
      <w:lang w:eastAsia="el-GR"/>
    </w:r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rsid w:val="00AE4FC3"/>
    <w:rPr>
      <w:rFonts w:ascii="Times New Roman" w:hAnsi="Times New Roman" w:cs="Times New Roman"/>
    </w:rPr>
  </w:style>
  <w:style w:type="paragraph" w:styleId="a7">
    <w:name w:val="footer"/>
    <w:basedOn w:val="a0"/>
    <w:link w:val="Char1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AE4FC3"/>
    <w:rPr>
      <w:rFonts w:ascii="Times New Roman" w:hAnsi="Times New Roman" w:cs="Times New Roman"/>
    </w:rPr>
  </w:style>
  <w:style w:type="character" w:styleId="a8">
    <w:name w:val="page number"/>
    <w:basedOn w:val="a1"/>
    <w:rsid w:val="00AE4FC3"/>
  </w:style>
  <w:style w:type="paragraph" w:styleId="a9">
    <w:name w:val="Balloon Text"/>
    <w:basedOn w:val="a0"/>
    <w:link w:val="Char2"/>
    <w:uiPriority w:val="99"/>
    <w:semiHidden/>
    <w:unhideWhenUsed/>
    <w:rsid w:val="00A57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A571FA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EC5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e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e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image" Target="media/image8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emf"/><Relationship Id="rId8" Type="http://schemas.openxmlformats.org/officeDocument/2006/relationships/oleObject" Target="embeddings/oleObject1.bin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4</cp:revision>
  <cp:lastPrinted>2014-07-12T20:50:00Z</cp:lastPrinted>
  <dcterms:created xsi:type="dcterms:W3CDTF">2014-07-12T20:55:00Z</dcterms:created>
  <dcterms:modified xsi:type="dcterms:W3CDTF">2014-07-12T20:55:00Z</dcterms:modified>
</cp:coreProperties>
</file>