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A6" w:rsidRDefault="004E4C46" w:rsidP="004E4C46">
      <w:pPr>
        <w:pStyle w:val="10"/>
        <w:ind w:left="1276" w:right="1133"/>
      </w:pPr>
      <w:r>
        <w:t>Οι ταχύτητες και οι επιταχύνσεις σε ένα σύστημα.</w:t>
      </w:r>
    </w:p>
    <w:p w:rsidR="00B73B71" w:rsidRDefault="00692AA7" w:rsidP="00B73B71">
      <w:pPr>
        <w:jc w:val="center"/>
      </w:pPr>
      <w:r>
        <w:object w:dxaOrig="4132" w:dyaOrig="2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5pt;height:101.4pt" o:ole="" filled="t" fillcolor="#c6d9f1 [671]">
            <v:fill color2="fill lighten(51)" angle="-135" focusposition=".5,.5" focussize="" method="linear sigma" type="gradient"/>
            <v:imagedata r:id="rId7" o:title=""/>
          </v:shape>
          <o:OLEObject Type="Embed" ProgID="Visio.Drawing.11" ShapeID="_x0000_i1025" DrawAspect="Content" ObjectID="_1452857810" r:id="rId8"/>
        </w:object>
      </w:r>
    </w:p>
    <w:p w:rsidR="004E4C46" w:rsidRDefault="00B73B71" w:rsidP="004E4C46">
      <w:r>
        <w:t xml:space="preserve">Στο σχήμα γύρω από έναν </w:t>
      </w:r>
      <w:r w:rsidR="009B7BE6">
        <w:t>τροχό</w:t>
      </w:r>
      <w:r w:rsidR="004262CE">
        <w:t>, ακτίνας R</w:t>
      </w:r>
      <w:r>
        <w:t>, ο οποίος κυλίεται χωρίς να ολισθαίνει σε οριζόντιο επίπεδο, έχουμε τυλίξει ένα νήμα, στο άλλο άκρο του οποίου έχουμε δέσει ένα σώμα Σ</w:t>
      </w:r>
      <w:r w:rsidR="009B7BE6">
        <w:t>. Το νήμα που συνδέει τον τροχό με το σώμα Σ είναι οριζόντιο</w:t>
      </w:r>
      <w:r>
        <w:t>.</w:t>
      </w:r>
      <w:r w:rsidR="009B7BE6">
        <w:t xml:space="preserve"> Σε μια στιγμή το σώμα Σ έχει ταχύτητα υ</w:t>
      </w:r>
      <w:r w:rsidR="009B7BE6">
        <w:rPr>
          <w:vertAlign w:val="subscript"/>
        </w:rPr>
        <w:t>1</w:t>
      </w:r>
      <w:r w:rsidR="009B7BE6">
        <w:t xml:space="preserve"> και επιτάχυνση α</w:t>
      </w:r>
      <w:r w:rsidR="009B7BE6">
        <w:rPr>
          <w:vertAlign w:val="subscript"/>
        </w:rPr>
        <w:t>1</w:t>
      </w:r>
      <w:r w:rsidR="009B7BE6">
        <w:t xml:space="preserve">. </w:t>
      </w:r>
    </w:p>
    <w:p w:rsidR="009B7BE6" w:rsidRDefault="009B7BE6" w:rsidP="00053188">
      <w:pPr>
        <w:ind w:left="567" w:hanging="340"/>
      </w:pPr>
      <w:r>
        <w:t>i) Η ταχύτητα του άξονα του τροχού, που περνά από το κέντρο του Ο, είναι:</w:t>
      </w:r>
    </w:p>
    <w:p w:rsidR="009B7BE6" w:rsidRDefault="009B7BE6" w:rsidP="00053188">
      <w:pPr>
        <w:ind w:left="567" w:hanging="340"/>
        <w:jc w:val="center"/>
      </w:pPr>
      <w:r>
        <w:t>α) ½ υ</w:t>
      </w:r>
      <w:r>
        <w:rPr>
          <w:vertAlign w:val="subscript"/>
        </w:rPr>
        <w:t>1</w:t>
      </w:r>
      <w:r>
        <w:t xml:space="preserve">,   </w:t>
      </w:r>
      <w:r w:rsidR="00053188">
        <w:t xml:space="preserve">  </w:t>
      </w:r>
      <w:r>
        <w:t>β)  υ</w:t>
      </w:r>
      <w:r>
        <w:rPr>
          <w:vertAlign w:val="subscript"/>
        </w:rPr>
        <w:t>1</w:t>
      </w:r>
      <w:r>
        <w:t xml:space="preserve">,   </w:t>
      </w:r>
      <w:r w:rsidR="00053188">
        <w:t xml:space="preserve"> </w:t>
      </w:r>
      <w:r>
        <w:t>γ) 2υ</w:t>
      </w:r>
      <w:r>
        <w:rPr>
          <w:vertAlign w:val="subscript"/>
        </w:rPr>
        <w:t>1</w:t>
      </w:r>
      <w:r>
        <w:t>.</w:t>
      </w:r>
    </w:p>
    <w:p w:rsidR="009B7BE6" w:rsidRDefault="009B7BE6" w:rsidP="00053188">
      <w:pPr>
        <w:ind w:left="567" w:hanging="340"/>
      </w:pPr>
      <w:r>
        <w:t xml:space="preserve">ii) </w:t>
      </w:r>
      <w:r w:rsidR="004262CE">
        <w:t>Ο τροχός έχει γωνιακή επιτάχυνση μέτρου:</w:t>
      </w:r>
    </w:p>
    <w:p w:rsidR="004262CE" w:rsidRDefault="004262CE" w:rsidP="00053188">
      <w:pPr>
        <w:jc w:val="center"/>
      </w:pPr>
      <w:r>
        <w:t>α) α</w:t>
      </w:r>
      <w:r>
        <w:rPr>
          <w:vertAlign w:val="subscript"/>
        </w:rPr>
        <w:t>γων</w:t>
      </w:r>
      <w:r>
        <w:t xml:space="preserve">=0,  </w:t>
      </w:r>
      <w:r w:rsidR="00053188">
        <w:t xml:space="preserve"> </w:t>
      </w:r>
      <w:r>
        <w:t xml:space="preserve">β) </w:t>
      </w:r>
      <w:proofErr w:type="spellStart"/>
      <w:r>
        <w:t>α</w:t>
      </w:r>
      <w:r>
        <w:rPr>
          <w:vertAlign w:val="subscript"/>
        </w:rPr>
        <w:t>γων</w:t>
      </w:r>
      <w:proofErr w:type="spellEnd"/>
      <w:r>
        <w:t>= ½ α</w:t>
      </w:r>
      <w:r>
        <w:rPr>
          <w:vertAlign w:val="subscript"/>
        </w:rPr>
        <w:t>1</w:t>
      </w:r>
      <w:r>
        <w:t xml:space="preserve">/R,   </w:t>
      </w:r>
      <w:r w:rsidR="00053188">
        <w:t xml:space="preserve"> </w:t>
      </w:r>
      <w:r>
        <w:t xml:space="preserve">γ) </w:t>
      </w:r>
      <w:proofErr w:type="spellStart"/>
      <w:r>
        <w:t>α</w:t>
      </w:r>
      <w:r>
        <w:rPr>
          <w:vertAlign w:val="subscript"/>
        </w:rPr>
        <w:t>γων</w:t>
      </w:r>
      <w:proofErr w:type="spellEnd"/>
      <w:r>
        <w:t>= α</w:t>
      </w:r>
      <w:r>
        <w:rPr>
          <w:vertAlign w:val="subscript"/>
        </w:rPr>
        <w:t>1</w:t>
      </w:r>
      <w:r>
        <w:t>/R.</w:t>
      </w:r>
    </w:p>
    <w:p w:rsidR="004262CE" w:rsidRDefault="004262CE" w:rsidP="004E4C46">
      <w:r>
        <w:t>Να δικαιολογήσετε τις απαντήσεις σας.</w:t>
      </w:r>
    </w:p>
    <w:p w:rsidR="004262CE" w:rsidRPr="005143AC" w:rsidRDefault="004262CE" w:rsidP="004E4C46">
      <w:pPr>
        <w:rPr>
          <w:b/>
          <w:i/>
          <w:color w:val="0070C0"/>
          <w:sz w:val="24"/>
          <w:szCs w:val="24"/>
        </w:rPr>
      </w:pPr>
      <w:r w:rsidRPr="005143AC">
        <w:rPr>
          <w:b/>
          <w:i/>
          <w:color w:val="0070C0"/>
          <w:sz w:val="24"/>
          <w:szCs w:val="24"/>
        </w:rPr>
        <w:t>Απάντηση:</w:t>
      </w:r>
    </w:p>
    <w:p w:rsidR="00CD3478" w:rsidRDefault="00CD3478" w:rsidP="00CD3478">
      <w:pPr>
        <w:jc w:val="center"/>
      </w:pPr>
      <w:r>
        <w:object w:dxaOrig="4132" w:dyaOrig="2132">
          <v:shape id="_x0000_i1026" type="#_x0000_t75" style="width:206.5pt;height:106.75pt" o:ole="" filled="t" fillcolor="#c6d9f1 [671]">
            <v:fill color2="fill lighten(51)" angle="-135" focusposition=".5,.5" focussize="" method="linear sigma" type="gradient"/>
            <v:imagedata r:id="rId9" o:title=""/>
          </v:shape>
          <o:OLEObject Type="Embed" ProgID="Visio.Drawing.11" ShapeID="_x0000_i1026" DrawAspect="Content" ObjectID="_1452857811" r:id="rId10"/>
        </w:object>
      </w:r>
    </w:p>
    <w:p w:rsidR="00E2420E" w:rsidRDefault="00E2420E" w:rsidP="00E2420E">
      <w:pPr>
        <w:pStyle w:val="1"/>
      </w:pPr>
      <w:r>
        <w:t xml:space="preserve"> Καθώς το σώμα Σ κινείται με ταχύτητα υ</w:t>
      </w:r>
      <w:r>
        <w:rPr>
          <w:vertAlign w:val="subscript"/>
        </w:rPr>
        <w:t>1</w:t>
      </w:r>
      <w:r>
        <w:t>, κινείται επίσης και το νήμα, με το οποίο είναι δεμένο</w:t>
      </w:r>
      <w:r w:rsidR="0016244E">
        <w:t>,</w:t>
      </w:r>
      <w:r>
        <w:t xml:space="preserve"> με την ίδια ταχύτητα υ</w:t>
      </w:r>
      <w:r>
        <w:rPr>
          <w:vertAlign w:val="subscript"/>
        </w:rPr>
        <w:t>1</w:t>
      </w:r>
      <w:r>
        <w:t>, αλλά τότε και το ανώτερο σημείο Α του τροχού, στο οποίο τυλίγεται το νήμα, θα έχει επίσης ταχύτητα υ</w:t>
      </w:r>
      <w:r>
        <w:rPr>
          <w:vertAlign w:val="subscript"/>
        </w:rPr>
        <w:t>Α</w:t>
      </w:r>
      <w:r>
        <w:t>=υ</w:t>
      </w:r>
      <w:r>
        <w:rPr>
          <w:vertAlign w:val="subscript"/>
        </w:rPr>
        <w:t>1</w:t>
      </w:r>
      <w:r>
        <w:t>.</w:t>
      </w:r>
    </w:p>
    <w:p w:rsidR="00380F65" w:rsidRDefault="00603626" w:rsidP="00380F65">
      <w:pPr>
        <w:ind w:left="425"/>
      </w:pPr>
      <w:r>
        <w:t xml:space="preserve">Θεωρώντας όμως σύνθετη την κίνηση του τροχού και αποτελούμενη από μια μεταφορική με ταχύτητα </w:t>
      </w:r>
      <w:proofErr w:type="spellStart"/>
      <w:r>
        <w:t>υ</w:t>
      </w:r>
      <w:r>
        <w:rPr>
          <w:vertAlign w:val="subscript"/>
        </w:rPr>
        <w:t>cm</w:t>
      </w:r>
      <w:proofErr w:type="spellEnd"/>
      <w:r>
        <w:t xml:space="preserve"> και μια στροφική με γωνιακή ταχύτητα ω, το σημείο Α έχει ταχύτητα, η οποία ισούται με το διαν</w:t>
      </w:r>
      <w:r>
        <w:t>υ</w:t>
      </w:r>
      <w:r>
        <w:t xml:space="preserve">σματικό άθροισμα </w:t>
      </w:r>
      <w:r w:rsidRPr="00603626">
        <w:rPr>
          <w:position w:val="-14"/>
        </w:rPr>
        <w:object w:dxaOrig="1380" w:dyaOrig="380">
          <v:shape id="_x0000_i1027" type="#_x0000_t75" style="width:69.1pt;height:19.05pt" o:ole="">
            <v:imagedata r:id="rId11" o:title=""/>
          </v:shape>
          <o:OLEObject Type="Embed" ProgID="Equation.3" ShapeID="_x0000_i1027" DrawAspect="Content" ObjectID="_1452857812" r:id="rId12"/>
        </w:object>
      </w:r>
      <w:r>
        <w:t>, όπου οι δυο επιμέρους ταχύτητες, φαίνονται στο παραπάνω σχήμα.</w:t>
      </w:r>
    </w:p>
    <w:p w:rsidR="00603626" w:rsidRDefault="00380F65" w:rsidP="00380F65">
      <w:pPr>
        <w:ind w:left="425"/>
      </w:pPr>
      <w:r>
        <w:t xml:space="preserve">Αλλά από τη στιγμή που ο τροχός κυλίεται (χωρίς να ολισθαίνει), το σημείο επαφής του με το έδαφος έχει μηδενική ταχύτητα ή </w:t>
      </w:r>
      <w:proofErr w:type="spellStart"/>
      <w:r>
        <w:t>υ</w:t>
      </w:r>
      <w:r>
        <w:rPr>
          <w:vertAlign w:val="subscript"/>
        </w:rPr>
        <w:t>cm</w:t>
      </w:r>
      <w:r>
        <w:t>=υ</w:t>
      </w:r>
      <w:r>
        <w:rPr>
          <w:vertAlign w:val="subscript"/>
        </w:rPr>
        <w:t>γρ</w:t>
      </w:r>
      <w:r>
        <w:t>=ω∙R</w:t>
      </w:r>
      <w:proofErr w:type="spellEnd"/>
      <w:r>
        <w:t>, ο</w:t>
      </w:r>
      <w:r w:rsidR="00603626">
        <w:t>πότε:</w:t>
      </w:r>
    </w:p>
    <w:p w:rsidR="00603626" w:rsidRDefault="00603626" w:rsidP="00380F65">
      <w:pPr>
        <w:jc w:val="center"/>
      </w:pPr>
      <w:r w:rsidRPr="00380F65">
        <w:rPr>
          <w:i/>
          <w:sz w:val="24"/>
          <w:szCs w:val="24"/>
        </w:rPr>
        <w:t>υ</w:t>
      </w:r>
      <w:r w:rsidRPr="00380F65">
        <w:rPr>
          <w:i/>
          <w:sz w:val="24"/>
          <w:szCs w:val="24"/>
          <w:vertAlign w:val="subscript"/>
        </w:rPr>
        <w:t>Α</w:t>
      </w:r>
      <w:r w:rsidRPr="00380F65">
        <w:rPr>
          <w:i/>
          <w:sz w:val="24"/>
          <w:szCs w:val="24"/>
        </w:rPr>
        <w:t>=υ</w:t>
      </w:r>
      <w:r w:rsidRPr="00380F65">
        <w:rPr>
          <w:i/>
          <w:sz w:val="24"/>
          <w:szCs w:val="24"/>
          <w:vertAlign w:val="subscript"/>
        </w:rPr>
        <w:t>1</w:t>
      </w:r>
      <w:r w:rsidRPr="00380F65">
        <w:rPr>
          <w:i/>
          <w:sz w:val="24"/>
          <w:szCs w:val="24"/>
        </w:rPr>
        <w:t>=υ</w:t>
      </w:r>
      <w:r w:rsidRPr="00380F65">
        <w:rPr>
          <w:i/>
          <w:sz w:val="24"/>
          <w:szCs w:val="24"/>
          <w:vertAlign w:val="subscript"/>
        </w:rPr>
        <w:t>cm</w:t>
      </w:r>
      <w:r w:rsidRPr="00380F65">
        <w:rPr>
          <w:i/>
          <w:sz w:val="24"/>
          <w:szCs w:val="24"/>
        </w:rPr>
        <w:t>+υ</w:t>
      </w:r>
      <w:r w:rsidRPr="00380F65">
        <w:rPr>
          <w:i/>
          <w:sz w:val="24"/>
          <w:szCs w:val="24"/>
          <w:vertAlign w:val="subscript"/>
        </w:rPr>
        <w:t>γρ</w:t>
      </w:r>
      <w:r w:rsidRPr="00380F65">
        <w:rPr>
          <w:i/>
          <w:sz w:val="24"/>
          <w:szCs w:val="24"/>
        </w:rPr>
        <w:t xml:space="preserve">= </w:t>
      </w:r>
      <w:proofErr w:type="spellStart"/>
      <w:r w:rsidRPr="00380F65">
        <w:rPr>
          <w:i/>
          <w:sz w:val="24"/>
          <w:szCs w:val="24"/>
        </w:rPr>
        <w:t>υ</w:t>
      </w:r>
      <w:r w:rsidRPr="00380F65">
        <w:rPr>
          <w:i/>
          <w:sz w:val="24"/>
          <w:szCs w:val="24"/>
          <w:vertAlign w:val="subscript"/>
        </w:rPr>
        <w:t>cm</w:t>
      </w:r>
      <w:r w:rsidRPr="00380F65">
        <w:rPr>
          <w:i/>
          <w:sz w:val="24"/>
          <w:szCs w:val="24"/>
        </w:rPr>
        <w:t>+ω∙R</w:t>
      </w:r>
      <w:proofErr w:type="spellEnd"/>
      <w:r w:rsidRPr="00380F65">
        <w:rPr>
          <w:i/>
          <w:sz w:val="24"/>
          <w:szCs w:val="24"/>
        </w:rPr>
        <w:t xml:space="preserve"> =</w:t>
      </w:r>
      <w:r w:rsidR="00380F65" w:rsidRPr="00380F65">
        <w:rPr>
          <w:i/>
          <w:sz w:val="24"/>
          <w:szCs w:val="24"/>
        </w:rPr>
        <w:t>2υ</w:t>
      </w:r>
      <w:r w:rsidR="00380F65" w:rsidRPr="00380F65">
        <w:rPr>
          <w:i/>
          <w:sz w:val="24"/>
          <w:szCs w:val="24"/>
          <w:vertAlign w:val="subscript"/>
        </w:rPr>
        <w:t>cm</w:t>
      </w:r>
      <w:r w:rsidR="00380F65">
        <w:t xml:space="preserve"> →</w:t>
      </w:r>
    </w:p>
    <w:p w:rsidR="00380F65" w:rsidRDefault="00380F65" w:rsidP="00380F65">
      <w:pPr>
        <w:jc w:val="center"/>
      </w:pPr>
      <w:r w:rsidRPr="00380F65">
        <w:rPr>
          <w:position w:val="-24"/>
        </w:rPr>
        <w:object w:dxaOrig="900" w:dyaOrig="620">
          <v:shape id="_x0000_i1028" type="#_x0000_t75" style="width:45.1pt;height:31.05pt" o:ole="">
            <v:imagedata r:id="rId13" o:title=""/>
          </v:shape>
          <o:OLEObject Type="Embed" ProgID="Equation.3" ShapeID="_x0000_i1028" DrawAspect="Content" ObjectID="_1452857813" r:id="rId14"/>
        </w:object>
      </w:r>
    </w:p>
    <w:p w:rsidR="00380F65" w:rsidRDefault="00380F65" w:rsidP="008F7922">
      <w:pPr>
        <w:ind w:left="425"/>
      </w:pPr>
      <w:r>
        <w:t>Σωστή η α) εκδοχή.</w:t>
      </w:r>
    </w:p>
    <w:p w:rsidR="00380F65" w:rsidRDefault="00101910" w:rsidP="00101910">
      <w:pPr>
        <w:pStyle w:val="1"/>
      </w:pPr>
      <w:r>
        <w:t>Στο παρακάτω σχήμα έχουμε σχεδιάσει τις επιταχύνσεις των διαφόρων σημείων, όπου στο δεύτερο σχήμα έχουμε εστιάσει στην περιστροφική κίνηση του τροχού, η οποία είναι μια επιταχυνόμενη στρ</w:t>
      </w:r>
      <w:r>
        <w:t>ο</w:t>
      </w:r>
      <w:r>
        <w:lastRenderedPageBreak/>
        <w:t>φική κίνηση, με γωνιακή επιτάχυνση, κάθετη στο επίπεδο του σχήματος, στο κέντρο Ο του τροχού με φορά προς τα μέσα.</w:t>
      </w:r>
    </w:p>
    <w:p w:rsidR="00101910" w:rsidRDefault="00101910" w:rsidP="00101910">
      <w:pPr>
        <w:jc w:val="center"/>
      </w:pPr>
      <w:r>
        <w:object w:dxaOrig="6335" w:dyaOrig="2160">
          <v:shape id="_x0000_i1029" type="#_x0000_t75" style="width:316.55pt;height:108pt" o:ole="" filled="t" fillcolor="#c6d9f1 [671]">
            <v:fill color2="fill lighten(51)" angle="-135" focusposition=".5,.5" focussize="" method="linear sigma" type="gradient"/>
            <v:imagedata r:id="rId15" o:title=""/>
          </v:shape>
          <o:OLEObject Type="Embed" ProgID="Visio.Drawing.11" ShapeID="_x0000_i1029" DrawAspect="Content" ObjectID="_1452857814" r:id="rId16"/>
        </w:object>
      </w:r>
    </w:p>
    <w:p w:rsidR="00101910" w:rsidRDefault="005D4F37" w:rsidP="00A423AE">
      <w:pPr>
        <w:ind w:left="425"/>
      </w:pPr>
      <w:r>
        <w:t>Αλλά για την ταχύτητα ενός σημείου, έστω του σημείου Α, όσον αφορά την κυκλική κίνηση που πρα</w:t>
      </w:r>
      <w:r>
        <w:t>γ</w:t>
      </w:r>
      <w:r>
        <w:t>ματοποιεί γύρω από το κέντρο Ο</w:t>
      </w:r>
      <w:r w:rsidR="00F023CF">
        <w:t>,</w:t>
      </w:r>
      <w:r>
        <w:t xml:space="preserve"> ισχύει:</w:t>
      </w:r>
    </w:p>
    <w:p w:rsidR="005D4F37" w:rsidRDefault="005526D7" w:rsidP="00A423AE">
      <w:pPr>
        <w:ind w:left="425"/>
        <w:jc w:val="center"/>
      </w:pPr>
      <w:proofErr w:type="spellStart"/>
      <w:r>
        <w:t>υ</w:t>
      </w:r>
      <w:r>
        <w:rPr>
          <w:vertAlign w:val="subscript"/>
        </w:rPr>
        <w:t>γρ</w:t>
      </w:r>
      <w:r>
        <w:t>=ω∙R</w:t>
      </w:r>
      <w:proofErr w:type="spellEnd"/>
      <w:r>
        <w:t xml:space="preserve"> →</w:t>
      </w:r>
    </w:p>
    <w:p w:rsidR="005526D7" w:rsidRDefault="005526D7" w:rsidP="00A423AE">
      <w:pPr>
        <w:ind w:left="425"/>
        <w:jc w:val="center"/>
      </w:pPr>
      <w:r w:rsidRPr="005526D7">
        <w:rPr>
          <w:position w:val="-24"/>
        </w:rPr>
        <w:object w:dxaOrig="3240" w:dyaOrig="660">
          <v:shape id="_x0000_i1030" type="#_x0000_t75" style="width:162.2pt;height:33.1pt" o:ole="">
            <v:imagedata r:id="rId17" o:title=""/>
          </v:shape>
          <o:OLEObject Type="Embed" ProgID="Equation.3" ShapeID="_x0000_i1030" DrawAspect="Content" ObjectID="_1452857815" r:id="rId18"/>
        </w:object>
      </w:r>
      <w:r>
        <w:t>=</w:t>
      </w:r>
      <w:proofErr w:type="spellStart"/>
      <w:r w:rsidRPr="00F023CF">
        <w:rPr>
          <w:i/>
          <w:sz w:val="24"/>
          <w:szCs w:val="24"/>
        </w:rPr>
        <w:t>α</w:t>
      </w:r>
      <w:r w:rsidRPr="00F023CF">
        <w:rPr>
          <w:i/>
          <w:sz w:val="24"/>
          <w:szCs w:val="24"/>
          <w:vertAlign w:val="subscript"/>
        </w:rPr>
        <w:t>επ</w:t>
      </w:r>
      <w:proofErr w:type="spellEnd"/>
    </w:p>
    <w:p w:rsidR="005526D7" w:rsidRDefault="005526D7" w:rsidP="00A423AE">
      <w:pPr>
        <w:ind w:left="425"/>
      </w:pPr>
      <w:r>
        <w:t xml:space="preserve">Όπου </w:t>
      </w:r>
      <w:r w:rsidR="00A423AE">
        <w:t xml:space="preserve"> η </w:t>
      </w:r>
      <w:proofErr w:type="spellStart"/>
      <w:r>
        <w:t>α</w:t>
      </w:r>
      <w:r>
        <w:rPr>
          <w:vertAlign w:val="subscript"/>
        </w:rPr>
        <w:t>επ</w:t>
      </w:r>
      <w:proofErr w:type="spellEnd"/>
      <w:r>
        <w:t xml:space="preserve"> ονομάζεται επιτρόχια επιτάχυνση και συνδέεται με την αλλαγή του μέτρου της </w:t>
      </w:r>
      <w:r w:rsidR="00A423AE">
        <w:t>γραμμικής ταχύτητας του σημείου Α. Με άλλα λόγια ο ρυθμός μεταβολής του μέτρου της γραμμικής ταχύτητας του σημείου Α, εξαιτίας της κυκλικής κίνησης γύρω από το Ο, συνδέεται με την γωνιακή επιτάχυνση του τροχού με την σχέση:</w:t>
      </w:r>
    </w:p>
    <w:p w:rsidR="00A423AE" w:rsidRDefault="00A423AE" w:rsidP="00A423AE">
      <w:pPr>
        <w:jc w:val="center"/>
      </w:pPr>
      <w:r w:rsidRPr="00A423AE">
        <w:rPr>
          <w:position w:val="-14"/>
        </w:rPr>
        <w:object w:dxaOrig="1300" w:dyaOrig="380">
          <v:shape id="_x0000_i1031" type="#_x0000_t75" style="width:64.95pt;height:19.05pt" o:ole="">
            <v:imagedata r:id="rId19" o:title=""/>
          </v:shape>
          <o:OLEObject Type="Embed" ProgID="Equation.3" ShapeID="_x0000_i1031" DrawAspect="Content" ObjectID="_1452857816" r:id="rId20"/>
        </w:object>
      </w:r>
    </w:p>
    <w:p w:rsidR="00F023CF" w:rsidRDefault="00F023CF" w:rsidP="00D500D7">
      <w:pPr>
        <w:ind w:left="425"/>
      </w:pPr>
      <w:r>
        <w:t>Αλλά με την συλλογιστική πορεία που ακολουθήσαμε και για τις ταχύτητες:</w:t>
      </w:r>
    </w:p>
    <w:p w:rsidR="00A423AE" w:rsidRPr="001118BB" w:rsidRDefault="00F023CF" w:rsidP="00F023CF">
      <w:pPr>
        <w:jc w:val="center"/>
      </w:pPr>
      <w:r>
        <w:t>α</w:t>
      </w:r>
      <w:r>
        <w:rPr>
          <w:vertAlign w:val="subscript"/>
        </w:rPr>
        <w:t>1</w:t>
      </w:r>
      <w:r>
        <w:t>=α</w:t>
      </w:r>
      <w:r>
        <w:rPr>
          <w:vertAlign w:val="subscript"/>
        </w:rPr>
        <w:t>Α</w:t>
      </w:r>
      <w:r>
        <w:t>=α</w:t>
      </w:r>
      <w:r>
        <w:rPr>
          <w:vertAlign w:val="subscript"/>
        </w:rPr>
        <w:t>cm</w:t>
      </w:r>
      <w:r>
        <w:t>+α</w:t>
      </w:r>
      <w:r>
        <w:rPr>
          <w:vertAlign w:val="subscript"/>
        </w:rPr>
        <w:t>επ</w:t>
      </w:r>
      <w:r>
        <w:t xml:space="preserve"> </w:t>
      </w:r>
      <w:r w:rsidR="001118BB">
        <w:t>=</w:t>
      </w:r>
      <w:proofErr w:type="spellStart"/>
      <w:r w:rsidR="001118BB">
        <w:t>α</w:t>
      </w:r>
      <w:r w:rsidR="001118BB">
        <w:rPr>
          <w:vertAlign w:val="subscript"/>
        </w:rPr>
        <w:t>cm</w:t>
      </w:r>
      <w:r w:rsidR="001118BB">
        <w:t>+α</w:t>
      </w:r>
      <w:r w:rsidR="001118BB">
        <w:rPr>
          <w:vertAlign w:val="subscript"/>
        </w:rPr>
        <w:t>γων</w:t>
      </w:r>
      <w:r w:rsidR="001118BB">
        <w:t>∙R</w:t>
      </w:r>
      <w:proofErr w:type="spellEnd"/>
      <w:r w:rsidR="001118BB">
        <w:t xml:space="preserve">  (1)</w:t>
      </w:r>
    </w:p>
    <w:p w:rsidR="00F023CF" w:rsidRDefault="00F023CF" w:rsidP="00D500D7">
      <w:pPr>
        <w:ind w:left="425"/>
      </w:pPr>
      <w:r>
        <w:t xml:space="preserve">ενώ για το σημείο Β, αφού </w:t>
      </w:r>
      <w:proofErr w:type="spellStart"/>
      <w:r>
        <w:t>υ</w:t>
      </w:r>
      <w:r>
        <w:rPr>
          <w:vertAlign w:val="subscript"/>
        </w:rPr>
        <w:t>cm</w:t>
      </w:r>
      <w:r>
        <w:t>=υ</w:t>
      </w:r>
      <w:r>
        <w:rPr>
          <w:vertAlign w:val="subscript"/>
        </w:rPr>
        <w:t>γρ</w:t>
      </w:r>
      <w:r>
        <w:t>=ω∙R</w:t>
      </w:r>
      <w:proofErr w:type="spellEnd"/>
      <w:r>
        <w:t xml:space="preserve"> →</w:t>
      </w:r>
    </w:p>
    <w:p w:rsidR="00F023CF" w:rsidRDefault="001118BB" w:rsidP="00D500D7">
      <w:pPr>
        <w:jc w:val="center"/>
      </w:pPr>
      <w:r w:rsidRPr="001118BB">
        <w:rPr>
          <w:position w:val="-24"/>
        </w:rPr>
        <w:object w:dxaOrig="3700" w:dyaOrig="660">
          <v:shape id="_x0000_i1032" type="#_x0000_t75" style="width:184.95pt;height:33.1pt" o:ole="">
            <v:imagedata r:id="rId21" o:title=""/>
          </v:shape>
          <o:OLEObject Type="Embed" ProgID="Equation.3" ShapeID="_x0000_i1032" DrawAspect="Content" ObjectID="_1452857817" r:id="rId22"/>
        </w:object>
      </w:r>
    </w:p>
    <w:p w:rsidR="001118BB" w:rsidRDefault="001118BB" w:rsidP="00D500D7">
      <w:pPr>
        <w:ind w:left="425"/>
      </w:pPr>
      <w:r>
        <w:t>Οπότε η σχέση (1) γράφεται:</w:t>
      </w:r>
    </w:p>
    <w:p w:rsidR="001118BB" w:rsidRDefault="001118BB" w:rsidP="00D500D7">
      <w:pPr>
        <w:jc w:val="center"/>
      </w:pPr>
      <w:r>
        <w:t>α</w:t>
      </w:r>
      <w:r>
        <w:rPr>
          <w:vertAlign w:val="subscript"/>
        </w:rPr>
        <w:t>1</w:t>
      </w:r>
      <w:r>
        <w:t xml:space="preserve">= </w:t>
      </w:r>
      <w:proofErr w:type="spellStart"/>
      <w:r>
        <w:t>α</w:t>
      </w:r>
      <w:r>
        <w:rPr>
          <w:vertAlign w:val="subscript"/>
        </w:rPr>
        <w:t>γων</w:t>
      </w:r>
      <w:r>
        <w:t>∙R</w:t>
      </w:r>
      <w:proofErr w:type="spellEnd"/>
      <w:r>
        <w:t xml:space="preserve"> +</w:t>
      </w:r>
      <w:r w:rsidRPr="001118BB">
        <w:t xml:space="preserve"> </w:t>
      </w:r>
      <w:proofErr w:type="spellStart"/>
      <w:r>
        <w:t>α</w:t>
      </w:r>
      <w:r>
        <w:rPr>
          <w:vertAlign w:val="subscript"/>
        </w:rPr>
        <w:t>γων</w:t>
      </w:r>
      <w:r>
        <w:t>∙R</w:t>
      </w:r>
      <w:proofErr w:type="spellEnd"/>
      <w:r w:rsidR="00D500D7">
        <w:t xml:space="preserve"> = 2</w:t>
      </w:r>
      <w:r w:rsidR="00D500D7" w:rsidRPr="00D500D7">
        <w:t xml:space="preserve"> </w:t>
      </w:r>
      <w:proofErr w:type="spellStart"/>
      <w:r w:rsidR="00D500D7">
        <w:t>α</w:t>
      </w:r>
      <w:r w:rsidR="00D500D7">
        <w:rPr>
          <w:vertAlign w:val="subscript"/>
        </w:rPr>
        <w:t>γων</w:t>
      </w:r>
      <w:r w:rsidR="00D500D7">
        <w:t>∙R</w:t>
      </w:r>
      <w:proofErr w:type="spellEnd"/>
      <w:r w:rsidR="00D500D7">
        <w:t xml:space="preserve">  →</w:t>
      </w:r>
    </w:p>
    <w:p w:rsidR="00D500D7" w:rsidRPr="001118BB" w:rsidRDefault="00D500D7" w:rsidP="00D500D7">
      <w:pPr>
        <w:jc w:val="center"/>
      </w:pPr>
      <w:r w:rsidRPr="00D500D7">
        <w:rPr>
          <w:position w:val="-24"/>
        </w:rPr>
        <w:object w:dxaOrig="1160" w:dyaOrig="620">
          <v:shape id="_x0000_i1033" type="#_x0000_t75" style="width:57.95pt;height:31.05pt" o:ole="">
            <v:imagedata r:id="rId23" o:title=""/>
          </v:shape>
          <o:OLEObject Type="Embed" ProgID="Equation.3" ShapeID="_x0000_i1033" DrawAspect="Content" ObjectID="_1452857818" r:id="rId24"/>
        </w:object>
      </w:r>
    </w:p>
    <w:p w:rsidR="001118BB" w:rsidRDefault="00D10B94" w:rsidP="00D10B94">
      <w:pPr>
        <w:ind w:left="425"/>
      </w:pPr>
      <w:r>
        <w:t>Σωστή η β) επιλογή.</w:t>
      </w:r>
    </w:p>
    <w:p w:rsidR="00DE692A" w:rsidRPr="00F023CF" w:rsidRDefault="00DE692A" w:rsidP="00D10B94">
      <w:pPr>
        <w:ind w:left="425"/>
      </w:pPr>
    </w:p>
    <w:p w:rsidR="004262CE" w:rsidRPr="00DE692A" w:rsidRDefault="00DE692A" w:rsidP="004E4C46">
      <w:pPr>
        <w:rPr>
          <w:b/>
          <w:i/>
          <w:color w:val="FF0000"/>
        </w:rPr>
      </w:pPr>
      <w:r w:rsidRPr="00DE692A">
        <w:rPr>
          <w:b/>
          <w:i/>
          <w:color w:val="FF0000"/>
        </w:rPr>
        <w:t>Σχόλιο:</w:t>
      </w:r>
    </w:p>
    <w:p w:rsidR="00DE692A" w:rsidRPr="004262CE" w:rsidRDefault="00DE692A" w:rsidP="004E4C46">
      <w:r>
        <w:t>Το σημείο Α έχει και κεντρομόλο επιτάχυνση, η οποία όμως δεν μας ενδιαφέρει στην περίπτωση που μελ</w:t>
      </w:r>
      <w:r>
        <w:t>ε</w:t>
      </w:r>
      <w:r>
        <w:t>τάμε, γι’ αυτό και δεν αναφέρθηκε, ούτε σχεδιάστηκε στο σχήμα μας.</w:t>
      </w:r>
    </w:p>
    <w:p w:rsidR="00F5358F" w:rsidRPr="00433AFC" w:rsidRDefault="00F5358F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4E4C46" w:rsidRPr="004E4C46" w:rsidRDefault="004E4C46" w:rsidP="004E4C46"/>
    <w:sectPr w:rsidR="004E4C46" w:rsidRPr="004E4C46" w:rsidSect="00DE126D">
      <w:headerReference w:type="default" r:id="rId25"/>
      <w:footerReference w:type="default" r:id="rId2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84" w:rsidRDefault="00703284" w:rsidP="00B51F47">
      <w:pPr>
        <w:spacing w:line="240" w:lineRule="auto"/>
      </w:pPr>
      <w:r>
        <w:separator/>
      </w:r>
    </w:p>
  </w:endnote>
  <w:endnote w:type="continuationSeparator" w:id="0">
    <w:p w:rsidR="00703284" w:rsidRDefault="00703284" w:rsidP="00B51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8B" w:rsidRDefault="00F760C5" w:rsidP="00AE4F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D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692A">
      <w:rPr>
        <w:rStyle w:val="a8"/>
        <w:noProof/>
      </w:rPr>
      <w:t>2</w:t>
    </w:r>
    <w:r>
      <w:rPr>
        <w:rStyle w:val="a8"/>
      </w:rPr>
      <w:fldChar w:fldCharType="end"/>
    </w:r>
  </w:p>
  <w:p w:rsidR="003C468B" w:rsidRPr="00D56705" w:rsidRDefault="00FA6DA4" w:rsidP="00C44B19">
    <w:pPr>
      <w:pStyle w:val="a7"/>
      <w:pBdr>
        <w:top w:val="single" w:sz="4" w:space="1" w:color="auto"/>
      </w:pBdr>
      <w:tabs>
        <w:tab w:val="clear" w:pos="4153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3C468B" w:rsidRDefault="007032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84" w:rsidRDefault="00703284" w:rsidP="00B51F47">
      <w:pPr>
        <w:spacing w:line="240" w:lineRule="auto"/>
      </w:pPr>
      <w:r>
        <w:separator/>
      </w:r>
    </w:p>
  </w:footnote>
  <w:footnote w:type="continuationSeparator" w:id="0">
    <w:p w:rsidR="00703284" w:rsidRDefault="00703284" w:rsidP="00B51F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8B" w:rsidRPr="00075414" w:rsidRDefault="00FA6DA4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Μηχανική στερεού</w:t>
    </w:r>
  </w:p>
  <w:p w:rsidR="003C468B" w:rsidRDefault="007032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D06"/>
    <w:rsid w:val="00053188"/>
    <w:rsid w:val="000557AB"/>
    <w:rsid w:val="000810C7"/>
    <w:rsid w:val="000C4C75"/>
    <w:rsid w:val="000E7C18"/>
    <w:rsid w:val="00101910"/>
    <w:rsid w:val="001118BB"/>
    <w:rsid w:val="001201BF"/>
    <w:rsid w:val="00137A7B"/>
    <w:rsid w:val="001419EA"/>
    <w:rsid w:val="00146328"/>
    <w:rsid w:val="001504DA"/>
    <w:rsid w:val="0016244E"/>
    <w:rsid w:val="00171EBB"/>
    <w:rsid w:val="00176582"/>
    <w:rsid w:val="001B1D4B"/>
    <w:rsid w:val="001C4A36"/>
    <w:rsid w:val="00235B43"/>
    <w:rsid w:val="002620C3"/>
    <w:rsid w:val="002812E6"/>
    <w:rsid w:val="00287104"/>
    <w:rsid w:val="002F52F7"/>
    <w:rsid w:val="002F77C7"/>
    <w:rsid w:val="0030372B"/>
    <w:rsid w:val="003371A6"/>
    <w:rsid w:val="00341904"/>
    <w:rsid w:val="00353452"/>
    <w:rsid w:val="00354A0C"/>
    <w:rsid w:val="00354C19"/>
    <w:rsid w:val="00354F39"/>
    <w:rsid w:val="00375634"/>
    <w:rsid w:val="00380F65"/>
    <w:rsid w:val="003B73C1"/>
    <w:rsid w:val="003D6EE0"/>
    <w:rsid w:val="003F7431"/>
    <w:rsid w:val="004057AC"/>
    <w:rsid w:val="004262CE"/>
    <w:rsid w:val="0043595B"/>
    <w:rsid w:val="00435DAE"/>
    <w:rsid w:val="00440024"/>
    <w:rsid w:val="004535BC"/>
    <w:rsid w:val="004737A3"/>
    <w:rsid w:val="004A3EDF"/>
    <w:rsid w:val="004C0035"/>
    <w:rsid w:val="004C47E2"/>
    <w:rsid w:val="004C4FE5"/>
    <w:rsid w:val="004C6526"/>
    <w:rsid w:val="004E4C46"/>
    <w:rsid w:val="004F4ADA"/>
    <w:rsid w:val="005143AC"/>
    <w:rsid w:val="00542D06"/>
    <w:rsid w:val="005457AB"/>
    <w:rsid w:val="005469A8"/>
    <w:rsid w:val="005526D7"/>
    <w:rsid w:val="005547B4"/>
    <w:rsid w:val="00562211"/>
    <w:rsid w:val="005651C0"/>
    <w:rsid w:val="0058715E"/>
    <w:rsid w:val="005913F6"/>
    <w:rsid w:val="005B15B2"/>
    <w:rsid w:val="005C2414"/>
    <w:rsid w:val="005C4B9D"/>
    <w:rsid w:val="005D4F37"/>
    <w:rsid w:val="006005C2"/>
    <w:rsid w:val="00603626"/>
    <w:rsid w:val="0063712E"/>
    <w:rsid w:val="00660124"/>
    <w:rsid w:val="006622DB"/>
    <w:rsid w:val="00663ADB"/>
    <w:rsid w:val="00692AA7"/>
    <w:rsid w:val="006B48CE"/>
    <w:rsid w:val="006B67B1"/>
    <w:rsid w:val="006C1B49"/>
    <w:rsid w:val="006C6E7F"/>
    <w:rsid w:val="006E1B46"/>
    <w:rsid w:val="00703284"/>
    <w:rsid w:val="00706C93"/>
    <w:rsid w:val="007141A6"/>
    <w:rsid w:val="007161C9"/>
    <w:rsid w:val="007171B8"/>
    <w:rsid w:val="00735624"/>
    <w:rsid w:val="00735E5D"/>
    <w:rsid w:val="007644F7"/>
    <w:rsid w:val="00784759"/>
    <w:rsid w:val="00785FB3"/>
    <w:rsid w:val="007B0387"/>
    <w:rsid w:val="00881546"/>
    <w:rsid w:val="008C130F"/>
    <w:rsid w:val="008C75A5"/>
    <w:rsid w:val="008C7C77"/>
    <w:rsid w:val="008F688A"/>
    <w:rsid w:val="008F7922"/>
    <w:rsid w:val="00907F46"/>
    <w:rsid w:val="0091575F"/>
    <w:rsid w:val="00942A00"/>
    <w:rsid w:val="00956843"/>
    <w:rsid w:val="009920DF"/>
    <w:rsid w:val="009B7BE6"/>
    <w:rsid w:val="009D2B72"/>
    <w:rsid w:val="009E116B"/>
    <w:rsid w:val="009E2FA1"/>
    <w:rsid w:val="00A00627"/>
    <w:rsid w:val="00A22CF8"/>
    <w:rsid w:val="00A423AE"/>
    <w:rsid w:val="00A668DB"/>
    <w:rsid w:val="00A73B06"/>
    <w:rsid w:val="00A974A0"/>
    <w:rsid w:val="00AE0AB8"/>
    <w:rsid w:val="00B129F0"/>
    <w:rsid w:val="00B45F02"/>
    <w:rsid w:val="00B51F47"/>
    <w:rsid w:val="00B563D8"/>
    <w:rsid w:val="00B73B71"/>
    <w:rsid w:val="00BF5E96"/>
    <w:rsid w:val="00C008C5"/>
    <w:rsid w:val="00C33464"/>
    <w:rsid w:val="00C43688"/>
    <w:rsid w:val="00CC00DA"/>
    <w:rsid w:val="00CD3478"/>
    <w:rsid w:val="00CE4EEA"/>
    <w:rsid w:val="00CE5DD2"/>
    <w:rsid w:val="00CE74F0"/>
    <w:rsid w:val="00CF09F3"/>
    <w:rsid w:val="00D04551"/>
    <w:rsid w:val="00D10B94"/>
    <w:rsid w:val="00D32214"/>
    <w:rsid w:val="00D43C5C"/>
    <w:rsid w:val="00D500D7"/>
    <w:rsid w:val="00D51391"/>
    <w:rsid w:val="00D6183D"/>
    <w:rsid w:val="00D95FD6"/>
    <w:rsid w:val="00DA0E27"/>
    <w:rsid w:val="00DC2C89"/>
    <w:rsid w:val="00DC4297"/>
    <w:rsid w:val="00DD28FD"/>
    <w:rsid w:val="00DE126D"/>
    <w:rsid w:val="00DE692A"/>
    <w:rsid w:val="00DF37FB"/>
    <w:rsid w:val="00E2420E"/>
    <w:rsid w:val="00E42B70"/>
    <w:rsid w:val="00E7412F"/>
    <w:rsid w:val="00EC011A"/>
    <w:rsid w:val="00EC59F8"/>
    <w:rsid w:val="00EE1EED"/>
    <w:rsid w:val="00F019DE"/>
    <w:rsid w:val="00F023CF"/>
    <w:rsid w:val="00F26692"/>
    <w:rsid w:val="00F372E4"/>
    <w:rsid w:val="00F40CE8"/>
    <w:rsid w:val="00F5358F"/>
    <w:rsid w:val="00F60961"/>
    <w:rsid w:val="00F72FB7"/>
    <w:rsid w:val="00F760C5"/>
    <w:rsid w:val="00F8348E"/>
    <w:rsid w:val="00FA4B92"/>
    <w:rsid w:val="00FA6DA4"/>
    <w:rsid w:val="00FB52DE"/>
    <w:rsid w:val="00FC334C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5FD6"/>
    <w:pPr>
      <w:tabs>
        <w:tab w:val="left" w:pos="425"/>
      </w:tabs>
      <w:spacing w:after="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4A3EDF"/>
    <w:pPr>
      <w:keepNext/>
      <w:widowControl w:val="0"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663ADB"/>
    <w:pPr>
      <w:widowControl w:val="0"/>
      <w:numPr>
        <w:numId w:val="16"/>
      </w:numPr>
      <w:ind w:left="510" w:hanging="340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αβγ"/>
    <w:basedOn w:val="a0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1"/>
    <w:link w:val="a4"/>
    <w:rsid w:val="00B563D8"/>
    <w:rPr>
      <w:rFonts w:ascii="Times New Roman" w:hAnsi="Times New Roman" w:cs="Times New Roman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rFonts w:eastAsia="Times New Roman"/>
      <w:i/>
      <w:sz w:val="20"/>
      <w:szCs w:val="20"/>
      <w:lang w:eastAsia="el-GR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  <w:rPr>
      <w:rFonts w:eastAsia="Times New Roman"/>
      <w:szCs w:val="20"/>
      <w:lang w:eastAsia="el-GR"/>
    </w:r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542D06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542D06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542D06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42D06"/>
    <w:rPr>
      <w:rFonts w:ascii="Times New Roman" w:hAnsi="Times New Roman" w:cs="Times New Roman"/>
    </w:rPr>
  </w:style>
  <w:style w:type="character" w:styleId="a8">
    <w:name w:val="page number"/>
    <w:basedOn w:val="a1"/>
    <w:rsid w:val="00542D06"/>
  </w:style>
  <w:style w:type="paragraph" w:styleId="a9">
    <w:name w:val="Balloon Text"/>
    <w:basedOn w:val="a0"/>
    <w:link w:val="Char2"/>
    <w:uiPriority w:val="99"/>
    <w:semiHidden/>
    <w:unhideWhenUsed/>
    <w:rsid w:val="00D618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D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2</cp:revision>
  <cp:lastPrinted>2013-08-18T08:27:00Z</cp:lastPrinted>
  <dcterms:created xsi:type="dcterms:W3CDTF">2014-02-02T12:50:00Z</dcterms:created>
  <dcterms:modified xsi:type="dcterms:W3CDTF">2014-02-02T12:50:00Z</dcterms:modified>
</cp:coreProperties>
</file>