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D2A" w:rsidRDefault="00F426AF" w:rsidP="00F426AF">
      <w:pPr>
        <w:pStyle w:val="10"/>
      </w:pPr>
      <w:r>
        <w:t>Η δύναμη και η ένταση στο ηλεκτρικό πεδίο.</w:t>
      </w:r>
    </w:p>
    <w:tbl>
      <w:tblPr>
        <w:tblpPr w:leftFromText="180" w:rightFromText="180" w:vertAnchor="text" w:tblpX="6019" w:tblpY="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858"/>
      </w:tblGrid>
      <w:tr w:rsidR="00F856A8" w:rsidTr="00F856A8">
        <w:trPr>
          <w:trHeight w:val="977"/>
        </w:trPr>
        <w:tc>
          <w:tcPr>
            <w:tcW w:w="3858" w:type="dxa"/>
            <w:tcBorders>
              <w:top w:val="nil"/>
              <w:left w:val="nil"/>
              <w:bottom w:val="nil"/>
              <w:right w:val="nil"/>
            </w:tcBorders>
          </w:tcPr>
          <w:p w:rsidR="00F856A8" w:rsidRDefault="009339D6" w:rsidP="00F856A8">
            <w:pPr>
              <w:rPr>
                <w:lang w:eastAsia="el-GR"/>
              </w:rPr>
            </w:pPr>
            <w:r>
              <w:object w:dxaOrig="3641" w:dyaOrig="217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82.05pt;height:108.85pt" o:ole="" filled="t" fillcolor="yellow">
                  <v:fill color2="fill lighten(86)" rotate="t" method="linear sigma" focus="50%" type="gradient"/>
                  <v:imagedata r:id="rId7" o:title=""/>
                </v:shape>
                <o:OLEObject Type="Embed" ProgID="Visio.Drawing.11" ShapeID="_x0000_i1025" DrawAspect="Content" ObjectID="_1450283278" r:id="rId8"/>
              </w:object>
            </w:r>
          </w:p>
        </w:tc>
      </w:tr>
    </w:tbl>
    <w:p w:rsidR="00F426AF" w:rsidRDefault="00F856A8" w:rsidP="00F426AF">
      <w:pPr>
        <w:rPr>
          <w:lang w:eastAsia="el-GR"/>
        </w:rPr>
      </w:pPr>
      <w:r>
        <w:rPr>
          <w:lang w:eastAsia="el-GR"/>
        </w:rPr>
        <w:t>Σε ένα</w:t>
      </w:r>
      <w:r w:rsidR="00C05B49">
        <w:rPr>
          <w:lang w:eastAsia="el-GR"/>
        </w:rPr>
        <w:t xml:space="preserve"> σημείο Α βρίσκεται ακλόνητο ένα σημειακό ηλεκτρικό φορτίο q</w:t>
      </w:r>
      <w:r w:rsidR="00C05B49">
        <w:rPr>
          <w:vertAlign w:val="subscript"/>
          <w:lang w:eastAsia="el-GR"/>
        </w:rPr>
        <w:t>1</w:t>
      </w:r>
      <w:r w:rsidR="00C05B49">
        <w:rPr>
          <w:lang w:eastAsia="el-GR"/>
        </w:rPr>
        <w:t>. Σε</w:t>
      </w:r>
      <w:r>
        <w:rPr>
          <w:lang w:eastAsia="el-GR"/>
        </w:rPr>
        <w:t xml:space="preserve"> άλλο σημείο Β, σε</w:t>
      </w:r>
      <w:r w:rsidR="00C05B49">
        <w:rPr>
          <w:lang w:eastAsia="el-GR"/>
        </w:rPr>
        <w:t xml:space="preserve"> απόσταση </w:t>
      </w:r>
      <w:r>
        <w:rPr>
          <w:lang w:eastAsia="el-GR"/>
        </w:rPr>
        <w:t>(ΑΒ)=</w:t>
      </w:r>
      <w:r w:rsidR="00C05B49">
        <w:rPr>
          <w:lang w:eastAsia="el-GR"/>
        </w:rPr>
        <w:t>r=3cm, φέ</w:t>
      </w:r>
      <w:r w:rsidR="00C05B49">
        <w:rPr>
          <w:lang w:eastAsia="el-GR"/>
        </w:rPr>
        <w:t>ρ</w:t>
      </w:r>
      <w:r w:rsidR="00C05B49">
        <w:rPr>
          <w:lang w:eastAsia="el-GR"/>
        </w:rPr>
        <w:t>νουμε ένα δεύτερο ηλεκτρικό φορτίο q</w:t>
      </w:r>
      <w:r w:rsidR="00C05B49">
        <w:rPr>
          <w:vertAlign w:val="subscript"/>
          <w:lang w:eastAsia="el-GR"/>
        </w:rPr>
        <w:t>2</w:t>
      </w:r>
      <w:r w:rsidR="00C05B49">
        <w:rPr>
          <w:lang w:eastAsia="el-GR"/>
        </w:rPr>
        <w:t>=+2μC, το οποίο για να συγκρατηθεί ακίνητο, πρέπει να του ασκήσουμε μια δύναμη μέτρου F</w:t>
      </w:r>
      <w:r w:rsidR="00C05B49">
        <w:rPr>
          <w:vertAlign w:val="subscript"/>
          <w:lang w:eastAsia="el-GR"/>
        </w:rPr>
        <w:t>1</w:t>
      </w:r>
      <w:r w:rsidR="00C05B49">
        <w:rPr>
          <w:lang w:eastAsia="el-GR"/>
        </w:rPr>
        <w:t>=40Ν, όπως στο σχήμα.</w:t>
      </w:r>
    </w:p>
    <w:p w:rsidR="00F856A8" w:rsidRDefault="00F856A8" w:rsidP="00A77E9B">
      <w:pPr>
        <w:ind w:left="567" w:hanging="340"/>
        <w:rPr>
          <w:lang w:eastAsia="el-GR"/>
        </w:rPr>
      </w:pPr>
      <w:r>
        <w:rPr>
          <w:lang w:eastAsia="el-GR"/>
        </w:rPr>
        <w:t xml:space="preserve">i) </w:t>
      </w:r>
      <w:r w:rsidR="00A77E9B">
        <w:rPr>
          <w:lang w:eastAsia="el-GR"/>
        </w:rPr>
        <w:t xml:space="preserve"> </w:t>
      </w:r>
      <w:r>
        <w:rPr>
          <w:lang w:eastAsia="el-GR"/>
        </w:rPr>
        <w:t>Να υπολογίστε την ένταση του ηλεκτρικού πεδίου στο σ</w:t>
      </w:r>
      <w:r>
        <w:rPr>
          <w:lang w:eastAsia="el-GR"/>
        </w:rPr>
        <w:t>η</w:t>
      </w:r>
      <w:r>
        <w:rPr>
          <w:lang w:eastAsia="el-GR"/>
        </w:rPr>
        <w:t>μείο Β και να την σχεδιάστε στο σχήμα.</w:t>
      </w:r>
    </w:p>
    <w:p w:rsidR="00F856A8" w:rsidRDefault="00F856A8" w:rsidP="00A77E9B">
      <w:pPr>
        <w:ind w:left="567" w:hanging="340"/>
        <w:rPr>
          <w:lang w:eastAsia="el-GR"/>
        </w:rPr>
      </w:pPr>
      <w:r>
        <w:rPr>
          <w:lang w:eastAsia="el-GR"/>
        </w:rPr>
        <w:t xml:space="preserve">ii) </w:t>
      </w:r>
      <w:r w:rsidR="00A77E9B">
        <w:rPr>
          <w:lang w:eastAsia="el-GR"/>
        </w:rPr>
        <w:t xml:space="preserve"> </w:t>
      </w:r>
      <w:r>
        <w:rPr>
          <w:lang w:eastAsia="el-GR"/>
        </w:rPr>
        <w:t>Να βρεθεί η ένταση του ηλεκτρικού πεδίου (μέτρο και κατεύθυνση), που οφείλεται και στα δύο φο</w:t>
      </w:r>
      <w:r>
        <w:rPr>
          <w:lang w:eastAsia="el-GR"/>
        </w:rPr>
        <w:t>ρ</w:t>
      </w:r>
      <w:r>
        <w:rPr>
          <w:lang w:eastAsia="el-GR"/>
        </w:rPr>
        <w:t>τία, στο μέσον Μ της ΑΒ.</w:t>
      </w:r>
    </w:p>
    <w:p w:rsidR="001D5CEB" w:rsidRDefault="001D5CEB" w:rsidP="00A77E9B">
      <w:pPr>
        <w:ind w:left="567" w:hanging="340"/>
        <w:rPr>
          <w:lang w:eastAsia="el-GR"/>
        </w:rPr>
      </w:pPr>
      <w:r>
        <w:rPr>
          <w:lang w:eastAsia="el-GR"/>
        </w:rPr>
        <w:t>iii) Να υπολογίσετε τη δύναμη που θα δεχτεί ένα</w:t>
      </w:r>
      <w:r w:rsidR="00CB37C4">
        <w:rPr>
          <w:lang w:eastAsia="el-GR"/>
        </w:rPr>
        <w:t xml:space="preserve"> σωματίδιο μάζας </w:t>
      </w:r>
      <w:r w:rsidR="007275F6">
        <w:rPr>
          <w:lang w:eastAsia="el-GR"/>
        </w:rPr>
        <w:t>0,4</w:t>
      </w:r>
      <w:r w:rsidR="00CB37C4">
        <w:rPr>
          <w:lang w:eastAsia="el-GR"/>
        </w:rPr>
        <w:t xml:space="preserve">g που φέρει </w:t>
      </w:r>
      <w:r>
        <w:rPr>
          <w:lang w:eastAsia="el-GR"/>
        </w:rPr>
        <w:t xml:space="preserve">ηλεκτρικό φορτίο </w:t>
      </w:r>
      <w:r w:rsidR="005D191B">
        <w:rPr>
          <w:lang w:eastAsia="el-GR"/>
        </w:rPr>
        <w:br/>
      </w:r>
      <w:r>
        <w:rPr>
          <w:lang w:eastAsia="el-GR"/>
        </w:rPr>
        <w:t>q=-0,1μC, όταν το τοποθετήσουμε στο σημείο Μ.</w:t>
      </w:r>
    </w:p>
    <w:p w:rsidR="001D5CEB" w:rsidRDefault="001D5CEB" w:rsidP="00A77E9B">
      <w:pPr>
        <w:ind w:left="567" w:hanging="340"/>
        <w:rPr>
          <w:lang w:eastAsia="el-GR"/>
        </w:rPr>
      </w:pPr>
      <w:r>
        <w:rPr>
          <w:lang w:eastAsia="el-GR"/>
        </w:rPr>
        <w:t xml:space="preserve">iv) Μεταφέρουμε το </w:t>
      </w:r>
      <w:r w:rsidR="00CB37C4">
        <w:rPr>
          <w:lang w:eastAsia="el-GR"/>
        </w:rPr>
        <w:t>σωματίδιο</w:t>
      </w:r>
      <w:r>
        <w:rPr>
          <w:lang w:eastAsia="el-GR"/>
        </w:rPr>
        <w:t xml:space="preserve"> κατά μήκος της μεσοκαθέτου της ΑΒ, φέρνοντάς το στο σημείο Γ σε </w:t>
      </w:r>
      <w:r>
        <w:rPr>
          <w:lang w:eastAsia="el-GR"/>
        </w:rPr>
        <w:t>α</w:t>
      </w:r>
      <w:r>
        <w:rPr>
          <w:lang w:eastAsia="el-GR"/>
        </w:rPr>
        <w:t xml:space="preserve">πόσταση (ΜΓ)=d=1,5cm. </w:t>
      </w:r>
      <w:r w:rsidR="00CB37C4">
        <w:rPr>
          <w:lang w:eastAsia="el-GR"/>
        </w:rPr>
        <w:t>Αφ</w:t>
      </w:r>
      <w:r>
        <w:rPr>
          <w:lang w:eastAsia="el-GR"/>
        </w:rPr>
        <w:t>ού βρείτε πρώτα την ένταση του η</w:t>
      </w:r>
      <w:r w:rsidR="00CB37C4">
        <w:rPr>
          <w:lang w:eastAsia="el-GR"/>
        </w:rPr>
        <w:t>λεκτρικού πεδίου στο σημείο Γ, να υπολογίστε την επιτάχυνση που θα αποκτήσει το σωματίδιο, αν αφεθεί ελεύθερο στο σημείο Γ.</w:t>
      </w:r>
    </w:p>
    <w:p w:rsidR="00CB37C4" w:rsidRDefault="00CB37C4" w:rsidP="00F426AF">
      <w:pPr>
        <w:rPr>
          <w:lang w:eastAsia="el-GR"/>
        </w:rPr>
      </w:pPr>
      <w:r>
        <w:rPr>
          <w:lang w:eastAsia="el-GR"/>
        </w:rPr>
        <w:t>Δίνεται Κ</w:t>
      </w:r>
      <w:r>
        <w:rPr>
          <w:vertAlign w:val="subscript"/>
          <w:lang w:eastAsia="el-GR"/>
        </w:rPr>
        <w:t>c</w:t>
      </w:r>
      <w:r>
        <w:rPr>
          <w:lang w:eastAsia="el-GR"/>
        </w:rPr>
        <w:t>=9∙10</w:t>
      </w:r>
      <w:r>
        <w:rPr>
          <w:vertAlign w:val="superscript"/>
          <w:lang w:eastAsia="el-GR"/>
        </w:rPr>
        <w:t>9</w:t>
      </w:r>
      <w:r>
        <w:rPr>
          <w:lang w:eastAsia="el-GR"/>
        </w:rPr>
        <w:t>Ν∙m</w:t>
      </w:r>
      <w:r>
        <w:rPr>
          <w:vertAlign w:val="superscript"/>
          <w:lang w:eastAsia="el-GR"/>
        </w:rPr>
        <w:t>2</w:t>
      </w:r>
      <w:r>
        <w:rPr>
          <w:lang w:eastAsia="el-GR"/>
        </w:rPr>
        <w:t>/C</w:t>
      </w:r>
      <w:r>
        <w:rPr>
          <w:vertAlign w:val="superscript"/>
          <w:lang w:eastAsia="el-GR"/>
        </w:rPr>
        <w:t>2</w:t>
      </w:r>
      <w:r>
        <w:rPr>
          <w:lang w:eastAsia="el-GR"/>
        </w:rPr>
        <w:t>.</w:t>
      </w:r>
    </w:p>
    <w:p w:rsidR="00CB37C4" w:rsidRPr="00FA28C7" w:rsidRDefault="00CB37C4" w:rsidP="00F426AF">
      <w:pPr>
        <w:rPr>
          <w:b/>
          <w:i/>
          <w:color w:val="0070C0"/>
          <w:lang w:eastAsia="el-GR"/>
        </w:rPr>
      </w:pPr>
      <w:r w:rsidRPr="00FA28C7">
        <w:rPr>
          <w:b/>
          <w:i/>
          <w:color w:val="0070C0"/>
          <w:lang w:eastAsia="el-GR"/>
        </w:rPr>
        <w:t>Απάντηση:</w:t>
      </w:r>
    </w:p>
    <w:tbl>
      <w:tblPr>
        <w:tblpPr w:leftFromText="180" w:rightFromText="180" w:vertAnchor="text" w:tblpXSpec="right" w:tblpY="75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858"/>
      </w:tblGrid>
      <w:tr w:rsidR="004C7FD5" w:rsidTr="00106A0B">
        <w:trPr>
          <w:trHeight w:val="530"/>
          <w:jc w:val="right"/>
        </w:trPr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</w:tcPr>
          <w:p w:rsidR="004C7FD5" w:rsidRDefault="009339D6" w:rsidP="004C7FD5">
            <w:pPr>
              <w:pStyle w:val="1"/>
              <w:numPr>
                <w:ilvl w:val="0"/>
                <w:numId w:val="0"/>
              </w:numPr>
            </w:pPr>
            <w:r>
              <w:object w:dxaOrig="3641" w:dyaOrig="879">
                <v:shape id="_x0000_i1026" type="#_x0000_t75" style="width:182.05pt;height:43.85pt" o:ole="" filled="t" fillcolor="yellow">
                  <v:fill color2="fill lighten(86)" rotate="t" method="linear sigma" focus="50%" type="gradient"/>
                  <v:imagedata r:id="rId9" o:title=""/>
                </v:shape>
                <o:OLEObject Type="Embed" ProgID="Visio.Drawing.11" ShapeID="_x0000_i1026" DrawAspect="Content" ObjectID="_1450283279" r:id="rId10"/>
              </w:object>
            </w:r>
          </w:p>
        </w:tc>
      </w:tr>
    </w:tbl>
    <w:p w:rsidR="00CB37C4" w:rsidRDefault="004C7FD5" w:rsidP="004C7FD5">
      <w:pPr>
        <w:pStyle w:val="1"/>
      </w:pPr>
      <w:r>
        <w:t>Αφού το ηλεκτρικό φορτίο (στην πραγματικότητα το σ</w:t>
      </w:r>
      <w:r>
        <w:t>ώ</w:t>
      </w:r>
      <w:r>
        <w:t>μα που φέρει φορτίο q</w:t>
      </w:r>
      <w:r>
        <w:rPr>
          <w:vertAlign w:val="subscript"/>
        </w:rPr>
        <w:t>2</w:t>
      </w:r>
      <w:r>
        <w:t>) ισορροπεί στο σημείο Β, Σ</w:t>
      </w:r>
      <w:r w:rsidRPr="004C7FD5">
        <w:rPr>
          <w:position w:val="-4"/>
        </w:rPr>
        <w:object w:dxaOrig="260" w:dyaOrig="320">
          <v:shape id="_x0000_i1027" type="#_x0000_t75" style="width:12.85pt;height:16.15pt" o:ole="">
            <v:imagedata r:id="rId11" o:title=""/>
          </v:shape>
          <o:OLEObject Type="Embed" ProgID="Equation.3" ShapeID="_x0000_i1027" DrawAspect="Content" ObjectID="_1450283280" r:id="rId12"/>
        </w:object>
      </w:r>
      <w:r>
        <w:t>=0 , συνεπώς  η δύναμη που δέχεται από το ηλεκτρικό πεδίο του φορτίου q</w:t>
      </w:r>
      <w:r>
        <w:rPr>
          <w:vertAlign w:val="subscript"/>
        </w:rPr>
        <w:t>1</w:t>
      </w:r>
      <w:r>
        <w:t>, θα έχει φορά προς τα αριστερά και μέτρο F</w:t>
      </w:r>
      <w:r>
        <w:rPr>
          <w:vertAlign w:val="subscript"/>
        </w:rPr>
        <w:t>c</w:t>
      </w:r>
      <w:r>
        <w:t>=40Ν, όπως στο διπλανό σχήμα.</w:t>
      </w:r>
      <w:r w:rsidR="00106A0B">
        <w:t xml:space="preserve"> Αλλά </w:t>
      </w:r>
      <w:r w:rsidR="00106A0B">
        <w:t>α</w:t>
      </w:r>
      <w:r w:rsidR="00106A0B">
        <w:t>φού το υπόθεμα q</w:t>
      </w:r>
      <w:r w:rsidR="00106A0B">
        <w:rPr>
          <w:vertAlign w:val="subscript"/>
        </w:rPr>
        <w:t>2</w:t>
      </w:r>
      <w:r w:rsidR="00106A0B">
        <w:t xml:space="preserve"> &gt; 0, τότε και η ένταση έχει</w:t>
      </w:r>
      <w:r w:rsidR="0006167A">
        <w:t xml:space="preserve"> την ίδια κατεύθυνση με τη δύναμη, δηλαδή</w:t>
      </w:r>
      <w:r w:rsidR="00106A0B">
        <w:t xml:space="preserve"> προς τα αρ</w:t>
      </w:r>
      <w:r w:rsidR="00106A0B">
        <w:t>ι</w:t>
      </w:r>
      <w:r w:rsidR="00106A0B">
        <w:t>στερά και μέτρο:</w:t>
      </w:r>
    </w:p>
    <w:p w:rsidR="00106A0B" w:rsidRDefault="00106A0B" w:rsidP="00106A0B">
      <w:pPr>
        <w:jc w:val="center"/>
      </w:pPr>
      <w:r w:rsidRPr="00106A0B">
        <w:rPr>
          <w:position w:val="-30"/>
        </w:rPr>
        <w:object w:dxaOrig="3400" w:dyaOrig="700">
          <v:shape id="_x0000_i1028" type="#_x0000_t75" style="width:170.05pt;height:35.15pt" o:ole="">
            <v:imagedata r:id="rId13" o:title=""/>
          </v:shape>
          <o:OLEObject Type="Embed" ProgID="Equation.3" ShapeID="_x0000_i1028" DrawAspect="Content" ObjectID="_1450283281" r:id="rId14"/>
        </w:object>
      </w:r>
    </w:p>
    <w:p w:rsidR="00106A0B" w:rsidRDefault="0006167A" w:rsidP="00106A0B">
      <w:pPr>
        <w:pStyle w:val="1"/>
      </w:pPr>
      <w:r>
        <w:t>Το μέτρο της έντασης του ηλεκτρικού πεδίου στο σημείο Β που οφείλεται στο φορτίο q</w:t>
      </w:r>
      <w:r>
        <w:rPr>
          <w:vertAlign w:val="subscript"/>
        </w:rPr>
        <w:t>1</w:t>
      </w:r>
      <w:r>
        <w:t xml:space="preserve"> δίνεται από την εξίσωση:</w:t>
      </w:r>
    </w:p>
    <w:p w:rsidR="0006167A" w:rsidRDefault="0006167A" w:rsidP="00BA6A05">
      <w:pPr>
        <w:jc w:val="center"/>
      </w:pPr>
      <w:r w:rsidRPr="0006167A">
        <w:rPr>
          <w:position w:val="-24"/>
        </w:rPr>
        <w:object w:dxaOrig="5679" w:dyaOrig="680">
          <v:shape id="_x0000_i1029" type="#_x0000_t75" style="width:283.85pt;height:33.95pt" o:ole="">
            <v:imagedata r:id="rId15" o:title=""/>
          </v:shape>
          <o:OLEObject Type="Embed" ProgID="Equation.3" ShapeID="_x0000_i1029" DrawAspect="Content" ObjectID="_1450283282" r:id="rId16"/>
        </w:object>
      </w:r>
    </w:p>
    <w:tbl>
      <w:tblPr>
        <w:tblpPr w:leftFromText="180" w:rightFromText="180" w:vertAnchor="text" w:tblpXSpec="right" w:tblpY="75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436"/>
      </w:tblGrid>
      <w:tr w:rsidR="005D191B" w:rsidTr="00B36D13">
        <w:trPr>
          <w:trHeight w:val="993"/>
          <w:jc w:val="right"/>
        </w:trPr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:rsidR="005D191B" w:rsidRDefault="009339D6" w:rsidP="00B36D13">
            <w:r>
              <w:object w:dxaOrig="3216" w:dyaOrig="924">
                <v:shape id="_x0000_i1030" type="#_x0000_t75" style="width:160.95pt;height:46.35pt" o:ole="" filled="t" fillcolor="yellow">
                  <v:fill color2="fill lighten(86)" rotate="t" method="linear sigma" focus="50%" type="gradient"/>
                  <v:imagedata r:id="rId17" o:title=""/>
                </v:shape>
                <o:OLEObject Type="Embed" ProgID="Visio.Drawing.11" ShapeID="_x0000_i1030" DrawAspect="Content" ObjectID="_1450283283" r:id="rId18"/>
              </w:object>
            </w:r>
          </w:p>
        </w:tc>
      </w:tr>
    </w:tbl>
    <w:p w:rsidR="0030665E" w:rsidRDefault="00BA6A05" w:rsidP="005D191B">
      <w:pPr>
        <w:ind w:left="567"/>
      </w:pPr>
      <w:r>
        <w:t>Αλλά αφού με βάση το προηγούμενο ερώτημα, η δύναμη μ</w:t>
      </w:r>
      <w:r>
        <w:t>ε</w:t>
      </w:r>
      <w:r>
        <w:t>ταξύ των δύο φορτίων είναι ελκτική</w:t>
      </w:r>
      <w:r w:rsidR="005D191B">
        <w:t>, τότε</w:t>
      </w:r>
      <w:r>
        <w:t xml:space="preserve"> q</w:t>
      </w:r>
      <w:r>
        <w:rPr>
          <w:vertAlign w:val="subscript"/>
        </w:rPr>
        <w:t>1</w:t>
      </w:r>
      <w:r>
        <w:t>=-2μC.</w:t>
      </w:r>
      <w:r w:rsidR="005D191B">
        <w:t xml:space="preserve">  </w:t>
      </w:r>
      <w:r w:rsidR="005D191B">
        <w:tab/>
      </w:r>
      <w:r w:rsidR="005D191B">
        <w:br/>
      </w:r>
      <w:r w:rsidR="0030665E">
        <w:t>Στο μέσον Μ του τμήματος ΑΒ η ένταση του (σύνθετου) ηλ</w:t>
      </w:r>
      <w:r w:rsidR="0030665E">
        <w:t>ε</w:t>
      </w:r>
      <w:r w:rsidR="0030665E">
        <w:t>κτρικού πεδίου, θα μπορούσε να υπολογιστεί ως το διανυσμ</w:t>
      </w:r>
      <w:r w:rsidR="0030665E">
        <w:t>α</w:t>
      </w:r>
      <w:r w:rsidR="0030665E">
        <w:t xml:space="preserve">τικό άθροισμα των εντάσεων που οφείλεται και στα δύο φορτία. </w:t>
      </w:r>
    </w:p>
    <w:p w:rsidR="0030665E" w:rsidRDefault="0030665E" w:rsidP="00BA6A05">
      <w:pPr>
        <w:ind w:left="567"/>
      </w:pPr>
      <w:r>
        <w:lastRenderedPageBreak/>
        <w:t xml:space="preserve">Στο </w:t>
      </w:r>
      <w:r w:rsidR="005D191B">
        <w:t>παραπάνω</w:t>
      </w:r>
      <w:r>
        <w:t xml:space="preserve"> σχήμα έχουμε σχεδιάσει τις επιμέρους εντάσεις, τα μέτρα των οποίων είναι ίσα:</w:t>
      </w:r>
    </w:p>
    <w:p w:rsidR="0030665E" w:rsidRDefault="007D3836" w:rsidP="0030665E">
      <w:pPr>
        <w:ind w:left="567"/>
        <w:jc w:val="center"/>
      </w:pPr>
      <w:r w:rsidRPr="0030665E">
        <w:rPr>
          <w:position w:val="-30"/>
        </w:rPr>
        <w:object w:dxaOrig="5560" w:dyaOrig="740">
          <v:shape id="_x0000_i1031" type="#_x0000_t75" style="width:278.05pt;height:36.85pt" o:ole="">
            <v:imagedata r:id="rId19" o:title=""/>
          </v:shape>
          <o:OLEObject Type="Embed" ProgID="Equation.3" ShapeID="_x0000_i1031" DrawAspect="Content" ObjectID="_1450283284" r:id="rId20"/>
        </w:object>
      </w:r>
    </w:p>
    <w:p w:rsidR="007A2D11" w:rsidRDefault="007A2D11" w:rsidP="0030665E">
      <w:pPr>
        <w:ind w:left="567"/>
        <w:jc w:val="center"/>
      </w:pPr>
      <w:r>
        <w:t xml:space="preserve">Οπότε </w:t>
      </w:r>
      <w:r w:rsidRPr="007A2D11">
        <w:rPr>
          <w:position w:val="-10"/>
        </w:rPr>
        <w:object w:dxaOrig="1359" w:dyaOrig="380">
          <v:shape id="_x0000_i1032" type="#_x0000_t75" style="width:67.85pt;height:19.05pt" o:ole="">
            <v:imagedata r:id="rId21" o:title=""/>
          </v:shape>
          <o:OLEObject Type="Embed" ProgID="Equation.3" ShapeID="_x0000_i1032" DrawAspect="Content" ObjectID="_1450283285" r:id="rId22"/>
        </w:object>
      </w:r>
      <w:r>
        <w:t xml:space="preserve"> →</w:t>
      </w:r>
    </w:p>
    <w:p w:rsidR="007A2D11" w:rsidRPr="00B621C5" w:rsidRDefault="007A2D11" w:rsidP="0030665E">
      <w:pPr>
        <w:ind w:left="567"/>
        <w:jc w:val="center"/>
        <w:rPr>
          <w:i/>
          <w:sz w:val="24"/>
          <w:szCs w:val="24"/>
        </w:rPr>
      </w:pPr>
      <w:r w:rsidRPr="00B621C5">
        <w:rPr>
          <w:i/>
          <w:sz w:val="24"/>
          <w:szCs w:val="24"/>
        </w:rPr>
        <w:t>Ε</w:t>
      </w:r>
      <w:r w:rsidRPr="00B621C5">
        <w:rPr>
          <w:i/>
          <w:sz w:val="24"/>
          <w:szCs w:val="24"/>
          <w:vertAlign w:val="subscript"/>
        </w:rPr>
        <w:t>Μ</w:t>
      </w:r>
      <w:r w:rsidRPr="00B621C5">
        <w:rPr>
          <w:i/>
          <w:sz w:val="24"/>
          <w:szCs w:val="24"/>
        </w:rPr>
        <w:t>=Ε</w:t>
      </w:r>
      <w:r w:rsidRPr="00B621C5">
        <w:rPr>
          <w:i/>
          <w:sz w:val="24"/>
          <w:szCs w:val="24"/>
          <w:vertAlign w:val="subscript"/>
        </w:rPr>
        <w:t>1</w:t>
      </w:r>
      <w:r w:rsidRPr="00B621C5">
        <w:rPr>
          <w:i/>
          <w:sz w:val="24"/>
          <w:szCs w:val="24"/>
        </w:rPr>
        <w:t>+Ε</w:t>
      </w:r>
      <w:r w:rsidRPr="00B621C5">
        <w:rPr>
          <w:i/>
          <w:sz w:val="24"/>
          <w:szCs w:val="24"/>
          <w:vertAlign w:val="subscript"/>
        </w:rPr>
        <w:t>2</w:t>
      </w:r>
      <w:r w:rsidRPr="00B621C5">
        <w:rPr>
          <w:i/>
          <w:sz w:val="24"/>
          <w:szCs w:val="24"/>
        </w:rPr>
        <w:t>=16∙10</w:t>
      </w:r>
      <w:r w:rsidRPr="00B621C5">
        <w:rPr>
          <w:i/>
          <w:sz w:val="24"/>
          <w:szCs w:val="24"/>
          <w:vertAlign w:val="superscript"/>
        </w:rPr>
        <w:t>7</w:t>
      </w:r>
      <w:r w:rsidRPr="00B621C5">
        <w:rPr>
          <w:i/>
          <w:sz w:val="24"/>
          <w:szCs w:val="24"/>
        </w:rPr>
        <w:t>Ν/C.</w:t>
      </w:r>
    </w:p>
    <w:tbl>
      <w:tblPr>
        <w:tblpPr w:leftFromText="180" w:rightFromText="180" w:vertAnchor="text" w:tblpXSpec="right" w:tblpY="9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436"/>
      </w:tblGrid>
      <w:tr w:rsidR="00B621C5" w:rsidTr="009B1860">
        <w:trPr>
          <w:trHeight w:val="447"/>
          <w:jc w:val="right"/>
        </w:trPr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</w:tcPr>
          <w:p w:rsidR="00B621C5" w:rsidRDefault="009339D6" w:rsidP="00B621C5">
            <w:pPr>
              <w:pStyle w:val="1"/>
              <w:numPr>
                <w:ilvl w:val="0"/>
                <w:numId w:val="0"/>
              </w:numPr>
            </w:pPr>
            <w:r>
              <w:object w:dxaOrig="3216" w:dyaOrig="810">
                <v:shape id="_x0000_i1033" type="#_x0000_t75" style="width:160.95pt;height:40.55pt" o:ole="" filled="t" fillcolor="yellow">
                  <v:fill color2="fill lighten(86)" rotate="t" method="linear sigma" focus="50%" type="gradient"/>
                  <v:imagedata r:id="rId23" o:title=""/>
                </v:shape>
                <o:OLEObject Type="Embed" ProgID="Visio.Drawing.11" ShapeID="_x0000_i1033" DrawAspect="Content" ObjectID="_1450283286" r:id="rId24"/>
              </w:object>
            </w:r>
          </w:p>
        </w:tc>
      </w:tr>
    </w:tbl>
    <w:p w:rsidR="00BA6A05" w:rsidRDefault="005D191B" w:rsidP="005D191B">
      <w:pPr>
        <w:pStyle w:val="1"/>
      </w:pPr>
      <w:r>
        <w:t>Όταν φέρουμε το σωματίδιο στο Μ, θα δεχτεί δύναμη αντίθ</w:t>
      </w:r>
      <w:r>
        <w:t>ε</w:t>
      </w:r>
      <w:r>
        <w:t>της κατεύθυνσης από την ένταση, αφού το φορτίο που φέρει είναι αρνητικό, με μέτρο:</w:t>
      </w:r>
    </w:p>
    <w:p w:rsidR="00B621C5" w:rsidRPr="00B621C5" w:rsidRDefault="00B621C5" w:rsidP="00B621C5">
      <w:pPr>
        <w:jc w:val="center"/>
        <w:rPr>
          <w:i/>
          <w:sz w:val="24"/>
          <w:szCs w:val="24"/>
        </w:rPr>
      </w:pPr>
      <w:r w:rsidRPr="00B621C5">
        <w:rPr>
          <w:i/>
          <w:sz w:val="24"/>
          <w:szCs w:val="24"/>
        </w:rPr>
        <w:t>F=|q|∙Ε</w:t>
      </w:r>
      <w:r w:rsidRPr="00B621C5">
        <w:rPr>
          <w:i/>
          <w:sz w:val="24"/>
          <w:szCs w:val="24"/>
          <w:vertAlign w:val="subscript"/>
        </w:rPr>
        <w:t>Μ</w:t>
      </w:r>
      <w:r w:rsidRPr="00B621C5">
        <w:rPr>
          <w:i/>
          <w:sz w:val="24"/>
          <w:szCs w:val="24"/>
        </w:rPr>
        <w:t>= 0,1∙10</w:t>
      </w:r>
      <w:r w:rsidRPr="00B621C5">
        <w:rPr>
          <w:i/>
          <w:sz w:val="24"/>
          <w:szCs w:val="24"/>
          <w:vertAlign w:val="superscript"/>
        </w:rPr>
        <w:t>-6</w:t>
      </w:r>
      <w:r w:rsidRPr="00B621C5">
        <w:rPr>
          <w:i/>
          <w:sz w:val="24"/>
          <w:szCs w:val="24"/>
        </w:rPr>
        <w:t>∙16∙10</w:t>
      </w:r>
      <w:r w:rsidRPr="00B621C5">
        <w:rPr>
          <w:i/>
          <w:sz w:val="24"/>
          <w:szCs w:val="24"/>
          <w:vertAlign w:val="superscript"/>
        </w:rPr>
        <w:t>7</w:t>
      </w:r>
      <w:r w:rsidRPr="00B621C5">
        <w:rPr>
          <w:i/>
          <w:sz w:val="24"/>
          <w:szCs w:val="24"/>
        </w:rPr>
        <w:t>Ν=16Ν</w:t>
      </w:r>
    </w:p>
    <w:tbl>
      <w:tblPr>
        <w:tblpPr w:leftFromText="180" w:rightFromText="180" w:vertAnchor="text" w:tblpXSpec="right" w:tblpY="117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858"/>
      </w:tblGrid>
      <w:tr w:rsidR="00B329BC" w:rsidTr="00B329BC">
        <w:trPr>
          <w:trHeight w:val="1440"/>
          <w:jc w:val="right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</w:tcPr>
          <w:p w:rsidR="00B329BC" w:rsidRDefault="009339D6" w:rsidP="00B329BC">
            <w:pPr>
              <w:pStyle w:val="1"/>
              <w:numPr>
                <w:ilvl w:val="0"/>
                <w:numId w:val="0"/>
              </w:numPr>
            </w:pPr>
            <w:r>
              <w:object w:dxaOrig="3641" w:dyaOrig="2580">
                <v:shape id="_x0000_i1034" type="#_x0000_t75" style="width:182.05pt;height:129.1pt" o:ole="" filled="t" fillcolor="yellow">
                  <v:fill color2="fill lighten(76)" rotate="t" method="linear sigma" focus="50%" type="gradient"/>
                  <v:imagedata r:id="rId25" o:title=""/>
                </v:shape>
                <o:OLEObject Type="Embed" ProgID="Visio.Drawing.11" ShapeID="_x0000_i1034" DrawAspect="Content" ObjectID="_1450283287" r:id="rId26"/>
              </w:object>
            </w:r>
          </w:p>
        </w:tc>
      </w:tr>
    </w:tbl>
    <w:p w:rsidR="00B621C5" w:rsidRDefault="0049285C" w:rsidP="009B1860">
      <w:pPr>
        <w:pStyle w:val="1"/>
      </w:pPr>
      <w:r>
        <w:t xml:space="preserve">Στο διπλανό σχήμα έχουν σχεδιαστεί  </w:t>
      </w:r>
      <w:r w:rsidR="00B329BC">
        <w:t>οι επιμέρους συν</w:t>
      </w:r>
      <w:r w:rsidR="00B329BC">
        <w:t>ι</w:t>
      </w:r>
      <w:r w:rsidR="00B329BC">
        <w:t>στώσες της έ</w:t>
      </w:r>
      <w:r>
        <w:t>νταση</w:t>
      </w:r>
      <w:r w:rsidR="00B329BC">
        <w:t>ς</w:t>
      </w:r>
      <w:r>
        <w:t xml:space="preserve"> του πεδίου που οφείλεται στα φορτία q</w:t>
      </w:r>
      <w:r>
        <w:rPr>
          <w:vertAlign w:val="subscript"/>
        </w:rPr>
        <w:t>1</w:t>
      </w:r>
      <w:r>
        <w:t xml:space="preserve"> και q</w:t>
      </w:r>
      <w:r>
        <w:rPr>
          <w:vertAlign w:val="subscript"/>
        </w:rPr>
        <w:t>2</w:t>
      </w:r>
      <w:r>
        <w:t>, η συνολική ένταση, καθώς και η δύναμη που ασκείται στο σωματίδιο.</w:t>
      </w:r>
      <w:r w:rsidR="00B329BC">
        <w:t xml:space="preserve"> Όμως το τρίγωνο ΑΜΓ είναι ο</w:t>
      </w:r>
      <w:r w:rsidR="00B329BC">
        <w:t>ρ</w:t>
      </w:r>
      <w:r w:rsidR="00B329BC">
        <w:t>θογώνιο και ισοσκελές ((ΑΜ)=(ΜΓ)=1,5cm), συνεπώς</w:t>
      </w:r>
      <w:r w:rsidR="00445325">
        <w:t xml:space="preserve"> θ=45°, όπως το ίδιο συμβαίνει και στο τρίγωνο ΒΜΓ.</w:t>
      </w:r>
    </w:p>
    <w:p w:rsidR="00445325" w:rsidRDefault="00445325" w:rsidP="00B41945">
      <w:pPr>
        <w:ind w:left="488"/>
      </w:pPr>
      <w:r>
        <w:t>Αλλά τότε το παραλληλόγραμμο που σχηματίζουμε κατά την σύνθεση των εντάσεων Ε</w:t>
      </w:r>
      <w:r>
        <w:rPr>
          <w:vertAlign w:val="subscript"/>
        </w:rPr>
        <w:t>1</w:t>
      </w:r>
      <w:r>
        <w:t xml:space="preserve"> και Ε</w:t>
      </w:r>
      <w:r>
        <w:rPr>
          <w:vertAlign w:val="subscript"/>
        </w:rPr>
        <w:t>2</w:t>
      </w:r>
      <w:r>
        <w:t xml:space="preserve"> είναι ορθογώνιο και επειδή</w:t>
      </w:r>
    </w:p>
    <w:p w:rsidR="00445325" w:rsidRDefault="00445325" w:rsidP="00B41945">
      <w:pPr>
        <w:jc w:val="center"/>
      </w:pPr>
      <w:r w:rsidRPr="00445325">
        <w:rPr>
          <w:position w:val="-30"/>
        </w:rPr>
        <w:object w:dxaOrig="1980" w:dyaOrig="680">
          <v:shape id="_x0000_i1035" type="#_x0000_t75" style="width:98.9pt;height:33.95pt" o:ole="">
            <v:imagedata r:id="rId27" o:title=""/>
          </v:shape>
          <o:OLEObject Type="Embed" ProgID="Equation.3" ShapeID="_x0000_i1035" DrawAspect="Content" ObjectID="_1450283288" r:id="rId28"/>
        </w:object>
      </w:r>
    </w:p>
    <w:p w:rsidR="00445325" w:rsidRDefault="00445325" w:rsidP="00B41945">
      <w:pPr>
        <w:ind w:left="567"/>
      </w:pPr>
      <w:r>
        <w:t>Συμπεραίνουμε ότι δεν είναι απλά</w:t>
      </w:r>
      <w:r w:rsidR="005D6959">
        <w:t xml:space="preserve"> ένα τυχαίο</w:t>
      </w:r>
      <w:r>
        <w:t xml:space="preserve"> ορθογώνιο, αλλά τετράγωνο. Συνεπώς η Ε</w:t>
      </w:r>
      <w:r>
        <w:rPr>
          <w:vertAlign w:val="subscript"/>
        </w:rPr>
        <w:t>Μ</w:t>
      </w:r>
      <w:r>
        <w:t xml:space="preserve"> είναι και διχοτόμος ή αλλιώς φ=45°=θ, πράγμα που σημαίνει ότι είναι παράλληλη προς την ΑΒ, ενώ έχει μ</w:t>
      </w:r>
      <w:r>
        <w:t>έ</w:t>
      </w:r>
      <w:r>
        <w:t>τρο:</w:t>
      </w:r>
    </w:p>
    <w:p w:rsidR="00445325" w:rsidRDefault="00445325" w:rsidP="00B41945">
      <w:pPr>
        <w:jc w:val="center"/>
      </w:pPr>
      <w:r w:rsidRPr="00445325">
        <w:rPr>
          <w:position w:val="-12"/>
        </w:rPr>
        <w:object w:dxaOrig="2420" w:dyaOrig="440">
          <v:shape id="_x0000_i1036" type="#_x0000_t75" style="width:120.85pt;height:21.95pt" o:ole="">
            <v:imagedata r:id="rId29" o:title=""/>
          </v:shape>
          <o:OLEObject Type="Embed" ProgID="Equation.3" ShapeID="_x0000_i1036" DrawAspect="Content" ObjectID="_1450283289" r:id="rId30"/>
        </w:object>
      </w:r>
    </w:p>
    <w:p w:rsidR="00B41945" w:rsidRDefault="00B41945" w:rsidP="00B41945">
      <w:pPr>
        <w:ind w:left="567"/>
      </w:pPr>
      <w:r>
        <w:t>Λαμβάνοντας εξάλλου υπόψη το πυθαγόρειο θεώρημα παίρνουμε:</w:t>
      </w:r>
    </w:p>
    <w:p w:rsidR="00B41945" w:rsidRDefault="00B41945" w:rsidP="00B41945">
      <w:pPr>
        <w:jc w:val="center"/>
      </w:pPr>
      <w:r w:rsidRPr="00B41945">
        <w:rPr>
          <w:position w:val="-10"/>
        </w:rPr>
        <w:object w:dxaOrig="3780" w:dyaOrig="360">
          <v:shape id="_x0000_i1037" type="#_x0000_t75" style="width:189.1pt;height:18.2pt" o:ole="">
            <v:imagedata r:id="rId31" o:title=""/>
          </v:shape>
          <o:OLEObject Type="Embed" ProgID="Equation.3" ShapeID="_x0000_i1037" DrawAspect="Content" ObjectID="_1450283290" r:id="rId32"/>
        </w:object>
      </w:r>
      <w:r>
        <w:t xml:space="preserve"> οπότε:</w:t>
      </w:r>
    </w:p>
    <w:p w:rsidR="00445325" w:rsidRPr="00445325" w:rsidRDefault="0087785A" w:rsidP="00B41945">
      <w:pPr>
        <w:jc w:val="center"/>
      </w:pPr>
      <w:r w:rsidRPr="00445325">
        <w:rPr>
          <w:position w:val="-30"/>
        </w:rPr>
        <w:object w:dxaOrig="7380" w:dyaOrig="720">
          <v:shape id="_x0000_i1038" type="#_x0000_t75" style="width:369.1pt;height:36pt" o:ole="">
            <v:imagedata r:id="rId33" o:title=""/>
          </v:shape>
          <o:OLEObject Type="Embed" ProgID="Equation.3" ShapeID="_x0000_i1038" DrawAspect="Content" ObjectID="_1450283291" r:id="rId34"/>
        </w:object>
      </w:r>
    </w:p>
    <w:p w:rsidR="00445325" w:rsidRDefault="005D6959" w:rsidP="005D6959">
      <w:pPr>
        <w:ind w:left="567"/>
      </w:pPr>
      <w:r>
        <w:t>Συνεπώς το σωματίδιο θα δεχτεί δύναμη αντίθετης φοράς και μέτρο:</w:t>
      </w:r>
    </w:p>
    <w:p w:rsidR="005D6959" w:rsidRPr="00B621C5" w:rsidRDefault="005D6959" w:rsidP="005D6959">
      <w:pPr>
        <w:jc w:val="center"/>
        <w:rPr>
          <w:i/>
          <w:sz w:val="24"/>
          <w:szCs w:val="24"/>
        </w:rPr>
      </w:pPr>
      <w:proofErr w:type="spellStart"/>
      <w:r w:rsidRPr="00B621C5">
        <w:rPr>
          <w:i/>
          <w:sz w:val="24"/>
          <w:szCs w:val="24"/>
        </w:rPr>
        <w:t>F=|q|∙Ε</w:t>
      </w:r>
      <w:r>
        <w:rPr>
          <w:i/>
          <w:sz w:val="24"/>
          <w:szCs w:val="24"/>
          <w:vertAlign w:val="subscript"/>
        </w:rPr>
        <w:t>Γ</w:t>
      </w:r>
      <w:proofErr w:type="spellEnd"/>
      <w:r w:rsidRPr="00B621C5">
        <w:rPr>
          <w:i/>
          <w:sz w:val="24"/>
          <w:szCs w:val="24"/>
        </w:rPr>
        <w:t>= 0,1∙10</w:t>
      </w:r>
      <w:r w:rsidRPr="00B621C5">
        <w:rPr>
          <w:i/>
          <w:sz w:val="24"/>
          <w:szCs w:val="24"/>
          <w:vertAlign w:val="superscript"/>
        </w:rPr>
        <w:t>-6</w:t>
      </w:r>
      <w:r w:rsidRPr="00B621C5">
        <w:rPr>
          <w:i/>
          <w:sz w:val="24"/>
          <w:szCs w:val="24"/>
        </w:rPr>
        <w:t>∙</w:t>
      </w:r>
      <w:r>
        <w:rPr>
          <w:i/>
          <w:sz w:val="24"/>
          <w:szCs w:val="24"/>
        </w:rPr>
        <w:t>4</w:t>
      </w:r>
      <w:r w:rsidR="0087785A" w:rsidRPr="0087785A">
        <w:rPr>
          <w:i/>
          <w:position w:val="-6"/>
          <w:sz w:val="24"/>
          <w:szCs w:val="24"/>
        </w:rPr>
        <w:object w:dxaOrig="460" w:dyaOrig="340">
          <v:shape id="_x0000_i1039" type="#_x0000_t75" style="width:23.15pt;height:16.95pt" o:ole="">
            <v:imagedata r:id="rId35" o:title=""/>
          </v:shape>
          <o:OLEObject Type="Embed" ProgID="Equation.3" ShapeID="_x0000_i1039" DrawAspect="Content" ObjectID="_1450283292" r:id="rId36"/>
        </w:object>
      </w:r>
      <w:r w:rsidRPr="00B621C5">
        <w:rPr>
          <w:i/>
          <w:sz w:val="24"/>
          <w:szCs w:val="24"/>
        </w:rPr>
        <w:t>∙10</w:t>
      </w:r>
      <w:r w:rsidRPr="00B621C5">
        <w:rPr>
          <w:i/>
          <w:sz w:val="24"/>
          <w:szCs w:val="24"/>
          <w:vertAlign w:val="superscript"/>
        </w:rPr>
        <w:t>7</w:t>
      </w:r>
      <w:r>
        <w:rPr>
          <w:i/>
          <w:sz w:val="24"/>
          <w:szCs w:val="24"/>
        </w:rPr>
        <w:t>Ν=4</w:t>
      </w:r>
      <w:r w:rsidR="0087785A" w:rsidRPr="0087785A">
        <w:rPr>
          <w:i/>
          <w:position w:val="-6"/>
          <w:sz w:val="24"/>
          <w:szCs w:val="24"/>
        </w:rPr>
        <w:object w:dxaOrig="380" w:dyaOrig="340">
          <v:shape id="_x0000_i1040" type="#_x0000_t75" style="width:19.05pt;height:16.95pt" o:ole="">
            <v:imagedata r:id="rId37" o:title=""/>
          </v:shape>
          <o:OLEObject Type="Embed" ProgID="Equation.3" ShapeID="_x0000_i1040" DrawAspect="Content" ObjectID="_1450283293" r:id="rId38"/>
        </w:object>
      </w:r>
      <w:r w:rsidRPr="00B621C5">
        <w:rPr>
          <w:i/>
          <w:sz w:val="24"/>
          <w:szCs w:val="24"/>
        </w:rPr>
        <w:t>Ν</w:t>
      </w:r>
    </w:p>
    <w:p w:rsidR="005D6959" w:rsidRDefault="005D6959" w:rsidP="007275F6">
      <w:pPr>
        <w:ind w:left="567"/>
      </w:pPr>
      <w:r>
        <w:t>Εφαρμόζοντας τώρα το 2</w:t>
      </w:r>
      <w:r w:rsidRPr="005D6959">
        <w:rPr>
          <w:vertAlign w:val="superscript"/>
        </w:rPr>
        <w:t>ο</w:t>
      </w:r>
      <w:r>
        <w:t xml:space="preserve"> νόμο του Νεύτωνα θα πάρουμε:</w:t>
      </w:r>
    </w:p>
    <w:p w:rsidR="005D6959" w:rsidRDefault="007275F6" w:rsidP="007275F6">
      <w:pPr>
        <w:jc w:val="center"/>
      </w:pPr>
      <w:r w:rsidRPr="003724A8">
        <w:rPr>
          <w:i/>
          <w:sz w:val="24"/>
          <w:szCs w:val="24"/>
          <w:lang w:val="en-US"/>
        </w:rPr>
        <w:lastRenderedPageBreak/>
        <w:t>F</w:t>
      </w:r>
      <w:r w:rsidRPr="007E42E2">
        <w:rPr>
          <w:i/>
          <w:sz w:val="24"/>
          <w:szCs w:val="24"/>
        </w:rPr>
        <w:t>=</w:t>
      </w:r>
      <w:r w:rsidRPr="003724A8">
        <w:rPr>
          <w:i/>
          <w:sz w:val="24"/>
          <w:szCs w:val="24"/>
          <w:lang w:val="en-US"/>
        </w:rPr>
        <w:t>m</w:t>
      </w:r>
      <w:proofErr w:type="spellStart"/>
      <w:r w:rsidRPr="007E42E2">
        <w:rPr>
          <w:i/>
          <w:sz w:val="24"/>
          <w:szCs w:val="24"/>
        </w:rPr>
        <w:t>∙</w:t>
      </w:r>
      <w:r w:rsidRPr="007275F6">
        <w:rPr>
          <w:i/>
          <w:sz w:val="24"/>
          <w:szCs w:val="24"/>
        </w:rPr>
        <w:t>α</w:t>
      </w:r>
      <w:proofErr w:type="spellEnd"/>
      <w:r w:rsidRPr="007E42E2">
        <w:rPr>
          <w:i/>
          <w:sz w:val="24"/>
          <w:szCs w:val="24"/>
        </w:rPr>
        <w:t xml:space="preserve"> </w:t>
      </w:r>
      <w:r w:rsidRPr="007E42E2">
        <w:t xml:space="preserve">→ </w:t>
      </w:r>
      <w:r w:rsidR="00773F03" w:rsidRPr="007275F6">
        <w:rPr>
          <w:position w:val="-26"/>
        </w:rPr>
        <w:object w:dxaOrig="4420" w:dyaOrig="700">
          <v:shape id="_x0000_i1041" type="#_x0000_t75" style="width:220.95pt;height:34.75pt" o:ole="">
            <v:imagedata r:id="rId39" o:title=""/>
          </v:shape>
          <o:OLEObject Type="Embed" ProgID="Equation.3" ShapeID="_x0000_i1041" DrawAspect="Content" ObjectID="_1450283294" r:id="rId40"/>
        </w:object>
      </w:r>
    </w:p>
    <w:p w:rsidR="007E42E2" w:rsidRPr="007E42E2" w:rsidRDefault="007E42E2" w:rsidP="007E42E2">
      <w:pPr>
        <w:ind w:left="567"/>
      </w:pPr>
      <w:r>
        <w:t>Με την ίδια κατεύθυνση με την ασκούμενη δύναμη.</w:t>
      </w:r>
    </w:p>
    <w:p w:rsidR="003724A8" w:rsidRPr="003724A8" w:rsidRDefault="003724A8" w:rsidP="00F22555">
      <w:pPr>
        <w:jc w:val="right"/>
        <w:rPr>
          <w:b/>
          <w:color w:val="0000FF"/>
          <w:lang w:val="en-US"/>
        </w:rPr>
      </w:pPr>
      <w:r w:rsidRPr="003724A8">
        <w:rPr>
          <w:b/>
          <w:color w:val="0000FF"/>
          <w:lang w:val="en-US"/>
        </w:rPr>
        <w:t>dmargaris@sch.gr</w:t>
      </w:r>
    </w:p>
    <w:p w:rsidR="007275F6" w:rsidRPr="003724A8" w:rsidRDefault="007275F6" w:rsidP="007275F6">
      <w:pPr>
        <w:rPr>
          <w:lang w:val="en-US"/>
        </w:rPr>
      </w:pPr>
    </w:p>
    <w:sectPr w:rsidR="007275F6" w:rsidRPr="003724A8" w:rsidSect="00A4188F">
      <w:headerReference w:type="default" r:id="rId41"/>
      <w:footerReference w:type="default" r:id="rId42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42C4" w:rsidRDefault="006042C4" w:rsidP="004D5E27">
      <w:pPr>
        <w:spacing w:after="0" w:line="240" w:lineRule="auto"/>
      </w:pPr>
      <w:r>
        <w:separator/>
      </w:r>
    </w:p>
  </w:endnote>
  <w:endnote w:type="continuationSeparator" w:id="0">
    <w:p w:rsidR="006042C4" w:rsidRDefault="006042C4" w:rsidP="004D5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81B" w:rsidRDefault="003243EF" w:rsidP="004D5E27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17681B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9339D6">
      <w:rPr>
        <w:rStyle w:val="aa"/>
        <w:noProof/>
      </w:rPr>
      <w:t>3</w:t>
    </w:r>
    <w:r>
      <w:rPr>
        <w:rStyle w:val="aa"/>
      </w:rPr>
      <w:fldChar w:fldCharType="end"/>
    </w:r>
  </w:p>
  <w:p w:rsidR="0017681B" w:rsidRPr="00D56705" w:rsidRDefault="0017681B" w:rsidP="006E58A7">
    <w:pPr>
      <w:pStyle w:val="a9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17681B" w:rsidRDefault="0017681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42C4" w:rsidRDefault="006042C4" w:rsidP="004D5E27">
      <w:pPr>
        <w:spacing w:after="0" w:line="240" w:lineRule="auto"/>
      </w:pPr>
      <w:r>
        <w:separator/>
      </w:r>
    </w:p>
  </w:footnote>
  <w:footnote w:type="continuationSeparator" w:id="0">
    <w:p w:rsidR="006042C4" w:rsidRDefault="006042C4" w:rsidP="004D5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81B" w:rsidRDefault="0017681B" w:rsidP="005D1B7A">
    <w:pPr>
      <w:pStyle w:val="a8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 w:rsidRPr="00495F17">
      <w:t>Υλικό Φυσικής-Χημείας</w:t>
    </w:r>
    <w:r w:rsidRPr="00495F17">
      <w:tab/>
    </w:r>
    <w:r w:rsidR="00F426AF">
      <w:t>Στατικός Ηλεκτρισμός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B1220"/>
    <w:multiLevelType w:val="hybridMultilevel"/>
    <w:tmpl w:val="0BE01374"/>
    <w:lvl w:ilvl="0" w:tplc="4564A2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6EE35ACE"/>
    <w:multiLevelType w:val="multilevel"/>
    <w:tmpl w:val="F59AC49A"/>
    <w:lvl w:ilvl="0">
      <w:start w:val="1"/>
      <w:numFmt w:val="none"/>
      <w:suff w:val="space"/>
      <w:lvlText w:val="Μονάδες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Ενότητα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0"/>
  </w:num>
  <w:num w:numId="7">
    <w:abstractNumId w:val="0"/>
  </w:num>
  <w:num w:numId="8">
    <w:abstractNumId w:val="2"/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3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6350"/>
    <w:rsid w:val="00002546"/>
    <w:rsid w:val="00003F6A"/>
    <w:rsid w:val="000058D8"/>
    <w:rsid w:val="00011A12"/>
    <w:rsid w:val="00012414"/>
    <w:rsid w:val="000154DC"/>
    <w:rsid w:val="00020CED"/>
    <w:rsid w:val="00022298"/>
    <w:rsid w:val="000227F5"/>
    <w:rsid w:val="00024333"/>
    <w:rsid w:val="0003319F"/>
    <w:rsid w:val="00034183"/>
    <w:rsid w:val="00036B2A"/>
    <w:rsid w:val="00041D52"/>
    <w:rsid w:val="00042A29"/>
    <w:rsid w:val="00047166"/>
    <w:rsid w:val="000476FB"/>
    <w:rsid w:val="00050270"/>
    <w:rsid w:val="00052F70"/>
    <w:rsid w:val="00056536"/>
    <w:rsid w:val="00056999"/>
    <w:rsid w:val="00060580"/>
    <w:rsid w:val="0006167A"/>
    <w:rsid w:val="000637C7"/>
    <w:rsid w:val="00063978"/>
    <w:rsid w:val="000645CB"/>
    <w:rsid w:val="00067799"/>
    <w:rsid w:val="00071317"/>
    <w:rsid w:val="00072C65"/>
    <w:rsid w:val="00076F23"/>
    <w:rsid w:val="00080E6E"/>
    <w:rsid w:val="0008301C"/>
    <w:rsid w:val="00087881"/>
    <w:rsid w:val="000900CA"/>
    <w:rsid w:val="000A0690"/>
    <w:rsid w:val="000A1987"/>
    <w:rsid w:val="000A316D"/>
    <w:rsid w:val="000A3C78"/>
    <w:rsid w:val="000A64CA"/>
    <w:rsid w:val="000A79DE"/>
    <w:rsid w:val="000B5EB0"/>
    <w:rsid w:val="000C1147"/>
    <w:rsid w:val="000C556C"/>
    <w:rsid w:val="000D2556"/>
    <w:rsid w:val="000D69CD"/>
    <w:rsid w:val="000D71E3"/>
    <w:rsid w:val="000E1B12"/>
    <w:rsid w:val="000E305A"/>
    <w:rsid w:val="000F538F"/>
    <w:rsid w:val="000F6ADE"/>
    <w:rsid w:val="001004DA"/>
    <w:rsid w:val="001019AE"/>
    <w:rsid w:val="00106A0B"/>
    <w:rsid w:val="001123C4"/>
    <w:rsid w:val="00115DB3"/>
    <w:rsid w:val="0011740B"/>
    <w:rsid w:val="0012095F"/>
    <w:rsid w:val="001274E5"/>
    <w:rsid w:val="00132970"/>
    <w:rsid w:val="00133CF9"/>
    <w:rsid w:val="001341D9"/>
    <w:rsid w:val="00134931"/>
    <w:rsid w:val="0013562C"/>
    <w:rsid w:val="00140B89"/>
    <w:rsid w:val="00152236"/>
    <w:rsid w:val="0015319C"/>
    <w:rsid w:val="00157978"/>
    <w:rsid w:val="00161E4A"/>
    <w:rsid w:val="00164C55"/>
    <w:rsid w:val="0016556C"/>
    <w:rsid w:val="00165B69"/>
    <w:rsid w:val="00165E98"/>
    <w:rsid w:val="00167C85"/>
    <w:rsid w:val="001715B1"/>
    <w:rsid w:val="0017212C"/>
    <w:rsid w:val="0017681B"/>
    <w:rsid w:val="00177419"/>
    <w:rsid w:val="00177B87"/>
    <w:rsid w:val="001811EC"/>
    <w:rsid w:val="00184D8B"/>
    <w:rsid w:val="0018615E"/>
    <w:rsid w:val="00187096"/>
    <w:rsid w:val="0019325B"/>
    <w:rsid w:val="00195347"/>
    <w:rsid w:val="001A48DC"/>
    <w:rsid w:val="001A5C14"/>
    <w:rsid w:val="001A7375"/>
    <w:rsid w:val="001A7F3F"/>
    <w:rsid w:val="001B1888"/>
    <w:rsid w:val="001B2399"/>
    <w:rsid w:val="001B23EB"/>
    <w:rsid w:val="001B63D6"/>
    <w:rsid w:val="001B7C86"/>
    <w:rsid w:val="001C4C17"/>
    <w:rsid w:val="001C54D6"/>
    <w:rsid w:val="001D121B"/>
    <w:rsid w:val="001D5CEB"/>
    <w:rsid w:val="001E0895"/>
    <w:rsid w:val="001E55C6"/>
    <w:rsid w:val="001E626B"/>
    <w:rsid w:val="001E73A7"/>
    <w:rsid w:val="001F2862"/>
    <w:rsid w:val="001F29F0"/>
    <w:rsid w:val="001F39FA"/>
    <w:rsid w:val="001F511E"/>
    <w:rsid w:val="001F523B"/>
    <w:rsid w:val="001F72A4"/>
    <w:rsid w:val="00201442"/>
    <w:rsid w:val="002016B3"/>
    <w:rsid w:val="00202442"/>
    <w:rsid w:val="00205875"/>
    <w:rsid w:val="00205CEE"/>
    <w:rsid w:val="00210BF4"/>
    <w:rsid w:val="002154C4"/>
    <w:rsid w:val="00217045"/>
    <w:rsid w:val="002203A7"/>
    <w:rsid w:val="00226350"/>
    <w:rsid w:val="00230520"/>
    <w:rsid w:val="00230D1F"/>
    <w:rsid w:val="00231847"/>
    <w:rsid w:val="00233321"/>
    <w:rsid w:val="00233432"/>
    <w:rsid w:val="00233D51"/>
    <w:rsid w:val="00235E2D"/>
    <w:rsid w:val="002364C4"/>
    <w:rsid w:val="00245C55"/>
    <w:rsid w:val="00246CD5"/>
    <w:rsid w:val="002520CF"/>
    <w:rsid w:val="002530A1"/>
    <w:rsid w:val="002542D2"/>
    <w:rsid w:val="0025469F"/>
    <w:rsid w:val="00260BAB"/>
    <w:rsid w:val="00265977"/>
    <w:rsid w:val="00270E5A"/>
    <w:rsid w:val="002713A7"/>
    <w:rsid w:val="0027194C"/>
    <w:rsid w:val="0027251E"/>
    <w:rsid w:val="00277817"/>
    <w:rsid w:val="002801FF"/>
    <w:rsid w:val="00281B3A"/>
    <w:rsid w:val="00282124"/>
    <w:rsid w:val="002838AF"/>
    <w:rsid w:val="00297CD6"/>
    <w:rsid w:val="002A3BAC"/>
    <w:rsid w:val="002A432A"/>
    <w:rsid w:val="002A474F"/>
    <w:rsid w:val="002A48C3"/>
    <w:rsid w:val="002A51CE"/>
    <w:rsid w:val="002B47F6"/>
    <w:rsid w:val="002B48AD"/>
    <w:rsid w:val="002B72A1"/>
    <w:rsid w:val="002B72C0"/>
    <w:rsid w:val="002C0390"/>
    <w:rsid w:val="002C08D6"/>
    <w:rsid w:val="002C230C"/>
    <w:rsid w:val="002C6F71"/>
    <w:rsid w:val="002D0D41"/>
    <w:rsid w:val="002D0EAF"/>
    <w:rsid w:val="002E019D"/>
    <w:rsid w:val="002E0EE0"/>
    <w:rsid w:val="002E2B48"/>
    <w:rsid w:val="002E4281"/>
    <w:rsid w:val="002E6A60"/>
    <w:rsid w:val="002E72C1"/>
    <w:rsid w:val="002F5620"/>
    <w:rsid w:val="00303DA1"/>
    <w:rsid w:val="003052BF"/>
    <w:rsid w:val="0030665E"/>
    <w:rsid w:val="00310DC2"/>
    <w:rsid w:val="00316126"/>
    <w:rsid w:val="003206AA"/>
    <w:rsid w:val="003243EF"/>
    <w:rsid w:val="0032476C"/>
    <w:rsid w:val="00324995"/>
    <w:rsid w:val="00324FB3"/>
    <w:rsid w:val="00330432"/>
    <w:rsid w:val="0033058C"/>
    <w:rsid w:val="00331A5B"/>
    <w:rsid w:val="003400A3"/>
    <w:rsid w:val="00342E30"/>
    <w:rsid w:val="00347911"/>
    <w:rsid w:val="0035006B"/>
    <w:rsid w:val="003523E8"/>
    <w:rsid w:val="003532CD"/>
    <w:rsid w:val="003545AA"/>
    <w:rsid w:val="00354BEF"/>
    <w:rsid w:val="0036008B"/>
    <w:rsid w:val="00371666"/>
    <w:rsid w:val="003724A8"/>
    <w:rsid w:val="00375AB0"/>
    <w:rsid w:val="00376220"/>
    <w:rsid w:val="00377808"/>
    <w:rsid w:val="0038338B"/>
    <w:rsid w:val="003847FC"/>
    <w:rsid w:val="00387298"/>
    <w:rsid w:val="00387FA7"/>
    <w:rsid w:val="00395F84"/>
    <w:rsid w:val="00397F5D"/>
    <w:rsid w:val="003A1692"/>
    <w:rsid w:val="003A202E"/>
    <w:rsid w:val="003A484B"/>
    <w:rsid w:val="003A7AA5"/>
    <w:rsid w:val="003B2E81"/>
    <w:rsid w:val="003B3938"/>
    <w:rsid w:val="003B42B2"/>
    <w:rsid w:val="003B50E7"/>
    <w:rsid w:val="003B5F32"/>
    <w:rsid w:val="003C45F1"/>
    <w:rsid w:val="003C5F4E"/>
    <w:rsid w:val="003D21CD"/>
    <w:rsid w:val="003D4523"/>
    <w:rsid w:val="003D6FAB"/>
    <w:rsid w:val="003E0B6A"/>
    <w:rsid w:val="003E2908"/>
    <w:rsid w:val="003F5689"/>
    <w:rsid w:val="003F7451"/>
    <w:rsid w:val="0040036D"/>
    <w:rsid w:val="00400DEB"/>
    <w:rsid w:val="00404999"/>
    <w:rsid w:val="00410A85"/>
    <w:rsid w:val="00421C4D"/>
    <w:rsid w:val="004235CC"/>
    <w:rsid w:val="00424591"/>
    <w:rsid w:val="00425CD5"/>
    <w:rsid w:val="00425D02"/>
    <w:rsid w:val="00434153"/>
    <w:rsid w:val="004403F9"/>
    <w:rsid w:val="00440446"/>
    <w:rsid w:val="004446A6"/>
    <w:rsid w:val="00445325"/>
    <w:rsid w:val="0044755D"/>
    <w:rsid w:val="00460DD0"/>
    <w:rsid w:val="0046101F"/>
    <w:rsid w:val="00466970"/>
    <w:rsid w:val="0047089E"/>
    <w:rsid w:val="00472E42"/>
    <w:rsid w:val="00475D63"/>
    <w:rsid w:val="00476233"/>
    <w:rsid w:val="00476409"/>
    <w:rsid w:val="00477D3E"/>
    <w:rsid w:val="00485992"/>
    <w:rsid w:val="00486000"/>
    <w:rsid w:val="0049194F"/>
    <w:rsid w:val="0049285C"/>
    <w:rsid w:val="00492921"/>
    <w:rsid w:val="004944C7"/>
    <w:rsid w:val="00494687"/>
    <w:rsid w:val="004957D9"/>
    <w:rsid w:val="004A119B"/>
    <w:rsid w:val="004A4CAF"/>
    <w:rsid w:val="004A66AE"/>
    <w:rsid w:val="004B0A55"/>
    <w:rsid w:val="004B2076"/>
    <w:rsid w:val="004B253B"/>
    <w:rsid w:val="004C0055"/>
    <w:rsid w:val="004C0E4E"/>
    <w:rsid w:val="004C2FF7"/>
    <w:rsid w:val="004C6F5D"/>
    <w:rsid w:val="004C7FD5"/>
    <w:rsid w:val="004D0FE0"/>
    <w:rsid w:val="004D1415"/>
    <w:rsid w:val="004D5E27"/>
    <w:rsid w:val="004E3172"/>
    <w:rsid w:val="004E36FA"/>
    <w:rsid w:val="004E5899"/>
    <w:rsid w:val="004E6E8B"/>
    <w:rsid w:val="004E7EB8"/>
    <w:rsid w:val="004F03AA"/>
    <w:rsid w:val="004F1834"/>
    <w:rsid w:val="004F4D4E"/>
    <w:rsid w:val="004F638A"/>
    <w:rsid w:val="004F6D4F"/>
    <w:rsid w:val="0050152B"/>
    <w:rsid w:val="0050526F"/>
    <w:rsid w:val="0050744A"/>
    <w:rsid w:val="00511002"/>
    <w:rsid w:val="00511213"/>
    <w:rsid w:val="00513050"/>
    <w:rsid w:val="0051351F"/>
    <w:rsid w:val="005141BC"/>
    <w:rsid w:val="00515AAC"/>
    <w:rsid w:val="00515BC1"/>
    <w:rsid w:val="0051601B"/>
    <w:rsid w:val="00516649"/>
    <w:rsid w:val="00517295"/>
    <w:rsid w:val="00520851"/>
    <w:rsid w:val="00525549"/>
    <w:rsid w:val="00526F45"/>
    <w:rsid w:val="00535D2C"/>
    <w:rsid w:val="005366AC"/>
    <w:rsid w:val="00537E42"/>
    <w:rsid w:val="005403CE"/>
    <w:rsid w:val="00547400"/>
    <w:rsid w:val="00551C89"/>
    <w:rsid w:val="00553155"/>
    <w:rsid w:val="0056772D"/>
    <w:rsid w:val="00572235"/>
    <w:rsid w:val="0058188D"/>
    <w:rsid w:val="00584A68"/>
    <w:rsid w:val="00590774"/>
    <w:rsid w:val="00591314"/>
    <w:rsid w:val="00591E58"/>
    <w:rsid w:val="0059398F"/>
    <w:rsid w:val="00597E65"/>
    <w:rsid w:val="005A0F0E"/>
    <w:rsid w:val="005A1DF0"/>
    <w:rsid w:val="005A4717"/>
    <w:rsid w:val="005A643E"/>
    <w:rsid w:val="005A7B7C"/>
    <w:rsid w:val="005B3393"/>
    <w:rsid w:val="005C14AF"/>
    <w:rsid w:val="005C1A49"/>
    <w:rsid w:val="005C4471"/>
    <w:rsid w:val="005C524B"/>
    <w:rsid w:val="005C6595"/>
    <w:rsid w:val="005C7345"/>
    <w:rsid w:val="005D0C50"/>
    <w:rsid w:val="005D191B"/>
    <w:rsid w:val="005D1B7A"/>
    <w:rsid w:val="005D6959"/>
    <w:rsid w:val="005E0231"/>
    <w:rsid w:val="005E3708"/>
    <w:rsid w:val="005E618D"/>
    <w:rsid w:val="005E7E33"/>
    <w:rsid w:val="00600836"/>
    <w:rsid w:val="006010E9"/>
    <w:rsid w:val="00601210"/>
    <w:rsid w:val="006042C4"/>
    <w:rsid w:val="00617287"/>
    <w:rsid w:val="0062224D"/>
    <w:rsid w:val="006226F3"/>
    <w:rsid w:val="0062413F"/>
    <w:rsid w:val="0062581F"/>
    <w:rsid w:val="00627D66"/>
    <w:rsid w:val="00627EC3"/>
    <w:rsid w:val="00631F10"/>
    <w:rsid w:val="00634495"/>
    <w:rsid w:val="0063525E"/>
    <w:rsid w:val="006403FC"/>
    <w:rsid w:val="00641C99"/>
    <w:rsid w:val="00642A50"/>
    <w:rsid w:val="00642B6A"/>
    <w:rsid w:val="00646213"/>
    <w:rsid w:val="00647B32"/>
    <w:rsid w:val="0065510B"/>
    <w:rsid w:val="00661B7F"/>
    <w:rsid w:val="006715D1"/>
    <w:rsid w:val="00671B02"/>
    <w:rsid w:val="00672E8B"/>
    <w:rsid w:val="00674CE4"/>
    <w:rsid w:val="00675B85"/>
    <w:rsid w:val="00676398"/>
    <w:rsid w:val="006765B5"/>
    <w:rsid w:val="006779D1"/>
    <w:rsid w:val="006802BA"/>
    <w:rsid w:val="0068209E"/>
    <w:rsid w:val="0068238A"/>
    <w:rsid w:val="00685AD8"/>
    <w:rsid w:val="00686704"/>
    <w:rsid w:val="00690C91"/>
    <w:rsid w:val="00697715"/>
    <w:rsid w:val="006A5C7C"/>
    <w:rsid w:val="006A5E54"/>
    <w:rsid w:val="006A6E97"/>
    <w:rsid w:val="006B30BF"/>
    <w:rsid w:val="006B4831"/>
    <w:rsid w:val="006B7599"/>
    <w:rsid w:val="006B7906"/>
    <w:rsid w:val="006B7B00"/>
    <w:rsid w:val="006C5957"/>
    <w:rsid w:val="006C5FD8"/>
    <w:rsid w:val="006D0B10"/>
    <w:rsid w:val="006D0BAD"/>
    <w:rsid w:val="006D2E8B"/>
    <w:rsid w:val="006D3989"/>
    <w:rsid w:val="006D441D"/>
    <w:rsid w:val="006D461A"/>
    <w:rsid w:val="006E1215"/>
    <w:rsid w:val="006E3C2E"/>
    <w:rsid w:val="006E58A7"/>
    <w:rsid w:val="006E64A7"/>
    <w:rsid w:val="006F2395"/>
    <w:rsid w:val="006F7924"/>
    <w:rsid w:val="00700BF8"/>
    <w:rsid w:val="007021C5"/>
    <w:rsid w:val="00703314"/>
    <w:rsid w:val="00704304"/>
    <w:rsid w:val="00706A59"/>
    <w:rsid w:val="00707B8D"/>
    <w:rsid w:val="007275F6"/>
    <w:rsid w:val="007301C4"/>
    <w:rsid w:val="0073198A"/>
    <w:rsid w:val="00731EAD"/>
    <w:rsid w:val="00732DF4"/>
    <w:rsid w:val="00733215"/>
    <w:rsid w:val="00741896"/>
    <w:rsid w:val="0074360B"/>
    <w:rsid w:val="00745320"/>
    <w:rsid w:val="007463D0"/>
    <w:rsid w:val="00746B8B"/>
    <w:rsid w:val="00747F96"/>
    <w:rsid w:val="007505BD"/>
    <w:rsid w:val="00753567"/>
    <w:rsid w:val="00771859"/>
    <w:rsid w:val="00773F03"/>
    <w:rsid w:val="00774046"/>
    <w:rsid w:val="00774131"/>
    <w:rsid w:val="007806E4"/>
    <w:rsid w:val="00787B9D"/>
    <w:rsid w:val="0079098F"/>
    <w:rsid w:val="00791F41"/>
    <w:rsid w:val="00792692"/>
    <w:rsid w:val="00797409"/>
    <w:rsid w:val="007A2D11"/>
    <w:rsid w:val="007A5684"/>
    <w:rsid w:val="007A70B4"/>
    <w:rsid w:val="007B07EB"/>
    <w:rsid w:val="007B09E5"/>
    <w:rsid w:val="007B0E70"/>
    <w:rsid w:val="007B17C9"/>
    <w:rsid w:val="007B5847"/>
    <w:rsid w:val="007B633A"/>
    <w:rsid w:val="007B6BD9"/>
    <w:rsid w:val="007C01C1"/>
    <w:rsid w:val="007C2499"/>
    <w:rsid w:val="007C6E3D"/>
    <w:rsid w:val="007D1A2D"/>
    <w:rsid w:val="007D29D4"/>
    <w:rsid w:val="007D35BA"/>
    <w:rsid w:val="007D3836"/>
    <w:rsid w:val="007D5163"/>
    <w:rsid w:val="007D65C4"/>
    <w:rsid w:val="007E30E7"/>
    <w:rsid w:val="007E35BF"/>
    <w:rsid w:val="007E42E2"/>
    <w:rsid w:val="007E7272"/>
    <w:rsid w:val="007F0420"/>
    <w:rsid w:val="007F4292"/>
    <w:rsid w:val="007F6D42"/>
    <w:rsid w:val="007F75A2"/>
    <w:rsid w:val="00803386"/>
    <w:rsid w:val="008063CC"/>
    <w:rsid w:val="0080667D"/>
    <w:rsid w:val="00806BD9"/>
    <w:rsid w:val="0080799A"/>
    <w:rsid w:val="00811C47"/>
    <w:rsid w:val="00812F1F"/>
    <w:rsid w:val="0081325E"/>
    <w:rsid w:val="00813D7A"/>
    <w:rsid w:val="008146CC"/>
    <w:rsid w:val="00832C91"/>
    <w:rsid w:val="00832D80"/>
    <w:rsid w:val="008333C9"/>
    <w:rsid w:val="00833D2A"/>
    <w:rsid w:val="008347E4"/>
    <w:rsid w:val="008372E5"/>
    <w:rsid w:val="008421D9"/>
    <w:rsid w:val="0084266F"/>
    <w:rsid w:val="00842D8C"/>
    <w:rsid w:val="00844D6E"/>
    <w:rsid w:val="008459EF"/>
    <w:rsid w:val="00851376"/>
    <w:rsid w:val="00852FED"/>
    <w:rsid w:val="00860781"/>
    <w:rsid w:val="00865749"/>
    <w:rsid w:val="00870952"/>
    <w:rsid w:val="00871796"/>
    <w:rsid w:val="00872C38"/>
    <w:rsid w:val="00873649"/>
    <w:rsid w:val="00874BC4"/>
    <w:rsid w:val="008767B8"/>
    <w:rsid w:val="0087785A"/>
    <w:rsid w:val="00881517"/>
    <w:rsid w:val="00881AA2"/>
    <w:rsid w:val="008824FE"/>
    <w:rsid w:val="00885917"/>
    <w:rsid w:val="008931E6"/>
    <w:rsid w:val="008A0F6D"/>
    <w:rsid w:val="008A1B3F"/>
    <w:rsid w:val="008A20FC"/>
    <w:rsid w:val="008A2EBA"/>
    <w:rsid w:val="008B0D42"/>
    <w:rsid w:val="008B246F"/>
    <w:rsid w:val="008B2E51"/>
    <w:rsid w:val="008B5E12"/>
    <w:rsid w:val="008B7910"/>
    <w:rsid w:val="008C100C"/>
    <w:rsid w:val="008C3D5C"/>
    <w:rsid w:val="008C5988"/>
    <w:rsid w:val="008D1472"/>
    <w:rsid w:val="008D3A5D"/>
    <w:rsid w:val="008D5779"/>
    <w:rsid w:val="008D5FC6"/>
    <w:rsid w:val="008D6576"/>
    <w:rsid w:val="008E00A4"/>
    <w:rsid w:val="008E2C20"/>
    <w:rsid w:val="008E785A"/>
    <w:rsid w:val="008E7B3C"/>
    <w:rsid w:val="008F05B5"/>
    <w:rsid w:val="008F2E2A"/>
    <w:rsid w:val="008F598F"/>
    <w:rsid w:val="008F7D12"/>
    <w:rsid w:val="00903920"/>
    <w:rsid w:val="00907033"/>
    <w:rsid w:val="00907934"/>
    <w:rsid w:val="0091154E"/>
    <w:rsid w:val="00921CC8"/>
    <w:rsid w:val="00926382"/>
    <w:rsid w:val="0093042A"/>
    <w:rsid w:val="009339D6"/>
    <w:rsid w:val="0093433A"/>
    <w:rsid w:val="00934619"/>
    <w:rsid w:val="009352C7"/>
    <w:rsid w:val="00935CBD"/>
    <w:rsid w:val="00936235"/>
    <w:rsid w:val="009426E2"/>
    <w:rsid w:val="00943340"/>
    <w:rsid w:val="00944FBD"/>
    <w:rsid w:val="00946194"/>
    <w:rsid w:val="00946340"/>
    <w:rsid w:val="0095266D"/>
    <w:rsid w:val="009534B7"/>
    <w:rsid w:val="0095615B"/>
    <w:rsid w:val="0095672F"/>
    <w:rsid w:val="00962D56"/>
    <w:rsid w:val="0096368D"/>
    <w:rsid w:val="00963E39"/>
    <w:rsid w:val="00964F71"/>
    <w:rsid w:val="009661D7"/>
    <w:rsid w:val="009668BC"/>
    <w:rsid w:val="00970996"/>
    <w:rsid w:val="0097315E"/>
    <w:rsid w:val="00976147"/>
    <w:rsid w:val="00990D82"/>
    <w:rsid w:val="009970FF"/>
    <w:rsid w:val="009A11A8"/>
    <w:rsid w:val="009A2013"/>
    <w:rsid w:val="009A4183"/>
    <w:rsid w:val="009A4598"/>
    <w:rsid w:val="009B1860"/>
    <w:rsid w:val="009B41E9"/>
    <w:rsid w:val="009B58EC"/>
    <w:rsid w:val="009C1947"/>
    <w:rsid w:val="009C1973"/>
    <w:rsid w:val="009C51F8"/>
    <w:rsid w:val="009C58F4"/>
    <w:rsid w:val="009C637A"/>
    <w:rsid w:val="009C6723"/>
    <w:rsid w:val="009D33AE"/>
    <w:rsid w:val="009D3B8F"/>
    <w:rsid w:val="009D3BBE"/>
    <w:rsid w:val="009D477A"/>
    <w:rsid w:val="009E1D18"/>
    <w:rsid w:val="009E1DFD"/>
    <w:rsid w:val="009E4F08"/>
    <w:rsid w:val="009E6CD7"/>
    <w:rsid w:val="009F01A3"/>
    <w:rsid w:val="009F3D1B"/>
    <w:rsid w:val="00A01B9D"/>
    <w:rsid w:val="00A032BA"/>
    <w:rsid w:val="00A03525"/>
    <w:rsid w:val="00A11570"/>
    <w:rsid w:val="00A12A19"/>
    <w:rsid w:val="00A20BFB"/>
    <w:rsid w:val="00A23516"/>
    <w:rsid w:val="00A244BD"/>
    <w:rsid w:val="00A24E31"/>
    <w:rsid w:val="00A3135D"/>
    <w:rsid w:val="00A34F87"/>
    <w:rsid w:val="00A35957"/>
    <w:rsid w:val="00A37D23"/>
    <w:rsid w:val="00A4188F"/>
    <w:rsid w:val="00A47E4E"/>
    <w:rsid w:val="00A5250B"/>
    <w:rsid w:val="00A53DC8"/>
    <w:rsid w:val="00A5409F"/>
    <w:rsid w:val="00A605AC"/>
    <w:rsid w:val="00A63E02"/>
    <w:rsid w:val="00A66D83"/>
    <w:rsid w:val="00A71C71"/>
    <w:rsid w:val="00A727C1"/>
    <w:rsid w:val="00A77E9B"/>
    <w:rsid w:val="00A81F34"/>
    <w:rsid w:val="00A8515C"/>
    <w:rsid w:val="00A94EDC"/>
    <w:rsid w:val="00A96022"/>
    <w:rsid w:val="00A97191"/>
    <w:rsid w:val="00A97F6E"/>
    <w:rsid w:val="00AA00A6"/>
    <w:rsid w:val="00AA0DC6"/>
    <w:rsid w:val="00AA5C43"/>
    <w:rsid w:val="00AA6675"/>
    <w:rsid w:val="00AB2780"/>
    <w:rsid w:val="00AB36F5"/>
    <w:rsid w:val="00AB412C"/>
    <w:rsid w:val="00AC0157"/>
    <w:rsid w:val="00AC1BF1"/>
    <w:rsid w:val="00AC48FF"/>
    <w:rsid w:val="00AC4C8A"/>
    <w:rsid w:val="00AC5A15"/>
    <w:rsid w:val="00AD16C5"/>
    <w:rsid w:val="00AD1C49"/>
    <w:rsid w:val="00AD31B7"/>
    <w:rsid w:val="00AD4E96"/>
    <w:rsid w:val="00AD7685"/>
    <w:rsid w:val="00AE291B"/>
    <w:rsid w:val="00AE52AE"/>
    <w:rsid w:val="00AE6B28"/>
    <w:rsid w:val="00AF08D5"/>
    <w:rsid w:val="00AF0A7A"/>
    <w:rsid w:val="00AF21ED"/>
    <w:rsid w:val="00AF414F"/>
    <w:rsid w:val="00AF7132"/>
    <w:rsid w:val="00B00744"/>
    <w:rsid w:val="00B01731"/>
    <w:rsid w:val="00B021F2"/>
    <w:rsid w:val="00B070D2"/>
    <w:rsid w:val="00B07D7C"/>
    <w:rsid w:val="00B12FC6"/>
    <w:rsid w:val="00B1381D"/>
    <w:rsid w:val="00B14FA5"/>
    <w:rsid w:val="00B16B30"/>
    <w:rsid w:val="00B20B9B"/>
    <w:rsid w:val="00B212C9"/>
    <w:rsid w:val="00B21866"/>
    <w:rsid w:val="00B26F8B"/>
    <w:rsid w:val="00B3082A"/>
    <w:rsid w:val="00B329BC"/>
    <w:rsid w:val="00B3461B"/>
    <w:rsid w:val="00B41945"/>
    <w:rsid w:val="00B4647C"/>
    <w:rsid w:val="00B47033"/>
    <w:rsid w:val="00B51DB4"/>
    <w:rsid w:val="00B53761"/>
    <w:rsid w:val="00B621C5"/>
    <w:rsid w:val="00B702F4"/>
    <w:rsid w:val="00B72E0F"/>
    <w:rsid w:val="00B7688F"/>
    <w:rsid w:val="00B76D70"/>
    <w:rsid w:val="00B778B6"/>
    <w:rsid w:val="00B77EEC"/>
    <w:rsid w:val="00B8421E"/>
    <w:rsid w:val="00B84404"/>
    <w:rsid w:val="00B85415"/>
    <w:rsid w:val="00B85E71"/>
    <w:rsid w:val="00B91A65"/>
    <w:rsid w:val="00BA1789"/>
    <w:rsid w:val="00BA21F5"/>
    <w:rsid w:val="00BA23AF"/>
    <w:rsid w:val="00BA5D8A"/>
    <w:rsid w:val="00BA6345"/>
    <w:rsid w:val="00BA6A05"/>
    <w:rsid w:val="00BB01E0"/>
    <w:rsid w:val="00BB33E5"/>
    <w:rsid w:val="00BB4824"/>
    <w:rsid w:val="00BB48FA"/>
    <w:rsid w:val="00BB5702"/>
    <w:rsid w:val="00BB5C03"/>
    <w:rsid w:val="00BB6B8F"/>
    <w:rsid w:val="00BB7D01"/>
    <w:rsid w:val="00BC249C"/>
    <w:rsid w:val="00BC7F42"/>
    <w:rsid w:val="00BC7FB9"/>
    <w:rsid w:val="00BD1065"/>
    <w:rsid w:val="00BD3069"/>
    <w:rsid w:val="00BD34B1"/>
    <w:rsid w:val="00BD7D16"/>
    <w:rsid w:val="00BE6928"/>
    <w:rsid w:val="00C00B61"/>
    <w:rsid w:val="00C02AFF"/>
    <w:rsid w:val="00C053F9"/>
    <w:rsid w:val="00C05B49"/>
    <w:rsid w:val="00C1228E"/>
    <w:rsid w:val="00C14BBE"/>
    <w:rsid w:val="00C17033"/>
    <w:rsid w:val="00C1779C"/>
    <w:rsid w:val="00C2039B"/>
    <w:rsid w:val="00C2277B"/>
    <w:rsid w:val="00C2295F"/>
    <w:rsid w:val="00C231A1"/>
    <w:rsid w:val="00C23831"/>
    <w:rsid w:val="00C244FA"/>
    <w:rsid w:val="00C2794F"/>
    <w:rsid w:val="00C30BD5"/>
    <w:rsid w:val="00C36885"/>
    <w:rsid w:val="00C464DB"/>
    <w:rsid w:val="00C50605"/>
    <w:rsid w:val="00C5201F"/>
    <w:rsid w:val="00C5288A"/>
    <w:rsid w:val="00C53B52"/>
    <w:rsid w:val="00C546DE"/>
    <w:rsid w:val="00C57C78"/>
    <w:rsid w:val="00C62C81"/>
    <w:rsid w:val="00C821CB"/>
    <w:rsid w:val="00C841AE"/>
    <w:rsid w:val="00C91134"/>
    <w:rsid w:val="00C926A1"/>
    <w:rsid w:val="00C96206"/>
    <w:rsid w:val="00C97878"/>
    <w:rsid w:val="00CA0E14"/>
    <w:rsid w:val="00CA106C"/>
    <w:rsid w:val="00CA1A60"/>
    <w:rsid w:val="00CB1F38"/>
    <w:rsid w:val="00CB313E"/>
    <w:rsid w:val="00CB3425"/>
    <w:rsid w:val="00CB3496"/>
    <w:rsid w:val="00CB37C4"/>
    <w:rsid w:val="00CB5CE5"/>
    <w:rsid w:val="00CB6794"/>
    <w:rsid w:val="00CB7247"/>
    <w:rsid w:val="00CC671A"/>
    <w:rsid w:val="00CD6F5F"/>
    <w:rsid w:val="00CD7541"/>
    <w:rsid w:val="00CE43E1"/>
    <w:rsid w:val="00CE5C49"/>
    <w:rsid w:val="00CE66C0"/>
    <w:rsid w:val="00CE7C17"/>
    <w:rsid w:val="00CF2BB1"/>
    <w:rsid w:val="00CF4F97"/>
    <w:rsid w:val="00CF5214"/>
    <w:rsid w:val="00CF7D1B"/>
    <w:rsid w:val="00D01816"/>
    <w:rsid w:val="00D026E8"/>
    <w:rsid w:val="00D02F3F"/>
    <w:rsid w:val="00D05726"/>
    <w:rsid w:val="00D0799B"/>
    <w:rsid w:val="00D114C0"/>
    <w:rsid w:val="00D12360"/>
    <w:rsid w:val="00D13E94"/>
    <w:rsid w:val="00D15B88"/>
    <w:rsid w:val="00D21199"/>
    <w:rsid w:val="00D21768"/>
    <w:rsid w:val="00D33B53"/>
    <w:rsid w:val="00D36063"/>
    <w:rsid w:val="00D429D5"/>
    <w:rsid w:val="00D42EDE"/>
    <w:rsid w:val="00D432C0"/>
    <w:rsid w:val="00D43319"/>
    <w:rsid w:val="00D46956"/>
    <w:rsid w:val="00D47F18"/>
    <w:rsid w:val="00D5094F"/>
    <w:rsid w:val="00D538C2"/>
    <w:rsid w:val="00D540BF"/>
    <w:rsid w:val="00D5776D"/>
    <w:rsid w:val="00D67413"/>
    <w:rsid w:val="00D70B5E"/>
    <w:rsid w:val="00D727C4"/>
    <w:rsid w:val="00D76B45"/>
    <w:rsid w:val="00D84402"/>
    <w:rsid w:val="00D851E5"/>
    <w:rsid w:val="00D867BD"/>
    <w:rsid w:val="00D87C6E"/>
    <w:rsid w:val="00D93E2E"/>
    <w:rsid w:val="00D94215"/>
    <w:rsid w:val="00D945B9"/>
    <w:rsid w:val="00DA09CD"/>
    <w:rsid w:val="00DA2DC0"/>
    <w:rsid w:val="00DA4E51"/>
    <w:rsid w:val="00DA5CDE"/>
    <w:rsid w:val="00DA66B6"/>
    <w:rsid w:val="00DA6BC6"/>
    <w:rsid w:val="00DB3D3C"/>
    <w:rsid w:val="00DB43F2"/>
    <w:rsid w:val="00DB6F39"/>
    <w:rsid w:val="00DB756C"/>
    <w:rsid w:val="00DC02FA"/>
    <w:rsid w:val="00DC3CB2"/>
    <w:rsid w:val="00DC575D"/>
    <w:rsid w:val="00DC7AD6"/>
    <w:rsid w:val="00DD2192"/>
    <w:rsid w:val="00DD373D"/>
    <w:rsid w:val="00DD4BA9"/>
    <w:rsid w:val="00DE0483"/>
    <w:rsid w:val="00DE16B6"/>
    <w:rsid w:val="00DE3E7F"/>
    <w:rsid w:val="00DF2B40"/>
    <w:rsid w:val="00E0487E"/>
    <w:rsid w:val="00E2425A"/>
    <w:rsid w:val="00E2523B"/>
    <w:rsid w:val="00E32051"/>
    <w:rsid w:val="00E33BC2"/>
    <w:rsid w:val="00E34826"/>
    <w:rsid w:val="00E45E3F"/>
    <w:rsid w:val="00E50D19"/>
    <w:rsid w:val="00E52161"/>
    <w:rsid w:val="00E52A07"/>
    <w:rsid w:val="00E53AC7"/>
    <w:rsid w:val="00E57AF6"/>
    <w:rsid w:val="00E60ABF"/>
    <w:rsid w:val="00E63600"/>
    <w:rsid w:val="00E63C9C"/>
    <w:rsid w:val="00E655F6"/>
    <w:rsid w:val="00E6655E"/>
    <w:rsid w:val="00E6713C"/>
    <w:rsid w:val="00E707FB"/>
    <w:rsid w:val="00E71399"/>
    <w:rsid w:val="00E723B3"/>
    <w:rsid w:val="00E750E5"/>
    <w:rsid w:val="00E752B5"/>
    <w:rsid w:val="00E77CCD"/>
    <w:rsid w:val="00E856F8"/>
    <w:rsid w:val="00E86DEE"/>
    <w:rsid w:val="00E9086A"/>
    <w:rsid w:val="00E928BE"/>
    <w:rsid w:val="00EA2817"/>
    <w:rsid w:val="00EA293E"/>
    <w:rsid w:val="00EA2A54"/>
    <w:rsid w:val="00EA3F38"/>
    <w:rsid w:val="00EB10CB"/>
    <w:rsid w:val="00EB316D"/>
    <w:rsid w:val="00EB3B42"/>
    <w:rsid w:val="00EC1E5D"/>
    <w:rsid w:val="00EC2799"/>
    <w:rsid w:val="00EC35BA"/>
    <w:rsid w:val="00EC4522"/>
    <w:rsid w:val="00EC7E7B"/>
    <w:rsid w:val="00ED2B1C"/>
    <w:rsid w:val="00EF1B8B"/>
    <w:rsid w:val="00EF438D"/>
    <w:rsid w:val="00F0070C"/>
    <w:rsid w:val="00F0084F"/>
    <w:rsid w:val="00F04581"/>
    <w:rsid w:val="00F066EC"/>
    <w:rsid w:val="00F15265"/>
    <w:rsid w:val="00F173A5"/>
    <w:rsid w:val="00F20DDA"/>
    <w:rsid w:val="00F2361C"/>
    <w:rsid w:val="00F24E64"/>
    <w:rsid w:val="00F30005"/>
    <w:rsid w:val="00F34D86"/>
    <w:rsid w:val="00F34DEB"/>
    <w:rsid w:val="00F35BBE"/>
    <w:rsid w:val="00F42142"/>
    <w:rsid w:val="00F42696"/>
    <w:rsid w:val="00F426AF"/>
    <w:rsid w:val="00F43B78"/>
    <w:rsid w:val="00F46A65"/>
    <w:rsid w:val="00F60D8D"/>
    <w:rsid w:val="00F64427"/>
    <w:rsid w:val="00F737A9"/>
    <w:rsid w:val="00F76347"/>
    <w:rsid w:val="00F806C7"/>
    <w:rsid w:val="00F8400C"/>
    <w:rsid w:val="00F856A8"/>
    <w:rsid w:val="00F923D4"/>
    <w:rsid w:val="00F93392"/>
    <w:rsid w:val="00FA28C7"/>
    <w:rsid w:val="00FB04C8"/>
    <w:rsid w:val="00FB3152"/>
    <w:rsid w:val="00FB3E90"/>
    <w:rsid w:val="00FB6787"/>
    <w:rsid w:val="00FC6E9B"/>
    <w:rsid w:val="00FD6011"/>
    <w:rsid w:val="00FE05E3"/>
    <w:rsid w:val="00FE2F84"/>
    <w:rsid w:val="00FE5546"/>
    <w:rsid w:val="00FF1AC2"/>
    <w:rsid w:val="00FF3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33058C"/>
    <w:pPr>
      <w:tabs>
        <w:tab w:val="left" w:pos="567"/>
      </w:tabs>
      <w:spacing w:after="60" w:line="360" w:lineRule="auto"/>
      <w:jc w:val="both"/>
    </w:pPr>
    <w:rPr>
      <w:rFonts w:ascii="Times New Roman" w:hAnsi="Times New Roman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2">
    <w:name w:val="heading 2"/>
    <w:basedOn w:val="a0"/>
    <w:next w:val="a0"/>
    <w:link w:val="2Char"/>
    <w:qFormat/>
    <w:rsid w:val="0050526F"/>
    <w:pPr>
      <w:keepNext/>
      <w:pageBreakBefore/>
      <w:widowControl w:val="0"/>
      <w:pBdr>
        <w:bottom w:val="double" w:sz="6" w:space="1" w:color="auto"/>
      </w:pBdr>
      <w:shd w:val="pct35" w:color="FFFF00" w:fill="00FF00"/>
      <w:tabs>
        <w:tab w:val="num" w:pos="0"/>
      </w:tabs>
      <w:spacing w:after="120" w:line="280" w:lineRule="atLeast"/>
      <w:ind w:right="1701"/>
      <w:jc w:val="center"/>
      <w:outlineLvl w:val="1"/>
    </w:pPr>
    <w:rPr>
      <w:rFonts w:eastAsia="Times New Roman" w:cs="Times New Roman"/>
      <w:b/>
      <w:i/>
      <w:spacing w:val="20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6B7B00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eastAsia="Times New Roman" w:cs="Arial"/>
      <w:b/>
      <w:bCs/>
      <w:i/>
      <w:spacing w:val="20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rsid w:val="0081325E"/>
    <w:pPr>
      <w:widowControl w:val="0"/>
      <w:numPr>
        <w:ilvl w:val="1"/>
        <w:numId w:val="9"/>
      </w:numPr>
      <w:spacing w:after="0"/>
      <w:ind w:left="488" w:hanging="318"/>
    </w:pPr>
    <w:rPr>
      <w:rFonts w:eastAsia="Times New Roman" w:cs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 w:cs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after="0"/>
      <w:jc w:val="right"/>
    </w:pPr>
    <w:rPr>
      <w:rFonts w:ascii="Times New Roman" w:eastAsia="Times New Roman" w:hAnsi="Times New Roman" w:cs="Times New Roman"/>
      <w:i/>
      <w:lang w:eastAsia="el-GR"/>
    </w:rPr>
  </w:style>
  <w:style w:type="paragraph" w:customStyle="1" w:styleId="a5">
    <w:name w:val="αβγ"/>
    <w:basedOn w:val="a0"/>
    <w:link w:val="Char"/>
    <w:qFormat/>
    <w:rsid w:val="003B50E7"/>
    <w:pPr>
      <w:spacing w:before="240" w:after="0"/>
      <w:ind w:left="680" w:hanging="340"/>
    </w:pPr>
    <w:rPr>
      <w:rFonts w:eastAsia="Times New Roman" w:cs="Times New Roman"/>
      <w:b/>
      <w:i/>
      <w:color w:val="FF0000"/>
      <w:sz w:val="24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/>
      <w:jc w:val="right"/>
    </w:pPr>
    <w:rPr>
      <w:rFonts w:ascii="Times New Roman" w:eastAsia="Times New Roman" w:hAnsi="Times New Roman" w:cs="Times New Roman"/>
      <w:bCs/>
      <w:i/>
      <w:szCs w:val="20"/>
      <w:lang w:eastAsia="el-GR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hd w:val="clear" w:color="auto" w:fill="FFFF00"/>
    </w:rPr>
  </w:style>
  <w:style w:type="paragraph" w:styleId="a7">
    <w:name w:val="Balloon Text"/>
    <w:basedOn w:val="a0"/>
    <w:link w:val="Char0"/>
    <w:uiPriority w:val="99"/>
    <w:semiHidden/>
    <w:unhideWhenUsed/>
    <w:rsid w:val="00226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7"/>
    <w:uiPriority w:val="99"/>
    <w:semiHidden/>
    <w:rsid w:val="00226350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Char1"/>
    <w:uiPriority w:val="99"/>
    <w:semiHidden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1"/>
    <w:link w:val="a8"/>
    <w:uiPriority w:val="99"/>
    <w:semiHidden/>
    <w:rsid w:val="004D5E27"/>
    <w:rPr>
      <w:rFonts w:ascii="Times New Roman" w:hAnsi="Times New Roman"/>
    </w:rPr>
  </w:style>
  <w:style w:type="paragraph" w:styleId="a9">
    <w:name w:val="footer"/>
    <w:basedOn w:val="a0"/>
    <w:link w:val="Char2"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1"/>
    <w:link w:val="a9"/>
    <w:rsid w:val="004D5E27"/>
    <w:rPr>
      <w:rFonts w:ascii="Times New Roman" w:hAnsi="Times New Roman"/>
    </w:rPr>
  </w:style>
  <w:style w:type="character" w:styleId="aa">
    <w:name w:val="page number"/>
    <w:basedOn w:val="a1"/>
    <w:rsid w:val="004D5E27"/>
  </w:style>
  <w:style w:type="character" w:customStyle="1" w:styleId="3Char">
    <w:name w:val="Επικεφαλίδα 3 Char"/>
    <w:basedOn w:val="a1"/>
    <w:link w:val="3"/>
    <w:rsid w:val="006B7B00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character" w:customStyle="1" w:styleId="2Char">
    <w:name w:val="Επικεφαλίδα 2 Char"/>
    <w:basedOn w:val="a1"/>
    <w:link w:val="2"/>
    <w:rsid w:val="0050526F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paragraph" w:customStyle="1" w:styleId="abc">
    <w:name w:val="abc"/>
    <w:basedOn w:val="a0"/>
    <w:rsid w:val="0050526F"/>
    <w:pPr>
      <w:widowControl w:val="0"/>
      <w:tabs>
        <w:tab w:val="num" w:pos="1021"/>
      </w:tabs>
      <w:spacing w:after="0" w:line="280" w:lineRule="atLeast"/>
      <w:ind w:left="1021" w:hanging="341"/>
    </w:pPr>
    <w:rPr>
      <w:rFonts w:eastAsia="Times New Roman" w:cs="Times New Roman"/>
      <w:szCs w:val="20"/>
      <w:lang w:eastAsia="el-GR"/>
    </w:rPr>
  </w:style>
  <w:style w:type="numbering" w:customStyle="1" w:styleId="1ia">
    <w:name w:val="1.i.a."/>
    <w:basedOn w:val="a3"/>
    <w:rsid w:val="0050526F"/>
    <w:pPr>
      <w:numPr>
        <w:numId w:val="11"/>
      </w:numPr>
    </w:pPr>
  </w:style>
  <w:style w:type="character" w:customStyle="1" w:styleId="apple-style-span">
    <w:name w:val="apple-style-span"/>
    <w:basedOn w:val="a1"/>
    <w:rsid w:val="0050526F"/>
  </w:style>
  <w:style w:type="numbering" w:styleId="1i">
    <w:name w:val="Outline List 1"/>
    <w:basedOn w:val="a3"/>
    <w:rsid w:val="008C5988"/>
  </w:style>
  <w:style w:type="character" w:customStyle="1" w:styleId="Char">
    <w:name w:val="αβγ Char"/>
    <w:basedOn w:val="a1"/>
    <w:link w:val="a5"/>
    <w:rsid w:val="003B50E7"/>
    <w:rPr>
      <w:rFonts w:ascii="Times New Roman" w:eastAsia="Times New Roman" w:hAnsi="Times New Roman" w:cs="Times New Roman"/>
      <w:b/>
      <w:i/>
      <w:color w:val="FF0000"/>
      <w:sz w:val="24"/>
      <w:szCs w:val="20"/>
      <w:lang w:eastAsia="el-GR"/>
    </w:rPr>
  </w:style>
  <w:style w:type="paragraph" w:styleId="ab">
    <w:name w:val="List Paragraph"/>
    <w:basedOn w:val="a0"/>
    <w:uiPriority w:val="34"/>
    <w:qFormat/>
    <w:rsid w:val="005D1B7A"/>
    <w:pPr>
      <w:ind w:left="720"/>
      <w:contextualSpacing/>
    </w:pPr>
  </w:style>
  <w:style w:type="character" w:styleId="-">
    <w:name w:val="Hyperlink"/>
    <w:basedOn w:val="a1"/>
    <w:uiPriority w:val="99"/>
    <w:unhideWhenUsed/>
    <w:rsid w:val="003B50E7"/>
    <w:rPr>
      <w:color w:val="0000FF" w:themeColor="hyperlink"/>
      <w:u w:val="single"/>
    </w:rPr>
  </w:style>
  <w:style w:type="table" w:styleId="ac">
    <w:name w:val="Table Grid"/>
    <w:basedOn w:val="a2"/>
    <w:uiPriority w:val="59"/>
    <w:rsid w:val="008E7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6C59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wmf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footer" Target="footer1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41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e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3</Pages>
  <Words>523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25</cp:revision>
  <cp:lastPrinted>2013-12-21T18:07:00Z</cp:lastPrinted>
  <dcterms:created xsi:type="dcterms:W3CDTF">2013-12-21T11:21:00Z</dcterms:created>
  <dcterms:modified xsi:type="dcterms:W3CDTF">2014-01-03T17:39:00Z</dcterms:modified>
</cp:coreProperties>
</file>