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FAE" w:rsidRDefault="00500D8F" w:rsidP="00500D8F">
      <w:pPr>
        <w:pStyle w:val="10"/>
      </w:pPr>
      <w:r>
        <w:t>Ενέργεια και ορμή σε ένα πείραμα με ελατήρια.</w:t>
      </w:r>
    </w:p>
    <w:p w:rsidR="00773FBD" w:rsidRDefault="00773FBD" w:rsidP="0049306A">
      <w:pPr>
        <w:jc w:val="center"/>
      </w:pPr>
      <w:r>
        <w:object w:dxaOrig="4317" w:dyaOrig="15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in;height:77.6pt" o:ole="" filled="t" fillcolor="#4f81bd [3204]">
            <v:fill color2="fill lighten(51)" focusposition="1" focussize="" method="linear sigma" type="gradient"/>
            <v:imagedata r:id="rId7" o:title=""/>
          </v:shape>
          <o:OLEObject Type="Embed" ProgID="Visio.Drawing.11" ShapeID="_x0000_i1025" DrawAspect="Content" ObjectID="_1446618537" r:id="rId8"/>
        </w:object>
      </w:r>
    </w:p>
    <w:p w:rsidR="009165CD" w:rsidRDefault="00500D8F" w:rsidP="00500D8F">
      <w:r>
        <w:t>Σε οριζόντιο επίπεδο ηρεμεί ένα αμαξίδιο μάζας Μ, πάνω στο οποίο έχουν προσδεθεί δύο ιδανικά ελατήρια με σταθερές k</w:t>
      </w:r>
      <w:r>
        <w:rPr>
          <w:vertAlign w:val="subscript"/>
        </w:rPr>
        <w:t>1</w:t>
      </w:r>
      <w:r w:rsidR="00AD220D">
        <w:t>=k</w:t>
      </w:r>
      <w:r>
        <w:t xml:space="preserve"> και k</w:t>
      </w:r>
      <w:r>
        <w:rPr>
          <w:vertAlign w:val="subscript"/>
        </w:rPr>
        <w:t>2</w:t>
      </w:r>
      <w:r>
        <w:t xml:space="preserve">=4k. </w:t>
      </w:r>
      <w:r w:rsidR="00615C89">
        <w:t>Με τη βοήθεια ενός σώματος Σ, μάζας m, όπου Μ=2m, συμπιέζουμε το αρ</w:t>
      </w:r>
      <w:r w:rsidR="00615C89">
        <w:t>ι</w:t>
      </w:r>
      <w:r w:rsidR="00615C89">
        <w:t>στερό ελατήριο</w:t>
      </w:r>
      <w:r w:rsidR="00896A39">
        <w:t xml:space="preserve"> κατά x</w:t>
      </w:r>
      <w:r w:rsidR="00896A39">
        <w:rPr>
          <w:vertAlign w:val="subscript"/>
        </w:rPr>
        <w:t>1</w:t>
      </w:r>
      <w:r w:rsidR="00615C89">
        <w:t xml:space="preserve">, ενώ </w:t>
      </w:r>
      <w:r w:rsidR="00896A39">
        <w:t>συγκρατούμε το αμαξίδιο ακίνητο</w:t>
      </w:r>
      <w:r w:rsidR="00615C89">
        <w:t xml:space="preserve">. </w:t>
      </w:r>
    </w:p>
    <w:p w:rsidR="00500D8F" w:rsidRDefault="00615C89" w:rsidP="00500D8F">
      <w:r>
        <w:t>Σε μια στιγμή αφήνουμε ελεύθερα το αμαξίδιο και το σώμα Σ.</w:t>
      </w:r>
    </w:p>
    <w:p w:rsidR="00470759" w:rsidRDefault="00470759" w:rsidP="00BB6553">
      <w:pPr>
        <w:ind w:left="227"/>
      </w:pPr>
      <w:r>
        <w:t>i) Τι από τα παρακάτω θα συμβεί:</w:t>
      </w:r>
    </w:p>
    <w:p w:rsidR="00470759" w:rsidRDefault="00470759" w:rsidP="00BB6553">
      <w:pPr>
        <w:pStyle w:val="a5"/>
      </w:pPr>
      <w:r>
        <w:t>α) Το σώμα Σ θα κινηθεί προς τα δεξιά και το αμ</w:t>
      </w:r>
      <w:r w:rsidR="00AD220D">
        <w:t>αξίδιο θα παραμείνει στη θέση του.</w:t>
      </w:r>
    </w:p>
    <w:p w:rsidR="00AD220D" w:rsidRDefault="00AD220D" w:rsidP="00BB6553">
      <w:pPr>
        <w:pStyle w:val="a5"/>
      </w:pPr>
      <w:r>
        <w:t>β) Το σώμα Σ θα κινηθεί προς τα δεξιά και το αμαξίδιο προς τα αριστερά.</w:t>
      </w:r>
    </w:p>
    <w:p w:rsidR="00AD220D" w:rsidRDefault="00AD220D" w:rsidP="00BB6553">
      <w:pPr>
        <w:pStyle w:val="a5"/>
      </w:pPr>
      <w:r>
        <w:t>γ) Και τα δυο σώματα θα κινηθούν προς τα δεξιά.</w:t>
      </w:r>
    </w:p>
    <w:p w:rsidR="00AD220D" w:rsidRDefault="00AD220D" w:rsidP="00BB6553">
      <w:pPr>
        <w:ind w:left="227"/>
      </w:pPr>
      <w:r>
        <w:t>ii)  Το σώμα Σ, θα εγκαταλείψει το ελατήριο αποκτώντας κινητική ενέργεια:</w:t>
      </w:r>
    </w:p>
    <w:p w:rsidR="00AD220D" w:rsidRDefault="00AD220D" w:rsidP="00BB6553">
      <w:pPr>
        <w:pStyle w:val="a5"/>
        <w:jc w:val="center"/>
      </w:pPr>
      <w:r>
        <w:t xml:space="preserve">α) </w:t>
      </w:r>
      <w:r w:rsidR="00642660" w:rsidRPr="00642660">
        <w:rPr>
          <w:position w:val="-24"/>
        </w:rPr>
        <w:object w:dxaOrig="240" w:dyaOrig="620">
          <v:shape id="_x0000_i1026" type="#_x0000_t75" style="width:12.15pt;height:30.95pt" o:ole="">
            <v:imagedata r:id="rId9" o:title=""/>
          </v:shape>
          <o:OLEObject Type="Embed" ProgID="Equation.3" ShapeID="_x0000_i1026" DrawAspect="Content" ObjectID="_1446618538" r:id="rId10"/>
        </w:object>
      </w:r>
      <w:r>
        <w:t>kx</w:t>
      </w:r>
      <w:r>
        <w:rPr>
          <w:vertAlign w:val="subscript"/>
        </w:rPr>
        <w:t>1</w:t>
      </w:r>
      <w:r>
        <w:rPr>
          <w:vertAlign w:val="superscript"/>
        </w:rPr>
        <w:t>2</w:t>
      </w:r>
      <w:r>
        <w:t>,</w:t>
      </w:r>
      <w:r>
        <w:tab/>
      </w:r>
      <w:r>
        <w:tab/>
        <w:t>β)</w:t>
      </w:r>
      <w:r w:rsidR="001261D5">
        <w:t xml:space="preserve"> </w:t>
      </w:r>
      <w:r w:rsidR="00642660" w:rsidRPr="00642660">
        <w:rPr>
          <w:position w:val="-24"/>
        </w:rPr>
        <w:object w:dxaOrig="220" w:dyaOrig="620">
          <v:shape id="_x0000_i1027" type="#_x0000_t75" style="width:11.15pt;height:30.95pt" o:ole="">
            <v:imagedata r:id="rId11" o:title=""/>
          </v:shape>
          <o:OLEObject Type="Embed" ProgID="Equation.3" ShapeID="_x0000_i1027" DrawAspect="Content" ObjectID="_1446618539" r:id="rId12"/>
        </w:object>
      </w:r>
      <w:r w:rsidR="001261D5">
        <w:t xml:space="preserve"> kx</w:t>
      </w:r>
      <w:r w:rsidR="001261D5">
        <w:rPr>
          <w:vertAlign w:val="subscript"/>
        </w:rPr>
        <w:t>1</w:t>
      </w:r>
      <w:r w:rsidR="001261D5">
        <w:rPr>
          <w:vertAlign w:val="superscript"/>
        </w:rPr>
        <w:t>2</w:t>
      </w:r>
      <w:r w:rsidR="00F21DBA">
        <w:t xml:space="preserve">, </w:t>
      </w:r>
      <w:r w:rsidR="00F21DBA">
        <w:tab/>
        <w:t xml:space="preserve">γ) </w:t>
      </w:r>
      <w:r w:rsidR="009165CD" w:rsidRPr="009165CD">
        <w:rPr>
          <w:position w:val="-24"/>
        </w:rPr>
        <w:object w:dxaOrig="240" w:dyaOrig="620">
          <v:shape id="_x0000_i1028" type="#_x0000_t75" style="width:12.15pt;height:30.95pt" o:ole="">
            <v:imagedata r:id="rId13" o:title=""/>
          </v:shape>
          <o:OLEObject Type="Embed" ProgID="Equation.3" ShapeID="_x0000_i1028" DrawAspect="Content" ObjectID="_1446618540" r:id="rId14"/>
        </w:object>
      </w:r>
      <w:r w:rsidR="0068484C">
        <w:t xml:space="preserve"> kx</w:t>
      </w:r>
      <w:r w:rsidR="0068484C">
        <w:rPr>
          <w:vertAlign w:val="subscript"/>
        </w:rPr>
        <w:t>1</w:t>
      </w:r>
      <w:r w:rsidR="0068484C">
        <w:rPr>
          <w:vertAlign w:val="superscript"/>
        </w:rPr>
        <w:t>2</w:t>
      </w:r>
      <w:r w:rsidR="0068484C">
        <w:t>.</w:t>
      </w:r>
      <w:r w:rsidR="001261D5" w:rsidRPr="001261D5">
        <w:t xml:space="preserve"> </w:t>
      </w:r>
    </w:p>
    <w:p w:rsidR="00FA514D" w:rsidRDefault="0068484C" w:rsidP="00BB6553">
      <w:pPr>
        <w:ind w:left="227"/>
      </w:pPr>
      <w:r>
        <w:t>iii) Μετά από λίγο το σώμα Σ φτάνει στο δεξιό ελατήριο, το οποίο αρχίζει να συμπιέζει, με αποτέλεσμα σε μια στιγμή να μειώνεται η ταχύτητά του με ρυθμό 1m/s</w:t>
      </w:r>
      <w:r>
        <w:rPr>
          <w:vertAlign w:val="superscript"/>
        </w:rPr>
        <w:t>2</w:t>
      </w:r>
      <w:r>
        <w:t>. Τη στιγμή αυτή</w:t>
      </w:r>
      <w:r w:rsidR="00FA514D">
        <w:t xml:space="preserve"> το μέτρο της ταχύτητας</w:t>
      </w:r>
      <w:r>
        <w:t xml:space="preserve"> το</w:t>
      </w:r>
      <w:r w:rsidR="00FA514D">
        <w:t>υ αμαξιδίου:</w:t>
      </w:r>
    </w:p>
    <w:p w:rsidR="0068484C" w:rsidRDefault="00FA514D" w:rsidP="00BB6553">
      <w:pPr>
        <w:pStyle w:val="a5"/>
      </w:pPr>
      <w:r>
        <w:t>α) Αυξάνεται με ρυθμό 0,5m/s</w:t>
      </w:r>
      <w:r>
        <w:rPr>
          <w:vertAlign w:val="superscript"/>
        </w:rPr>
        <w:t>2</w:t>
      </w:r>
      <w:r>
        <w:t>.</w:t>
      </w:r>
    </w:p>
    <w:p w:rsidR="00FA514D" w:rsidRDefault="0021667B" w:rsidP="00BB6553">
      <w:pPr>
        <w:pStyle w:val="a5"/>
      </w:pPr>
      <w:r>
        <w:t>β) Μειώνεται με ρυθμό 1m/s</w:t>
      </w:r>
      <w:r>
        <w:rPr>
          <w:vertAlign w:val="superscript"/>
        </w:rPr>
        <w:t>2</w:t>
      </w:r>
      <w:r>
        <w:t>.</w:t>
      </w:r>
    </w:p>
    <w:p w:rsidR="0021667B" w:rsidRDefault="0021667B" w:rsidP="00BB6553">
      <w:pPr>
        <w:pStyle w:val="a5"/>
      </w:pPr>
      <w:r>
        <w:t>γ) Μειώνεται με ρυθμό 0,5m/s</w:t>
      </w:r>
      <w:r>
        <w:rPr>
          <w:vertAlign w:val="superscript"/>
        </w:rPr>
        <w:t>2</w:t>
      </w:r>
      <w:r>
        <w:t>.</w:t>
      </w:r>
    </w:p>
    <w:p w:rsidR="0021667B" w:rsidRDefault="0021667B" w:rsidP="00BB6553">
      <w:pPr>
        <w:ind w:left="227"/>
      </w:pPr>
      <w:r>
        <w:t>iv) Σε μια στιγμή η ταχύτητα του σώματος Σ μηδενίζεται. Τη στιγμή  αυτή, το αμαξίδιο έχει ταχύτητα:</w:t>
      </w:r>
    </w:p>
    <w:p w:rsidR="0021667B" w:rsidRDefault="0021667B" w:rsidP="00BB6553">
      <w:pPr>
        <w:pStyle w:val="a5"/>
      </w:pPr>
      <w:r>
        <w:t>α) προς τα δεξιά</w:t>
      </w:r>
    </w:p>
    <w:p w:rsidR="0021667B" w:rsidRDefault="0021667B" w:rsidP="00BB6553">
      <w:pPr>
        <w:pStyle w:val="a5"/>
      </w:pPr>
      <w:r>
        <w:t>β) προς τα αριστερά</w:t>
      </w:r>
    </w:p>
    <w:p w:rsidR="0021667B" w:rsidRDefault="0021667B" w:rsidP="00BB6553">
      <w:pPr>
        <w:pStyle w:val="a5"/>
      </w:pPr>
      <w:r>
        <w:t>γ) μηδενική.</w:t>
      </w:r>
    </w:p>
    <w:p w:rsidR="0021667B" w:rsidRDefault="0021667B" w:rsidP="00BB6553">
      <w:pPr>
        <w:ind w:left="227"/>
      </w:pPr>
      <w:r>
        <w:t>v) Η μέγιστη συσπείρωση του ελατηρίου στα δεξιά θα είναι:</w:t>
      </w:r>
    </w:p>
    <w:p w:rsidR="0021667B" w:rsidRDefault="0021667B" w:rsidP="00BB6553">
      <w:pPr>
        <w:pStyle w:val="a5"/>
        <w:ind w:left="227"/>
        <w:jc w:val="center"/>
      </w:pPr>
      <w:r>
        <w:t xml:space="preserve">α) </w:t>
      </w:r>
      <w:r w:rsidR="009165CD" w:rsidRPr="009165CD">
        <w:rPr>
          <w:position w:val="-24"/>
        </w:rPr>
        <w:object w:dxaOrig="240" w:dyaOrig="620">
          <v:shape id="_x0000_i1029" type="#_x0000_t75" style="width:12.15pt;height:30.95pt" o:ole="">
            <v:imagedata r:id="rId15" o:title=""/>
          </v:shape>
          <o:OLEObject Type="Embed" ProgID="Equation.3" ShapeID="_x0000_i1029" DrawAspect="Content" ObjectID="_1446618541" r:id="rId16"/>
        </w:object>
      </w:r>
      <w:r w:rsidR="00BB6553">
        <w:t xml:space="preserve"> x</w:t>
      </w:r>
      <w:r w:rsidR="00BB6553">
        <w:rPr>
          <w:vertAlign w:val="subscript"/>
        </w:rPr>
        <w:t>1</w:t>
      </w:r>
      <w:r w:rsidR="00BB6553">
        <w:t>,</w:t>
      </w:r>
      <w:r w:rsidR="00BB6553">
        <w:tab/>
      </w:r>
      <w:r w:rsidR="00BB6553">
        <w:tab/>
        <w:t xml:space="preserve">β) </w:t>
      </w:r>
      <w:r w:rsidR="009165CD" w:rsidRPr="00642660">
        <w:rPr>
          <w:position w:val="-24"/>
        </w:rPr>
        <w:object w:dxaOrig="240" w:dyaOrig="620">
          <v:shape id="_x0000_i1030" type="#_x0000_t75" style="width:12.15pt;height:30.95pt" o:ole="">
            <v:imagedata r:id="rId9" o:title=""/>
          </v:shape>
          <o:OLEObject Type="Embed" ProgID="Equation.3" ShapeID="_x0000_i1030" DrawAspect="Content" ObjectID="_1446618542" r:id="rId17"/>
        </w:object>
      </w:r>
      <w:r w:rsidR="00BB6553">
        <w:t>x</w:t>
      </w:r>
      <w:r w:rsidR="00BB6553">
        <w:rPr>
          <w:vertAlign w:val="subscript"/>
        </w:rPr>
        <w:t>1</w:t>
      </w:r>
      <w:r w:rsidR="00BB6553">
        <w:t>,</w:t>
      </w:r>
      <w:r w:rsidR="00BB6553">
        <w:tab/>
        <w:t xml:space="preserve"> </w:t>
      </w:r>
      <w:r w:rsidR="00BB6553">
        <w:tab/>
        <w:t>γ) 2x</w:t>
      </w:r>
      <w:r w:rsidR="00BB6553">
        <w:rPr>
          <w:vertAlign w:val="subscript"/>
        </w:rPr>
        <w:t>1</w:t>
      </w:r>
      <w:r w:rsidR="00BB6553">
        <w:t>.</w:t>
      </w:r>
    </w:p>
    <w:p w:rsidR="00D863FD" w:rsidRPr="002B3F7C" w:rsidRDefault="00BB6553" w:rsidP="00BB6553">
      <w:pPr>
        <w:rPr>
          <w:rFonts w:cs="Times New Roman"/>
        </w:rPr>
      </w:pPr>
      <w:r>
        <w:t>Να δικαιολογήσετε αν</w:t>
      </w:r>
      <w:r w:rsidR="002B3F7C">
        <w:t xml:space="preserve">αλυτικά όλες τις απαντήσεις σας, </w:t>
      </w:r>
      <w:r w:rsidR="002B3F7C" w:rsidRPr="002B3F7C">
        <w:rPr>
          <w:rFonts w:cs="Times New Roman"/>
          <w:color w:val="000000"/>
        </w:rPr>
        <w:t>θεωρώντας ότι δεν αναπτύσσονται δυνάμεις τριβής, ούτε μεταξύ εδάφους και αμαξιδίου, ούτε κατά την κίνηση του σώματος Σ.</w:t>
      </w:r>
    </w:p>
    <w:p w:rsidR="00BB6553" w:rsidRPr="007F6941" w:rsidRDefault="00BB6553" w:rsidP="00BB6553">
      <w:pPr>
        <w:rPr>
          <w:b/>
          <w:color w:val="0070C0"/>
        </w:rPr>
      </w:pPr>
      <w:r w:rsidRPr="007F6941">
        <w:rPr>
          <w:b/>
          <w:color w:val="0070C0"/>
        </w:rPr>
        <w:t>Απάντηση:</w:t>
      </w:r>
    </w:p>
    <w:tbl>
      <w:tblPr>
        <w:tblpPr w:leftFromText="180" w:rightFromText="180" w:vertAnchor="text" w:tblpXSpec="right" w:tblpY="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37"/>
      </w:tblGrid>
      <w:tr w:rsidR="00CB0247" w:rsidTr="00CB0247">
        <w:trPr>
          <w:trHeight w:val="1369"/>
          <w:jc w:val="right"/>
        </w:trPr>
        <w:tc>
          <w:tcPr>
            <w:tcW w:w="4421" w:type="dxa"/>
            <w:tcBorders>
              <w:top w:val="nil"/>
              <w:left w:val="nil"/>
              <w:bottom w:val="nil"/>
              <w:right w:val="nil"/>
            </w:tcBorders>
          </w:tcPr>
          <w:p w:rsidR="00CB0247" w:rsidRDefault="00CB0247" w:rsidP="00CB0247">
            <w:r>
              <w:object w:dxaOrig="4316" w:dyaOrig="1547">
                <v:shape id="_x0000_i1031" type="#_x0000_t75" style="width:3in;height:77.6pt" o:ole="" filled="t" fillcolor="#4f81bd [3204]">
                  <v:fill color2="fill lighten(51)" focusposition="1" focussize="" method="linear sigma" type="gradient"/>
                  <v:imagedata r:id="rId18" o:title=""/>
                </v:shape>
                <o:OLEObject Type="Embed" ProgID="Visio.Drawing.11" ShapeID="_x0000_i1031" DrawAspect="Content" ObjectID="_1446618543" r:id="rId19"/>
              </w:object>
            </w:r>
          </w:p>
        </w:tc>
      </w:tr>
    </w:tbl>
    <w:p w:rsidR="00BB6553" w:rsidRDefault="00022922" w:rsidP="00022922">
      <w:pPr>
        <w:pStyle w:val="1"/>
      </w:pPr>
      <w:r>
        <w:t>Τη στιγμή που αφήνουμε τα σώματα ελεύθερα, δ</w:t>
      </w:r>
      <w:r>
        <w:t>έ</w:t>
      </w:r>
      <w:r>
        <w:t xml:space="preserve">χονται από το ελατήριο δυνάμεις </w:t>
      </w:r>
      <w:r w:rsidRPr="009873F2">
        <w:rPr>
          <w:b/>
        </w:rPr>
        <w:t>F</w:t>
      </w:r>
      <w:r w:rsidRPr="009873F2">
        <w:rPr>
          <w:b/>
          <w:vertAlign w:val="subscript"/>
        </w:rPr>
        <w:t>1</w:t>
      </w:r>
      <w:r>
        <w:t xml:space="preserve"> και </w:t>
      </w:r>
      <w:r w:rsidRPr="009873F2">
        <w:rPr>
          <w:b/>
        </w:rPr>
        <w:t>F</w:t>
      </w:r>
      <w:r w:rsidRPr="009873F2">
        <w:rPr>
          <w:b/>
          <w:vertAlign w:val="subscript"/>
        </w:rPr>
        <w:t>2</w:t>
      </w:r>
      <w:r>
        <w:t>, όπως στο σχήμα, όπου για τα μέτρα τους ισχύει F</w:t>
      </w:r>
      <w:r>
        <w:rPr>
          <w:vertAlign w:val="subscript"/>
        </w:rPr>
        <w:t>1</w:t>
      </w:r>
      <w:r>
        <w:t>=F</w:t>
      </w:r>
      <w:r>
        <w:rPr>
          <w:vertAlign w:val="subscript"/>
        </w:rPr>
        <w:t>2</w:t>
      </w:r>
      <w:r>
        <w:t>=k∙x</w:t>
      </w:r>
      <w:r>
        <w:rPr>
          <w:vertAlign w:val="subscript"/>
        </w:rPr>
        <w:t>1</w:t>
      </w:r>
      <w:r>
        <w:t>, με αποτέλεσμα το σώμα Σ να επιτ</w:t>
      </w:r>
      <w:r>
        <w:t>α</w:t>
      </w:r>
      <w:r>
        <w:t>χυνθεί προς τα δεξιά και το αμαξίδιο προς τα αρ</w:t>
      </w:r>
      <w:r>
        <w:t>ι</w:t>
      </w:r>
      <w:r>
        <w:t>στερά. Σωστό το β).</w:t>
      </w:r>
    </w:p>
    <w:p w:rsidR="00022922" w:rsidRDefault="00992D98" w:rsidP="00022922">
      <w:pPr>
        <w:pStyle w:val="1"/>
      </w:pPr>
      <w:r>
        <w:t>Το σύστημα των δύο σωμάτων είναι μονωμένο συνεπώς ισχύει η αρχή διατήρηση ης ορμής, από τη στιγμή που αφήνονται να κινηθούν μέχρι το Σ να εγκαταλείψει το ελατήριο:</w:t>
      </w:r>
    </w:p>
    <w:p w:rsidR="00992D98" w:rsidRDefault="00992D98" w:rsidP="002944E4">
      <w:pPr>
        <w:jc w:val="center"/>
      </w:pPr>
      <w:r w:rsidRPr="00992D98">
        <w:rPr>
          <w:position w:val="-14"/>
        </w:rPr>
        <w:object w:dxaOrig="1020" w:dyaOrig="420">
          <v:shape id="_x0000_i1032" type="#_x0000_t75" style="width:51.2pt;height:20.8pt" o:ole="">
            <v:imagedata r:id="rId20" o:title=""/>
          </v:shape>
          <o:OLEObject Type="Embed" ProgID="Equation.3" ShapeID="_x0000_i1032" DrawAspect="Content" ObjectID="_1446618544" r:id="rId21"/>
        </w:object>
      </w:r>
      <w:r>
        <w:t>→</w:t>
      </w:r>
    </w:p>
    <w:p w:rsidR="00992D98" w:rsidRDefault="002944E4" w:rsidP="002944E4">
      <w:pPr>
        <w:ind w:left="567"/>
      </w:pPr>
      <w:r>
        <w:t>Και</w:t>
      </w:r>
      <w:r w:rsidR="00992D98">
        <w:t xml:space="preserve"> θεωρώντας την προς τα δεξιά κατεύθυνση θετική παίρνουμε:</w:t>
      </w:r>
    </w:p>
    <w:p w:rsidR="00992D98" w:rsidRDefault="00992D98" w:rsidP="002944E4">
      <w:pPr>
        <w:jc w:val="center"/>
      </w:pPr>
      <w:r w:rsidRPr="007F6941">
        <w:rPr>
          <w:i/>
          <w:sz w:val="24"/>
          <w:szCs w:val="24"/>
        </w:rPr>
        <w:t>0=m∙υ</w:t>
      </w:r>
      <w:r w:rsidRPr="007F6941">
        <w:rPr>
          <w:i/>
          <w:sz w:val="24"/>
          <w:szCs w:val="24"/>
          <w:vertAlign w:val="subscript"/>
        </w:rPr>
        <w:t>1</w:t>
      </w:r>
      <w:r w:rsidRPr="007F6941">
        <w:rPr>
          <w:i/>
          <w:sz w:val="24"/>
          <w:szCs w:val="24"/>
        </w:rPr>
        <w:t>-Μυ</w:t>
      </w:r>
      <w:r w:rsidRPr="007F6941">
        <w:rPr>
          <w:i/>
          <w:sz w:val="24"/>
          <w:szCs w:val="24"/>
          <w:vertAlign w:val="subscript"/>
        </w:rPr>
        <w:t>2</w:t>
      </w:r>
      <w:r w:rsidRPr="007F6941">
        <w:rPr>
          <w:i/>
          <w:sz w:val="24"/>
          <w:szCs w:val="24"/>
        </w:rPr>
        <w:t xml:space="preserve"> → υ</w:t>
      </w:r>
      <w:r w:rsidRPr="007F6941">
        <w:rPr>
          <w:i/>
          <w:sz w:val="24"/>
          <w:szCs w:val="24"/>
          <w:vertAlign w:val="subscript"/>
        </w:rPr>
        <w:t>2</w:t>
      </w:r>
      <w:r w:rsidRPr="007F6941">
        <w:rPr>
          <w:i/>
          <w:sz w:val="24"/>
          <w:szCs w:val="24"/>
        </w:rPr>
        <w:t>= ½ υ</w:t>
      </w:r>
      <w:r w:rsidRPr="007F6941">
        <w:rPr>
          <w:i/>
          <w:sz w:val="24"/>
          <w:szCs w:val="24"/>
          <w:vertAlign w:val="subscript"/>
        </w:rPr>
        <w:t>1</w:t>
      </w:r>
      <w:r>
        <w:t xml:space="preserve"> (1)</w:t>
      </w:r>
    </w:p>
    <w:p w:rsidR="00992D98" w:rsidRDefault="00992D98" w:rsidP="002944E4">
      <w:pPr>
        <w:ind w:left="567"/>
      </w:pPr>
      <w:r>
        <w:t>Εξάλλου η αρχική δυναμική ενέργεια του ελατηρίου, θα εμφανιστεί ως κινητική ενέργεια των δύο σωμάτων Σ-αμαξίδιο</w:t>
      </w:r>
      <w:r w:rsidR="007540FD">
        <w:t>. Διαφορετικά η μηχανική ενέργεια του συστήματος παραμένει σταθερή, αφού οι μόνες δυνάμεις που παράγουν έργο είναι οι δυνάμεις που ασκούνται από το ελατήριο στα δυο σώμ</w:t>
      </w:r>
      <w:r w:rsidR="007540FD">
        <w:t>α</w:t>
      </w:r>
      <w:r w:rsidR="007540FD">
        <w:t>τα</w:t>
      </w:r>
      <w:r>
        <w:t>:</w:t>
      </w:r>
    </w:p>
    <w:p w:rsidR="00992D98" w:rsidRDefault="007540FD" w:rsidP="002944E4">
      <w:pPr>
        <w:jc w:val="center"/>
      </w:pPr>
      <w:proofErr w:type="spellStart"/>
      <w:r>
        <w:t>Κ</w:t>
      </w:r>
      <w:r>
        <w:rPr>
          <w:vertAlign w:val="subscript"/>
        </w:rPr>
        <w:t>αρχ</w:t>
      </w:r>
      <w:r>
        <w:t>+U</w:t>
      </w:r>
      <w:r>
        <w:rPr>
          <w:vertAlign w:val="subscript"/>
        </w:rPr>
        <w:t>αρχ</w:t>
      </w:r>
      <w:r>
        <w:t>=Κ</w:t>
      </w:r>
      <w:r>
        <w:rPr>
          <w:vertAlign w:val="subscript"/>
        </w:rPr>
        <w:t>τελ</w:t>
      </w:r>
      <w:r>
        <w:t>+U</w:t>
      </w:r>
      <w:r>
        <w:rPr>
          <w:vertAlign w:val="subscript"/>
        </w:rPr>
        <w:t>τελ</w:t>
      </w:r>
      <w:r>
        <w:t>→</w:t>
      </w:r>
      <w:proofErr w:type="spellEnd"/>
    </w:p>
    <w:p w:rsidR="007540FD" w:rsidRDefault="007540FD" w:rsidP="002944E4">
      <w:pPr>
        <w:jc w:val="center"/>
      </w:pPr>
      <w:r w:rsidRPr="007540FD">
        <w:rPr>
          <w:position w:val="-24"/>
        </w:rPr>
        <w:object w:dxaOrig="2299" w:dyaOrig="620">
          <v:shape id="_x0000_i1033" type="#_x0000_t75" style="width:115.1pt;height:30.95pt" o:ole="">
            <v:imagedata r:id="rId22" o:title=""/>
          </v:shape>
          <o:OLEObject Type="Embed" ProgID="Equation.3" ShapeID="_x0000_i1033" DrawAspect="Content" ObjectID="_1446618545" r:id="rId23"/>
        </w:object>
      </w:r>
      <w:r>
        <w:t>→</w:t>
      </w:r>
    </w:p>
    <w:p w:rsidR="007540FD" w:rsidRDefault="007540FD" w:rsidP="002944E4">
      <w:pPr>
        <w:jc w:val="center"/>
      </w:pPr>
      <w:r w:rsidRPr="007540FD">
        <w:rPr>
          <w:position w:val="-28"/>
        </w:rPr>
        <w:object w:dxaOrig="2700" w:dyaOrig="740">
          <v:shape id="_x0000_i1034" type="#_x0000_t75" style="width:134.85pt;height:37pt" o:ole="">
            <v:imagedata r:id="rId24" o:title=""/>
          </v:shape>
          <o:OLEObject Type="Embed" ProgID="Equation.3" ShapeID="_x0000_i1034" DrawAspect="Content" ObjectID="_1446618546" r:id="rId25"/>
        </w:object>
      </w:r>
      <w:r>
        <w:t>→</w:t>
      </w:r>
    </w:p>
    <w:p w:rsidR="007540FD" w:rsidRPr="007540FD" w:rsidRDefault="00B73B8A" w:rsidP="002944E4">
      <w:pPr>
        <w:jc w:val="center"/>
      </w:pPr>
      <w:r w:rsidRPr="00B73B8A">
        <w:rPr>
          <w:position w:val="-24"/>
        </w:rPr>
        <w:object w:dxaOrig="2280" w:dyaOrig="620">
          <v:shape id="_x0000_i1035" type="#_x0000_t75" style="width:114.1pt;height:30.95pt" o:ole="">
            <v:imagedata r:id="rId26" o:title=""/>
          </v:shape>
          <o:OLEObject Type="Embed" ProgID="Equation.3" ShapeID="_x0000_i1035" DrawAspect="Content" ObjectID="_1446618547" r:id="rId27"/>
        </w:object>
      </w:r>
      <w:r>
        <w:t>→</w:t>
      </w:r>
    </w:p>
    <w:p w:rsidR="0068484C" w:rsidRDefault="00B73B8A" w:rsidP="002944E4">
      <w:pPr>
        <w:jc w:val="center"/>
      </w:pPr>
      <w:r w:rsidRPr="00B73B8A">
        <w:rPr>
          <w:position w:val="-24"/>
        </w:rPr>
        <w:object w:dxaOrig="1440" w:dyaOrig="620">
          <v:shape id="_x0000_i1036" type="#_x0000_t75" style="width:1in;height:30.95pt" o:ole="">
            <v:imagedata r:id="rId28" o:title=""/>
          </v:shape>
          <o:OLEObject Type="Embed" ProgID="Equation.3" ShapeID="_x0000_i1036" DrawAspect="Content" ObjectID="_1446618548" r:id="rId29"/>
        </w:object>
      </w:r>
      <w:r>
        <w:t>→</w:t>
      </w:r>
    </w:p>
    <w:p w:rsidR="00B73B8A" w:rsidRDefault="006921D7" w:rsidP="002944E4">
      <w:pPr>
        <w:jc w:val="center"/>
      </w:pPr>
      <w:r w:rsidRPr="00B73B8A">
        <w:rPr>
          <w:position w:val="-24"/>
        </w:rPr>
        <w:object w:dxaOrig="1400" w:dyaOrig="620">
          <v:shape id="_x0000_i1037" type="#_x0000_t75" style="width:69.95pt;height:30.95pt" o:ole="">
            <v:imagedata r:id="rId30" o:title=""/>
          </v:shape>
          <o:OLEObject Type="Embed" ProgID="Equation.3" ShapeID="_x0000_i1037" DrawAspect="Content" ObjectID="_1446618549" r:id="rId31"/>
        </w:object>
      </w:r>
    </w:p>
    <w:p w:rsidR="001261D5" w:rsidRDefault="001261D5" w:rsidP="002944E4">
      <w:pPr>
        <w:ind w:left="488"/>
      </w:pPr>
      <w:r>
        <w:t>Σωστό το β).</w:t>
      </w:r>
    </w:p>
    <w:tbl>
      <w:tblPr>
        <w:tblpPr w:leftFromText="180" w:rightFromText="180" w:vertAnchor="text" w:tblpXSpec="right" w:tblpY="1"/>
        <w:tblOverlap w:val="never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72"/>
      </w:tblGrid>
      <w:tr w:rsidR="002F2EF6" w:rsidTr="002F2EF6">
        <w:tblPrEx>
          <w:tblCellMar>
            <w:top w:w="0" w:type="dxa"/>
            <w:bottom w:w="0" w:type="dxa"/>
          </w:tblCellMar>
        </w:tblPrEx>
        <w:trPr>
          <w:trHeight w:val="892"/>
          <w:jc w:val="right"/>
        </w:trPr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</w:tcPr>
          <w:p w:rsidR="002F2EF6" w:rsidRDefault="002F2EF6" w:rsidP="002F2EF6">
            <w:pPr>
              <w:pStyle w:val="1"/>
              <w:numPr>
                <w:ilvl w:val="0"/>
                <w:numId w:val="0"/>
              </w:numPr>
            </w:pPr>
            <w:r>
              <w:object w:dxaOrig="4751" w:dyaOrig="1548">
                <v:shape id="_x0000_i1044" type="#_x0000_t75" style="width:237.8pt;height:77.6pt" o:ole="" filled="t" fillcolor="#4f81bd [3204]">
                  <v:fill color2="fill lighten(51)" focusposition="1" focussize="" method="linear sigma" type="gradient"/>
                  <v:imagedata r:id="rId32" o:title=""/>
                </v:shape>
                <o:OLEObject Type="Embed" ProgID="Visio.Drawing.11" ShapeID="_x0000_i1044" DrawAspect="Content" ObjectID="_1446618550" r:id="rId33"/>
              </w:object>
            </w:r>
          </w:p>
        </w:tc>
      </w:tr>
    </w:tbl>
    <w:p w:rsidR="002F2EF6" w:rsidRDefault="001D2354" w:rsidP="001D2354">
      <w:pPr>
        <w:pStyle w:val="1"/>
      </w:pPr>
      <w:r>
        <w:t>Μόλις το σώμα αρχίζει να συμπιέζει το ελ</w:t>
      </w:r>
      <w:r>
        <w:t>α</w:t>
      </w:r>
      <w:r>
        <w:t>τήριο στα δεξιά δέχεται δύναμη F</w:t>
      </w:r>
      <w:r>
        <w:rPr>
          <w:vertAlign w:val="subscript"/>
        </w:rPr>
        <w:t>1</w:t>
      </w:r>
      <w:r>
        <w:t>΄=k</w:t>
      </w:r>
      <w:r>
        <w:rPr>
          <w:vertAlign w:val="subscript"/>
        </w:rPr>
        <w:t>2</w:t>
      </w:r>
      <w:r>
        <w:t>∙Δℓ η οποία του προκαλεί επιτάχυνση με φορά προς τα αριστερά (επιβράδυνση) μέτρου</w:t>
      </w:r>
      <w:r w:rsidR="002F2EF6">
        <w:t>:</w:t>
      </w:r>
    </w:p>
    <w:p w:rsidR="002F2EF6" w:rsidRDefault="001D2354" w:rsidP="002F2EF6">
      <w:pPr>
        <w:jc w:val="center"/>
      </w:pPr>
      <w:r w:rsidRPr="001D2354">
        <w:rPr>
          <w:position w:val="-24"/>
        </w:rPr>
        <w:object w:dxaOrig="999" w:dyaOrig="620">
          <v:shape id="_x0000_i1038" type="#_x0000_t75" style="width:50.2pt;height:30.95pt" o:ole="">
            <v:imagedata r:id="rId34" o:title=""/>
          </v:shape>
          <o:OLEObject Type="Embed" ProgID="Equation.3" ShapeID="_x0000_i1038" DrawAspect="Content" ObjectID="_1446618551" r:id="rId35"/>
        </w:object>
      </w:r>
    </w:p>
    <w:p w:rsidR="001261D5" w:rsidRDefault="001D2354" w:rsidP="002F2EF6">
      <w:pPr>
        <w:ind w:left="488"/>
      </w:pPr>
      <w:r>
        <w:lastRenderedPageBreak/>
        <w:t xml:space="preserve">ενώ το αμαξίδιο θα </w:t>
      </w:r>
      <w:r w:rsidR="002944E4">
        <w:t>α</w:t>
      </w:r>
      <w:r>
        <w:t>ποκτήσει επιτ</w:t>
      </w:r>
      <w:r w:rsidR="002944E4">
        <w:t>άχυνση προς τα δεξιά (ξανά επιβράδυνση, αφού έχει ταχύτητα με φορά προς τα αρ</w:t>
      </w:r>
      <w:r w:rsidR="002944E4">
        <w:t>ι</w:t>
      </w:r>
      <w:r w:rsidR="002944E4">
        <w:t xml:space="preserve">στερά), μέτρου </w:t>
      </w:r>
      <w:r w:rsidR="002944E4" w:rsidRPr="001D2354">
        <w:rPr>
          <w:position w:val="-24"/>
        </w:rPr>
        <w:object w:dxaOrig="2360" w:dyaOrig="620">
          <v:shape id="_x0000_i1039" type="#_x0000_t75" style="width:118.15pt;height:30.95pt" o:ole="">
            <v:imagedata r:id="rId36" o:title=""/>
          </v:shape>
          <o:OLEObject Type="Embed" ProgID="Equation.3" ShapeID="_x0000_i1039" DrawAspect="Content" ObjectID="_1446618552" r:id="rId37"/>
        </w:object>
      </w:r>
      <w:r w:rsidR="002944E4">
        <w:t>.</w:t>
      </w:r>
    </w:p>
    <w:p w:rsidR="002944E4" w:rsidRDefault="002944E4" w:rsidP="002944E4">
      <w:pPr>
        <w:ind w:left="488"/>
      </w:pPr>
      <w:r>
        <w:t>Άρα και η ταχύτητα του αμαξιδίου μειώνεται με ρυθμό 0,5m/s</w:t>
      </w:r>
      <w:r>
        <w:rPr>
          <w:vertAlign w:val="superscript"/>
        </w:rPr>
        <w:t>2</w:t>
      </w:r>
      <w:r>
        <w:t>. Σωστό το γ).</w:t>
      </w:r>
    </w:p>
    <w:p w:rsidR="002944E4" w:rsidRDefault="008657E8" w:rsidP="008657E8">
      <w:pPr>
        <w:pStyle w:val="1"/>
      </w:pPr>
      <w:r>
        <w:t>Σε όλη τη διάρκεια από τη στιγμή που αφέθηκαν τα σώματα να κινηθούν, μέχρι τη στιγμή που μηδεν</w:t>
      </w:r>
      <w:r>
        <w:t>ί</w:t>
      </w:r>
      <w:r>
        <w:t>ζεται  η ταχύτητα του σώματος Σ, το σύστημα είναι μονωμένο και η ορμή του διατηρείται.</w:t>
      </w:r>
    </w:p>
    <w:p w:rsidR="008657E8" w:rsidRDefault="008657E8" w:rsidP="008657E8">
      <w:pPr>
        <w:jc w:val="center"/>
      </w:pPr>
      <w:r w:rsidRPr="00992D98">
        <w:rPr>
          <w:position w:val="-14"/>
        </w:rPr>
        <w:object w:dxaOrig="1020" w:dyaOrig="420">
          <v:shape id="_x0000_i1040" type="#_x0000_t75" style="width:51.2pt;height:20.8pt" o:ole="">
            <v:imagedata r:id="rId20" o:title=""/>
          </v:shape>
          <o:OLEObject Type="Embed" ProgID="Equation.3" ShapeID="_x0000_i1040" DrawAspect="Content" ObjectID="_1446618553" r:id="rId38"/>
        </w:object>
      </w:r>
      <w:r>
        <w:t>→</w:t>
      </w:r>
    </w:p>
    <w:p w:rsidR="008657E8" w:rsidRDefault="008657E8" w:rsidP="008657E8">
      <w:pPr>
        <w:ind w:left="567"/>
      </w:pPr>
      <w:r>
        <w:t>Και θεωρώντας την προς τα δεξιά κατεύθυνση θετική παίρνουμε:</w:t>
      </w:r>
    </w:p>
    <w:p w:rsidR="008657E8" w:rsidRPr="00F14645" w:rsidRDefault="008657E8" w:rsidP="008657E8">
      <w:pPr>
        <w:jc w:val="center"/>
        <w:rPr>
          <w:i/>
          <w:sz w:val="24"/>
          <w:szCs w:val="24"/>
        </w:rPr>
      </w:pPr>
      <w:r w:rsidRPr="00F14645">
        <w:rPr>
          <w:i/>
          <w:sz w:val="24"/>
          <w:szCs w:val="24"/>
        </w:rPr>
        <w:t>0=m∙0-Μυ</w:t>
      </w:r>
      <w:r w:rsidRPr="00F14645">
        <w:rPr>
          <w:i/>
          <w:sz w:val="24"/>
          <w:szCs w:val="24"/>
          <w:vertAlign w:val="subscript"/>
        </w:rPr>
        <w:t>2</w:t>
      </w:r>
      <w:r w:rsidRPr="00F14645">
        <w:rPr>
          <w:i/>
          <w:sz w:val="24"/>
          <w:szCs w:val="24"/>
        </w:rPr>
        <w:t xml:space="preserve"> → υ</w:t>
      </w:r>
      <w:r w:rsidRPr="00F14645">
        <w:rPr>
          <w:i/>
          <w:sz w:val="24"/>
          <w:szCs w:val="24"/>
          <w:vertAlign w:val="subscript"/>
        </w:rPr>
        <w:t>2</w:t>
      </w:r>
      <w:r w:rsidRPr="00F14645">
        <w:rPr>
          <w:i/>
          <w:sz w:val="24"/>
          <w:szCs w:val="24"/>
        </w:rPr>
        <w:t>=0</w:t>
      </w:r>
    </w:p>
    <w:p w:rsidR="008657E8" w:rsidRDefault="008657E8" w:rsidP="008657E8">
      <w:pPr>
        <w:ind w:left="567"/>
      </w:pPr>
      <w:r>
        <w:t>Συνεπώς ταυτόχρονα με το μηδενισμό της ταχύτητας του σώματος Σ, μηδενίζεται και  η ταχύτητα του αμαξιδίου.</w:t>
      </w:r>
      <w:r w:rsidR="00082F19">
        <w:t xml:space="preserve"> Σωστό το γ).</w:t>
      </w:r>
    </w:p>
    <w:p w:rsidR="008657E8" w:rsidRDefault="00082F19" w:rsidP="008657E8">
      <w:pPr>
        <w:pStyle w:val="1"/>
      </w:pPr>
      <w:r>
        <w:t>Τη στιγμή που μηδενίζονται οι ταχύτητες των δύο σωμάτων το ελατήριο παρουσιάζει τη μέγιστη σ</w:t>
      </w:r>
      <w:r>
        <w:t>υ</w:t>
      </w:r>
      <w:r>
        <w:t>σπείρωσή του, οπότε από τη διατήρηση της ενέργειας παίρνουμε:</w:t>
      </w:r>
    </w:p>
    <w:p w:rsidR="00082F19" w:rsidRDefault="00082F19" w:rsidP="00F14645">
      <w:pPr>
        <w:jc w:val="center"/>
      </w:pPr>
      <w:r w:rsidRPr="00B73B8A">
        <w:rPr>
          <w:position w:val="-24"/>
        </w:rPr>
        <w:object w:dxaOrig="1500" w:dyaOrig="620">
          <v:shape id="_x0000_i1041" type="#_x0000_t75" style="width:75.05pt;height:30.95pt" o:ole="">
            <v:imagedata r:id="rId39" o:title=""/>
          </v:shape>
          <o:OLEObject Type="Embed" ProgID="Equation.3" ShapeID="_x0000_i1041" DrawAspect="Content" ObjectID="_1446618554" r:id="rId40"/>
        </w:object>
      </w:r>
      <w:r>
        <w:t>→</w:t>
      </w:r>
    </w:p>
    <w:p w:rsidR="00082F19" w:rsidRDefault="00082F19" w:rsidP="00F14645">
      <w:pPr>
        <w:jc w:val="center"/>
      </w:pPr>
      <w:r w:rsidRPr="00B73B8A">
        <w:rPr>
          <w:position w:val="-24"/>
        </w:rPr>
        <w:object w:dxaOrig="1440" w:dyaOrig="620">
          <v:shape id="_x0000_i1042" type="#_x0000_t75" style="width:1in;height:30.95pt" o:ole="">
            <v:imagedata r:id="rId41" o:title=""/>
          </v:shape>
          <o:OLEObject Type="Embed" ProgID="Equation.3" ShapeID="_x0000_i1042" DrawAspect="Content" ObjectID="_1446618555" r:id="rId42"/>
        </w:object>
      </w:r>
      <w:r>
        <w:t>→</w:t>
      </w:r>
    </w:p>
    <w:p w:rsidR="00082F19" w:rsidRDefault="00E115DF" w:rsidP="00F14645">
      <w:pPr>
        <w:jc w:val="center"/>
      </w:pPr>
      <w:r w:rsidRPr="00E115DF">
        <w:rPr>
          <w:position w:val="-24"/>
        </w:rPr>
        <w:object w:dxaOrig="900" w:dyaOrig="620">
          <v:shape id="_x0000_i1043" type="#_x0000_t75" style="width:45.15pt;height:30.95pt" o:ole="">
            <v:imagedata r:id="rId43" o:title=""/>
          </v:shape>
          <o:OLEObject Type="Embed" ProgID="Equation.3" ShapeID="_x0000_i1043" DrawAspect="Content" ObjectID="_1446618556" r:id="rId44"/>
        </w:object>
      </w:r>
    </w:p>
    <w:p w:rsidR="00E115DF" w:rsidRDefault="00E115DF" w:rsidP="00F14645">
      <w:pPr>
        <w:ind w:left="567"/>
      </w:pPr>
      <w:r>
        <w:t>Σωστό το β).</w:t>
      </w:r>
    </w:p>
    <w:p w:rsidR="00F14645" w:rsidRPr="00433AFC" w:rsidRDefault="00F14645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F14645" w:rsidRPr="002944E4" w:rsidRDefault="00F14645" w:rsidP="00F14645">
      <w:pPr>
        <w:ind w:left="567"/>
      </w:pPr>
    </w:p>
    <w:sectPr w:rsidR="00F14645" w:rsidRPr="002944E4" w:rsidSect="00A4188F">
      <w:headerReference w:type="default" r:id="rId45"/>
      <w:footerReference w:type="default" r:id="rId46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7A2D" w:rsidRDefault="00CC7A2D" w:rsidP="004D5E27">
      <w:pPr>
        <w:spacing w:after="0" w:line="240" w:lineRule="auto"/>
      </w:pPr>
      <w:r>
        <w:separator/>
      </w:r>
    </w:p>
  </w:endnote>
  <w:endnote w:type="continuationSeparator" w:id="0">
    <w:p w:rsidR="00CC7A2D" w:rsidRDefault="00CC7A2D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C10" w:rsidRDefault="008323DF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F5C10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2F2EF6">
      <w:rPr>
        <w:rStyle w:val="aa"/>
        <w:noProof/>
      </w:rPr>
      <w:t>3</w:t>
    </w:r>
    <w:r>
      <w:rPr>
        <w:rStyle w:val="aa"/>
      </w:rPr>
      <w:fldChar w:fldCharType="end"/>
    </w:r>
  </w:p>
  <w:p w:rsidR="003F5C10" w:rsidRPr="00D56705" w:rsidRDefault="003F5C10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F5C10" w:rsidRDefault="003F5C1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7A2D" w:rsidRDefault="00CC7A2D" w:rsidP="004D5E27">
      <w:pPr>
        <w:spacing w:after="0" w:line="240" w:lineRule="auto"/>
      </w:pPr>
      <w:r>
        <w:separator/>
      </w:r>
    </w:p>
  </w:footnote>
  <w:footnote w:type="continuationSeparator" w:id="0">
    <w:p w:rsidR="00CC7A2D" w:rsidRDefault="00CC7A2D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C10" w:rsidRDefault="003F5C10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C42C2E">
      <w:t>Ενέργεια - Ορμή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3271"/>
    <w:rsid w:val="000154DC"/>
    <w:rsid w:val="00020CED"/>
    <w:rsid w:val="00022298"/>
    <w:rsid w:val="000227F5"/>
    <w:rsid w:val="00022922"/>
    <w:rsid w:val="00024333"/>
    <w:rsid w:val="0003319F"/>
    <w:rsid w:val="00034183"/>
    <w:rsid w:val="00041D52"/>
    <w:rsid w:val="00042A29"/>
    <w:rsid w:val="00047166"/>
    <w:rsid w:val="000479A3"/>
    <w:rsid w:val="00050270"/>
    <w:rsid w:val="00056536"/>
    <w:rsid w:val="00056999"/>
    <w:rsid w:val="00060580"/>
    <w:rsid w:val="000637C7"/>
    <w:rsid w:val="00063978"/>
    <w:rsid w:val="000645CB"/>
    <w:rsid w:val="0006678F"/>
    <w:rsid w:val="00067799"/>
    <w:rsid w:val="00071317"/>
    <w:rsid w:val="00072C65"/>
    <w:rsid w:val="00076B0A"/>
    <w:rsid w:val="00080E6E"/>
    <w:rsid w:val="00082F19"/>
    <w:rsid w:val="0008301C"/>
    <w:rsid w:val="00087881"/>
    <w:rsid w:val="00087B92"/>
    <w:rsid w:val="000900CA"/>
    <w:rsid w:val="000A1987"/>
    <w:rsid w:val="000A316D"/>
    <w:rsid w:val="000A3C78"/>
    <w:rsid w:val="000A64CA"/>
    <w:rsid w:val="000B5EB0"/>
    <w:rsid w:val="000C1147"/>
    <w:rsid w:val="000C556C"/>
    <w:rsid w:val="000D000E"/>
    <w:rsid w:val="000D2556"/>
    <w:rsid w:val="000D69CD"/>
    <w:rsid w:val="000D71E3"/>
    <w:rsid w:val="000E1B12"/>
    <w:rsid w:val="000E305A"/>
    <w:rsid w:val="000F538F"/>
    <w:rsid w:val="000F6ADE"/>
    <w:rsid w:val="001004DA"/>
    <w:rsid w:val="001019AE"/>
    <w:rsid w:val="001123C4"/>
    <w:rsid w:val="0011740B"/>
    <w:rsid w:val="001261D5"/>
    <w:rsid w:val="001274E5"/>
    <w:rsid w:val="00133CF9"/>
    <w:rsid w:val="001341D9"/>
    <w:rsid w:val="00134931"/>
    <w:rsid w:val="0013562C"/>
    <w:rsid w:val="00140B89"/>
    <w:rsid w:val="0015319C"/>
    <w:rsid w:val="00157978"/>
    <w:rsid w:val="00164C55"/>
    <w:rsid w:val="0016556C"/>
    <w:rsid w:val="00165B69"/>
    <w:rsid w:val="00165E98"/>
    <w:rsid w:val="00167C85"/>
    <w:rsid w:val="001715B1"/>
    <w:rsid w:val="0017212C"/>
    <w:rsid w:val="00177419"/>
    <w:rsid w:val="00177B87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D2354"/>
    <w:rsid w:val="001D6216"/>
    <w:rsid w:val="001E0895"/>
    <w:rsid w:val="001E43BF"/>
    <w:rsid w:val="001E55C6"/>
    <w:rsid w:val="001E626B"/>
    <w:rsid w:val="001E73A7"/>
    <w:rsid w:val="001F2862"/>
    <w:rsid w:val="001F29F0"/>
    <w:rsid w:val="001F511E"/>
    <w:rsid w:val="001F523B"/>
    <w:rsid w:val="001F72A4"/>
    <w:rsid w:val="002016B3"/>
    <w:rsid w:val="00202442"/>
    <w:rsid w:val="00205875"/>
    <w:rsid w:val="00205CEE"/>
    <w:rsid w:val="00210BF4"/>
    <w:rsid w:val="002154C4"/>
    <w:rsid w:val="0021667B"/>
    <w:rsid w:val="00217045"/>
    <w:rsid w:val="002203A7"/>
    <w:rsid w:val="00224D69"/>
    <w:rsid w:val="00226350"/>
    <w:rsid w:val="00231847"/>
    <w:rsid w:val="00233321"/>
    <w:rsid w:val="00233432"/>
    <w:rsid w:val="00235E2D"/>
    <w:rsid w:val="002364C4"/>
    <w:rsid w:val="00245C55"/>
    <w:rsid w:val="002520CF"/>
    <w:rsid w:val="002530A1"/>
    <w:rsid w:val="00260BAB"/>
    <w:rsid w:val="00270484"/>
    <w:rsid w:val="00270E5A"/>
    <w:rsid w:val="002713A7"/>
    <w:rsid w:val="002801FF"/>
    <w:rsid w:val="00281AA0"/>
    <w:rsid w:val="00281B3A"/>
    <w:rsid w:val="00282124"/>
    <w:rsid w:val="002944E4"/>
    <w:rsid w:val="00297CD6"/>
    <w:rsid w:val="002A3BAC"/>
    <w:rsid w:val="002A432A"/>
    <w:rsid w:val="002A48C3"/>
    <w:rsid w:val="002A51CE"/>
    <w:rsid w:val="002B3F7C"/>
    <w:rsid w:val="002B441F"/>
    <w:rsid w:val="002B72A1"/>
    <w:rsid w:val="002B72C0"/>
    <w:rsid w:val="002C0390"/>
    <w:rsid w:val="002C230C"/>
    <w:rsid w:val="002C6F71"/>
    <w:rsid w:val="002D0D41"/>
    <w:rsid w:val="002D0EAF"/>
    <w:rsid w:val="002D206B"/>
    <w:rsid w:val="002E019D"/>
    <w:rsid w:val="002E0EE0"/>
    <w:rsid w:val="002E2B48"/>
    <w:rsid w:val="002E6A60"/>
    <w:rsid w:val="002E72C1"/>
    <w:rsid w:val="002F22C8"/>
    <w:rsid w:val="002F2EF6"/>
    <w:rsid w:val="002F5620"/>
    <w:rsid w:val="00303DA1"/>
    <w:rsid w:val="003052BF"/>
    <w:rsid w:val="00310DC2"/>
    <w:rsid w:val="00316126"/>
    <w:rsid w:val="003206AA"/>
    <w:rsid w:val="00322852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32CD"/>
    <w:rsid w:val="003545AA"/>
    <w:rsid w:val="00354BEF"/>
    <w:rsid w:val="0036035A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A1692"/>
    <w:rsid w:val="003A202E"/>
    <w:rsid w:val="003A7AA5"/>
    <w:rsid w:val="003B2E81"/>
    <w:rsid w:val="003B3938"/>
    <w:rsid w:val="003B42B2"/>
    <w:rsid w:val="003B50E7"/>
    <w:rsid w:val="003B5F32"/>
    <w:rsid w:val="003C45F1"/>
    <w:rsid w:val="003C5F4E"/>
    <w:rsid w:val="003D4523"/>
    <w:rsid w:val="003D6FAB"/>
    <w:rsid w:val="003E2908"/>
    <w:rsid w:val="003F1FD7"/>
    <w:rsid w:val="003F5689"/>
    <w:rsid w:val="003F5C10"/>
    <w:rsid w:val="003F7451"/>
    <w:rsid w:val="00400DEB"/>
    <w:rsid w:val="00404999"/>
    <w:rsid w:val="00410A85"/>
    <w:rsid w:val="00421C4D"/>
    <w:rsid w:val="004225AF"/>
    <w:rsid w:val="00424591"/>
    <w:rsid w:val="00425CD5"/>
    <w:rsid w:val="00425D02"/>
    <w:rsid w:val="00434153"/>
    <w:rsid w:val="00435ED7"/>
    <w:rsid w:val="004403F9"/>
    <w:rsid w:val="00440446"/>
    <w:rsid w:val="0044755D"/>
    <w:rsid w:val="00460DD0"/>
    <w:rsid w:val="0046101F"/>
    <w:rsid w:val="00466970"/>
    <w:rsid w:val="00470759"/>
    <w:rsid w:val="004732CE"/>
    <w:rsid w:val="00476233"/>
    <w:rsid w:val="00476409"/>
    <w:rsid w:val="00477D3E"/>
    <w:rsid w:val="004824B0"/>
    <w:rsid w:val="00484436"/>
    <w:rsid w:val="00486000"/>
    <w:rsid w:val="0049194F"/>
    <w:rsid w:val="00492921"/>
    <w:rsid w:val="0049306A"/>
    <w:rsid w:val="004944C7"/>
    <w:rsid w:val="00494687"/>
    <w:rsid w:val="004957D9"/>
    <w:rsid w:val="004970FB"/>
    <w:rsid w:val="004A119B"/>
    <w:rsid w:val="004A1368"/>
    <w:rsid w:val="004A1EDC"/>
    <w:rsid w:val="004A1FEA"/>
    <w:rsid w:val="004A4CAF"/>
    <w:rsid w:val="004A66AE"/>
    <w:rsid w:val="004B0A55"/>
    <w:rsid w:val="004B253B"/>
    <w:rsid w:val="004B710B"/>
    <w:rsid w:val="004C0055"/>
    <w:rsid w:val="004C0E4E"/>
    <w:rsid w:val="004C2FF7"/>
    <w:rsid w:val="004C6F5D"/>
    <w:rsid w:val="004D0FE0"/>
    <w:rsid w:val="004D1415"/>
    <w:rsid w:val="004D30D5"/>
    <w:rsid w:val="004D5E27"/>
    <w:rsid w:val="004E3172"/>
    <w:rsid w:val="004E36FA"/>
    <w:rsid w:val="004E44A6"/>
    <w:rsid w:val="004E6E8B"/>
    <w:rsid w:val="004E7EB8"/>
    <w:rsid w:val="004F03AA"/>
    <w:rsid w:val="004F1834"/>
    <w:rsid w:val="004F4D4E"/>
    <w:rsid w:val="004F638A"/>
    <w:rsid w:val="004F6D4F"/>
    <w:rsid w:val="00500D8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35C"/>
    <w:rsid w:val="00526457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7758C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6595"/>
    <w:rsid w:val="005C72C5"/>
    <w:rsid w:val="005C7345"/>
    <w:rsid w:val="005D0C50"/>
    <w:rsid w:val="005D1B7A"/>
    <w:rsid w:val="005E0231"/>
    <w:rsid w:val="005E3708"/>
    <w:rsid w:val="005E7E33"/>
    <w:rsid w:val="005F24E5"/>
    <w:rsid w:val="00600836"/>
    <w:rsid w:val="006010E9"/>
    <w:rsid w:val="00601210"/>
    <w:rsid w:val="00606778"/>
    <w:rsid w:val="00615C89"/>
    <w:rsid w:val="006163D8"/>
    <w:rsid w:val="0062224D"/>
    <w:rsid w:val="006226F3"/>
    <w:rsid w:val="006231A1"/>
    <w:rsid w:val="0062413F"/>
    <w:rsid w:val="00627D66"/>
    <w:rsid w:val="00627EC3"/>
    <w:rsid w:val="00634495"/>
    <w:rsid w:val="0063525E"/>
    <w:rsid w:val="006403FC"/>
    <w:rsid w:val="00641C99"/>
    <w:rsid w:val="00642660"/>
    <w:rsid w:val="00644E0A"/>
    <w:rsid w:val="00646213"/>
    <w:rsid w:val="00647B32"/>
    <w:rsid w:val="00647DA0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484C"/>
    <w:rsid w:val="00685AD8"/>
    <w:rsid w:val="00686704"/>
    <w:rsid w:val="006921D7"/>
    <w:rsid w:val="00694BCB"/>
    <w:rsid w:val="00697715"/>
    <w:rsid w:val="006A5C7C"/>
    <w:rsid w:val="006A5E54"/>
    <w:rsid w:val="006A6A49"/>
    <w:rsid w:val="006B30BF"/>
    <w:rsid w:val="006B4831"/>
    <w:rsid w:val="006B7906"/>
    <w:rsid w:val="006B7B00"/>
    <w:rsid w:val="006C5957"/>
    <w:rsid w:val="006C5FD8"/>
    <w:rsid w:val="006D0B10"/>
    <w:rsid w:val="006D0BAD"/>
    <w:rsid w:val="006D3989"/>
    <w:rsid w:val="006D441D"/>
    <w:rsid w:val="006D461A"/>
    <w:rsid w:val="006D5ABB"/>
    <w:rsid w:val="006E1215"/>
    <w:rsid w:val="006E3C2E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21689"/>
    <w:rsid w:val="007301C4"/>
    <w:rsid w:val="0073198A"/>
    <w:rsid w:val="00731FAE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540FD"/>
    <w:rsid w:val="00773FBD"/>
    <w:rsid w:val="00774046"/>
    <w:rsid w:val="00774131"/>
    <w:rsid w:val="007806E4"/>
    <w:rsid w:val="00787B9D"/>
    <w:rsid w:val="00791F41"/>
    <w:rsid w:val="00794BD8"/>
    <w:rsid w:val="00797409"/>
    <w:rsid w:val="007A5684"/>
    <w:rsid w:val="007B07EB"/>
    <w:rsid w:val="007B09E5"/>
    <w:rsid w:val="007B17C9"/>
    <w:rsid w:val="007B5847"/>
    <w:rsid w:val="007B633A"/>
    <w:rsid w:val="007B6BD9"/>
    <w:rsid w:val="007C01C1"/>
    <w:rsid w:val="007C2324"/>
    <w:rsid w:val="007C2499"/>
    <w:rsid w:val="007C6E3D"/>
    <w:rsid w:val="007D1A2D"/>
    <w:rsid w:val="007D29D4"/>
    <w:rsid w:val="007D35BA"/>
    <w:rsid w:val="007D5163"/>
    <w:rsid w:val="007D65C4"/>
    <w:rsid w:val="007E35BF"/>
    <w:rsid w:val="007E7272"/>
    <w:rsid w:val="007F0420"/>
    <w:rsid w:val="007F4292"/>
    <w:rsid w:val="007F6941"/>
    <w:rsid w:val="007F6D42"/>
    <w:rsid w:val="007F75A2"/>
    <w:rsid w:val="00803386"/>
    <w:rsid w:val="00805CE5"/>
    <w:rsid w:val="008063CC"/>
    <w:rsid w:val="0080667D"/>
    <w:rsid w:val="00806BD9"/>
    <w:rsid w:val="0080799A"/>
    <w:rsid w:val="00811C47"/>
    <w:rsid w:val="0081325E"/>
    <w:rsid w:val="00813D7A"/>
    <w:rsid w:val="008146CC"/>
    <w:rsid w:val="00815390"/>
    <w:rsid w:val="00817B0C"/>
    <w:rsid w:val="008323DF"/>
    <w:rsid w:val="00832C91"/>
    <w:rsid w:val="00832D80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657E8"/>
    <w:rsid w:val="00871796"/>
    <w:rsid w:val="00872C38"/>
    <w:rsid w:val="00873649"/>
    <w:rsid w:val="00874BC4"/>
    <w:rsid w:val="008767B8"/>
    <w:rsid w:val="00881AA2"/>
    <w:rsid w:val="00885917"/>
    <w:rsid w:val="00896A39"/>
    <w:rsid w:val="008A0F6D"/>
    <w:rsid w:val="008A1B3F"/>
    <w:rsid w:val="008A20FC"/>
    <w:rsid w:val="008A2EBA"/>
    <w:rsid w:val="008B0D42"/>
    <w:rsid w:val="008B246F"/>
    <w:rsid w:val="008B2E51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0A7"/>
    <w:rsid w:val="008E785A"/>
    <w:rsid w:val="008E7B3C"/>
    <w:rsid w:val="008F05B5"/>
    <w:rsid w:val="008F2458"/>
    <w:rsid w:val="008F2E2A"/>
    <w:rsid w:val="008F598F"/>
    <w:rsid w:val="008F7D12"/>
    <w:rsid w:val="00903920"/>
    <w:rsid w:val="00907033"/>
    <w:rsid w:val="009165CD"/>
    <w:rsid w:val="00921CC8"/>
    <w:rsid w:val="00924290"/>
    <w:rsid w:val="0093042A"/>
    <w:rsid w:val="00934619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86144"/>
    <w:rsid w:val="009873F2"/>
    <w:rsid w:val="00987C79"/>
    <w:rsid w:val="00990D82"/>
    <w:rsid w:val="00992D98"/>
    <w:rsid w:val="009970FF"/>
    <w:rsid w:val="009A11A8"/>
    <w:rsid w:val="009A2013"/>
    <w:rsid w:val="009A4183"/>
    <w:rsid w:val="009B41E9"/>
    <w:rsid w:val="009C1973"/>
    <w:rsid w:val="009C51F8"/>
    <w:rsid w:val="009C58F4"/>
    <w:rsid w:val="009C637A"/>
    <w:rsid w:val="009C6723"/>
    <w:rsid w:val="009D0B40"/>
    <w:rsid w:val="009D1E60"/>
    <w:rsid w:val="009D33AE"/>
    <w:rsid w:val="009D3B8F"/>
    <w:rsid w:val="009D3BBE"/>
    <w:rsid w:val="009D477A"/>
    <w:rsid w:val="009E1D18"/>
    <w:rsid w:val="009E1DFD"/>
    <w:rsid w:val="009E4F08"/>
    <w:rsid w:val="009F01A3"/>
    <w:rsid w:val="009F3D1B"/>
    <w:rsid w:val="00A01B9D"/>
    <w:rsid w:val="00A032BA"/>
    <w:rsid w:val="00A03525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0BAC"/>
    <w:rsid w:val="00A4188F"/>
    <w:rsid w:val="00A53DC8"/>
    <w:rsid w:val="00A63E02"/>
    <w:rsid w:val="00A66687"/>
    <w:rsid w:val="00A66D83"/>
    <w:rsid w:val="00A71C71"/>
    <w:rsid w:val="00A727C1"/>
    <w:rsid w:val="00A81F34"/>
    <w:rsid w:val="00A8515C"/>
    <w:rsid w:val="00A94EDC"/>
    <w:rsid w:val="00A96022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48FF"/>
    <w:rsid w:val="00AC5A15"/>
    <w:rsid w:val="00AD16C5"/>
    <w:rsid w:val="00AD1C49"/>
    <w:rsid w:val="00AD220D"/>
    <w:rsid w:val="00AD31B7"/>
    <w:rsid w:val="00AD4E96"/>
    <w:rsid w:val="00AD7685"/>
    <w:rsid w:val="00AE291B"/>
    <w:rsid w:val="00AE52AE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12FC6"/>
    <w:rsid w:val="00B1381D"/>
    <w:rsid w:val="00B14FA5"/>
    <w:rsid w:val="00B15BC8"/>
    <w:rsid w:val="00B16B30"/>
    <w:rsid w:val="00B20B9B"/>
    <w:rsid w:val="00B21866"/>
    <w:rsid w:val="00B3082A"/>
    <w:rsid w:val="00B4647C"/>
    <w:rsid w:val="00B47033"/>
    <w:rsid w:val="00B51DB4"/>
    <w:rsid w:val="00B53761"/>
    <w:rsid w:val="00B5605C"/>
    <w:rsid w:val="00B63859"/>
    <w:rsid w:val="00B702F4"/>
    <w:rsid w:val="00B72E0F"/>
    <w:rsid w:val="00B73B8A"/>
    <w:rsid w:val="00B7688F"/>
    <w:rsid w:val="00B76D70"/>
    <w:rsid w:val="00B778B6"/>
    <w:rsid w:val="00B77EEC"/>
    <w:rsid w:val="00B8421E"/>
    <w:rsid w:val="00B84404"/>
    <w:rsid w:val="00B85415"/>
    <w:rsid w:val="00B85E71"/>
    <w:rsid w:val="00BA1789"/>
    <w:rsid w:val="00BA21F5"/>
    <w:rsid w:val="00BA23AF"/>
    <w:rsid w:val="00BA523E"/>
    <w:rsid w:val="00BA5D8A"/>
    <w:rsid w:val="00BA6345"/>
    <w:rsid w:val="00BA6FE6"/>
    <w:rsid w:val="00BB01E0"/>
    <w:rsid w:val="00BB33E5"/>
    <w:rsid w:val="00BB48FA"/>
    <w:rsid w:val="00BB5702"/>
    <w:rsid w:val="00BB5C03"/>
    <w:rsid w:val="00BB6553"/>
    <w:rsid w:val="00BB6B8F"/>
    <w:rsid w:val="00BB7D01"/>
    <w:rsid w:val="00BC249C"/>
    <w:rsid w:val="00BC5B8A"/>
    <w:rsid w:val="00BC6D5E"/>
    <w:rsid w:val="00BC7F42"/>
    <w:rsid w:val="00BC7FB9"/>
    <w:rsid w:val="00BD1065"/>
    <w:rsid w:val="00BD18C4"/>
    <w:rsid w:val="00BD7D16"/>
    <w:rsid w:val="00BE6928"/>
    <w:rsid w:val="00BF01D4"/>
    <w:rsid w:val="00C00B61"/>
    <w:rsid w:val="00C02AFF"/>
    <w:rsid w:val="00C053F9"/>
    <w:rsid w:val="00C1228E"/>
    <w:rsid w:val="00C142E3"/>
    <w:rsid w:val="00C14BBE"/>
    <w:rsid w:val="00C166C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2C2E"/>
    <w:rsid w:val="00C464DB"/>
    <w:rsid w:val="00C50605"/>
    <w:rsid w:val="00C5201F"/>
    <w:rsid w:val="00C5288A"/>
    <w:rsid w:val="00C53B52"/>
    <w:rsid w:val="00C546DE"/>
    <w:rsid w:val="00C57C78"/>
    <w:rsid w:val="00C62C81"/>
    <w:rsid w:val="00C762E3"/>
    <w:rsid w:val="00C76B16"/>
    <w:rsid w:val="00C841AE"/>
    <w:rsid w:val="00C91134"/>
    <w:rsid w:val="00C926A1"/>
    <w:rsid w:val="00C96206"/>
    <w:rsid w:val="00C97878"/>
    <w:rsid w:val="00CA0E14"/>
    <w:rsid w:val="00CA1A60"/>
    <w:rsid w:val="00CB0247"/>
    <w:rsid w:val="00CB1F38"/>
    <w:rsid w:val="00CB313E"/>
    <w:rsid w:val="00CB3425"/>
    <w:rsid w:val="00CB3496"/>
    <w:rsid w:val="00CB4979"/>
    <w:rsid w:val="00CB5CE5"/>
    <w:rsid w:val="00CB6794"/>
    <w:rsid w:val="00CB7247"/>
    <w:rsid w:val="00CC41F7"/>
    <w:rsid w:val="00CC4D01"/>
    <w:rsid w:val="00CC4F51"/>
    <w:rsid w:val="00CC7A2D"/>
    <w:rsid w:val="00CD2399"/>
    <w:rsid w:val="00CD6F5F"/>
    <w:rsid w:val="00CD7541"/>
    <w:rsid w:val="00CE43E1"/>
    <w:rsid w:val="00CE5C49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01E6"/>
    <w:rsid w:val="00D33B53"/>
    <w:rsid w:val="00D3562D"/>
    <w:rsid w:val="00D36063"/>
    <w:rsid w:val="00D429D5"/>
    <w:rsid w:val="00D42EDE"/>
    <w:rsid w:val="00D432C0"/>
    <w:rsid w:val="00D43319"/>
    <w:rsid w:val="00D4663E"/>
    <w:rsid w:val="00D46956"/>
    <w:rsid w:val="00D47F18"/>
    <w:rsid w:val="00D5094F"/>
    <w:rsid w:val="00D538C2"/>
    <w:rsid w:val="00D540BF"/>
    <w:rsid w:val="00D5776D"/>
    <w:rsid w:val="00D67413"/>
    <w:rsid w:val="00D70B5E"/>
    <w:rsid w:val="00D71969"/>
    <w:rsid w:val="00D727C4"/>
    <w:rsid w:val="00D76B45"/>
    <w:rsid w:val="00D84402"/>
    <w:rsid w:val="00D851E5"/>
    <w:rsid w:val="00D863FD"/>
    <w:rsid w:val="00D867BD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2F9D"/>
    <w:rsid w:val="00DC3C67"/>
    <w:rsid w:val="00DC575D"/>
    <w:rsid w:val="00DC7AD6"/>
    <w:rsid w:val="00DD373D"/>
    <w:rsid w:val="00DD4BA9"/>
    <w:rsid w:val="00DE0483"/>
    <w:rsid w:val="00DE16B6"/>
    <w:rsid w:val="00DE3E7F"/>
    <w:rsid w:val="00DE6646"/>
    <w:rsid w:val="00DF2B40"/>
    <w:rsid w:val="00DF6F24"/>
    <w:rsid w:val="00E0487E"/>
    <w:rsid w:val="00E115DF"/>
    <w:rsid w:val="00E21875"/>
    <w:rsid w:val="00E2425A"/>
    <w:rsid w:val="00E2523B"/>
    <w:rsid w:val="00E27AB5"/>
    <w:rsid w:val="00E33BC2"/>
    <w:rsid w:val="00E34826"/>
    <w:rsid w:val="00E376F4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2DC0"/>
    <w:rsid w:val="00EB316D"/>
    <w:rsid w:val="00EB3B42"/>
    <w:rsid w:val="00EC1E5D"/>
    <w:rsid w:val="00EC2799"/>
    <w:rsid w:val="00EC35BA"/>
    <w:rsid w:val="00EC4522"/>
    <w:rsid w:val="00EC7E7B"/>
    <w:rsid w:val="00EF438D"/>
    <w:rsid w:val="00F0070C"/>
    <w:rsid w:val="00F0084F"/>
    <w:rsid w:val="00F04581"/>
    <w:rsid w:val="00F066EC"/>
    <w:rsid w:val="00F14645"/>
    <w:rsid w:val="00F15265"/>
    <w:rsid w:val="00F17402"/>
    <w:rsid w:val="00F20DDA"/>
    <w:rsid w:val="00F21DBA"/>
    <w:rsid w:val="00F2361C"/>
    <w:rsid w:val="00F31FC9"/>
    <w:rsid w:val="00F34DEB"/>
    <w:rsid w:val="00F42696"/>
    <w:rsid w:val="00F43B78"/>
    <w:rsid w:val="00F60D8D"/>
    <w:rsid w:val="00F642A3"/>
    <w:rsid w:val="00F64427"/>
    <w:rsid w:val="00F76347"/>
    <w:rsid w:val="00F80369"/>
    <w:rsid w:val="00F806C7"/>
    <w:rsid w:val="00F8400C"/>
    <w:rsid w:val="00F923D4"/>
    <w:rsid w:val="00F93392"/>
    <w:rsid w:val="00FA514D"/>
    <w:rsid w:val="00FB04C8"/>
    <w:rsid w:val="00FB3152"/>
    <w:rsid w:val="00FB3E90"/>
    <w:rsid w:val="00FB6787"/>
    <w:rsid w:val="00FC6E9B"/>
    <w:rsid w:val="00FD6011"/>
    <w:rsid w:val="00FE05E3"/>
    <w:rsid w:val="00FE2D38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AD220D"/>
    <w:pPr>
      <w:spacing w:after="0"/>
      <w:ind w:left="794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AD220D"/>
    <w:rPr>
      <w:rFonts w:ascii="Times New Roman" w:eastAsia="Times New Roman" w:hAnsi="Times New Roman" w:cs="Times New Roman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image" Target="media/image6.emf"/><Relationship Id="rId26" Type="http://schemas.openxmlformats.org/officeDocument/2006/relationships/image" Target="media/image10.wmf"/><Relationship Id="rId39" Type="http://schemas.openxmlformats.org/officeDocument/2006/relationships/image" Target="media/image16.wmf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4.wmf"/><Relationship Id="rId42" Type="http://schemas.openxmlformats.org/officeDocument/2006/relationships/oleObject" Target="embeddings/oleObject19.bin"/><Relationship Id="rId47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7.bin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7.wmf"/><Relationship Id="rId29" Type="http://schemas.openxmlformats.org/officeDocument/2006/relationships/oleObject" Target="embeddings/oleObject12.bin"/><Relationship Id="rId41" Type="http://schemas.openxmlformats.org/officeDocument/2006/relationships/image" Target="media/image17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image" Target="media/image13.emf"/><Relationship Id="rId37" Type="http://schemas.openxmlformats.org/officeDocument/2006/relationships/oleObject" Target="embeddings/oleObject16.bin"/><Relationship Id="rId40" Type="http://schemas.openxmlformats.org/officeDocument/2006/relationships/oleObject" Target="embeddings/oleObject18.bin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9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0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8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5.bin"/><Relationship Id="rId43" Type="http://schemas.openxmlformats.org/officeDocument/2006/relationships/image" Target="media/image18.wmf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5</cp:revision>
  <cp:lastPrinted>2013-11-22T07:37:00Z</cp:lastPrinted>
  <dcterms:created xsi:type="dcterms:W3CDTF">2013-11-21T19:37:00Z</dcterms:created>
  <dcterms:modified xsi:type="dcterms:W3CDTF">2013-11-22T07:40:00Z</dcterms:modified>
</cp:coreProperties>
</file>