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52" w:rsidRDefault="00D2599B" w:rsidP="00D2599B">
      <w:pPr>
        <w:pStyle w:val="10"/>
      </w:pPr>
      <w:r>
        <w:t>Δύο αέρια και δυο μεταβολές τους.</w:t>
      </w:r>
    </w:p>
    <w:tbl>
      <w:tblPr>
        <w:tblpPr w:leftFromText="180" w:rightFromText="180" w:vertAnchor="text" w:tblpX="6652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</w:tblGrid>
      <w:tr w:rsidR="00D2007C" w:rsidTr="00943C19">
        <w:trPr>
          <w:trHeight w:val="712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D2007C" w:rsidRDefault="00943C19" w:rsidP="00943C19">
            <w:r>
              <w:object w:dxaOrig="3048" w:dyaOrig="2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3pt;height:103.85pt" o:ole="" filled="t" fillcolor="#4f81bd [3204]">
                  <v:fill color2="fill lighten(51)" angle="-45" focusposition=".5,.5" focussize="" method="linear sigma" focus="100%" type="gradient"/>
                  <v:imagedata r:id="rId7" o:title=""/>
                </v:shape>
                <o:OLEObject Type="Embed" ProgID="Visio.Drawing.11" ShapeID="_x0000_i1025" DrawAspect="Content" ObjectID="_1447227542" r:id="rId8"/>
              </w:object>
            </w:r>
          </w:p>
        </w:tc>
      </w:tr>
    </w:tbl>
    <w:p w:rsidR="00D2599B" w:rsidRDefault="00943C19" w:rsidP="00D2599B">
      <w:r>
        <w:t>Ένα αέριο Χ</w:t>
      </w:r>
      <w:r w:rsidR="00D2007C">
        <w:t>, εκτελεί τις αντιστρεπτές μεταβολές ΑΒ και ΒΓ, όπου κ</w:t>
      </w:r>
      <w:r w:rsidR="00D2007C">
        <w:t>α</w:t>
      </w:r>
      <w:r w:rsidR="00D2007C">
        <w:t>τά τη διάρκεια της ΒΓ, το αέριο δεν ανταλλάσσει θερμότητα με το π</w:t>
      </w:r>
      <w:r w:rsidR="00FF7B4A">
        <w:t>ε</w:t>
      </w:r>
      <w:r w:rsidR="00FF7B4A">
        <w:t xml:space="preserve">ριβάλλον. Εξάλλου αν το αέριο </w:t>
      </w:r>
      <w:r>
        <w:t>Χ</w:t>
      </w:r>
      <w:r w:rsidR="00D2007C">
        <w:t xml:space="preserve"> αντικατασταθεί με άλλο </w:t>
      </w:r>
      <w:r>
        <w:t>αέριο Υ</w:t>
      </w:r>
      <w:r w:rsidR="00D2007C">
        <w:t>, οι αντίστοιχες μεταβολές θα ήταν ΑΒ και ΒΔ.</w:t>
      </w:r>
    </w:p>
    <w:p w:rsidR="00943C19" w:rsidRDefault="00943C19" w:rsidP="00D2599B">
      <w:r>
        <w:t>Δίνεται ότι το αέριο Χ κατά τη διάρκεια της μεταβολής ΑΒ απορροφά θερμότητα Q</w:t>
      </w:r>
      <w:r>
        <w:rPr>
          <w:vertAlign w:val="subscript"/>
        </w:rPr>
        <w:t>1</w:t>
      </w:r>
      <w:r>
        <w:t>, παράγοντας έργο W</w:t>
      </w:r>
      <w:r>
        <w:rPr>
          <w:vertAlign w:val="subscript"/>
        </w:rPr>
        <w:t>1</w:t>
      </w:r>
      <w:r>
        <w:t>.</w:t>
      </w:r>
    </w:p>
    <w:p w:rsidR="00943C19" w:rsidRDefault="00943C19" w:rsidP="00FF3194">
      <w:pPr>
        <w:ind w:left="567" w:hanging="340"/>
      </w:pPr>
      <w:r>
        <w:t>i) Στη διάρκεια της μεταβολής ΒΓ, το αέριο Χ παράγει έργο:</w:t>
      </w:r>
    </w:p>
    <w:p w:rsidR="00943C19" w:rsidRDefault="00943C19" w:rsidP="00FF3194">
      <w:pPr>
        <w:ind w:left="794" w:hanging="340"/>
      </w:pPr>
      <w:r>
        <w:t xml:space="preserve"> α) W</w:t>
      </w:r>
      <w:r w:rsidR="00753D9B">
        <w:rPr>
          <w:vertAlign w:val="subscript"/>
        </w:rPr>
        <w:t>ΒΓ</w:t>
      </w:r>
      <w:r>
        <w:t>=W</w:t>
      </w:r>
      <w:r>
        <w:rPr>
          <w:vertAlign w:val="subscript"/>
        </w:rPr>
        <w:t>1</w:t>
      </w:r>
      <w:r>
        <w:tab/>
        <w:t xml:space="preserve">β) </w:t>
      </w:r>
      <w:r w:rsidR="00082E86">
        <w:t>W</w:t>
      </w:r>
      <w:r w:rsidR="00753D9B">
        <w:rPr>
          <w:vertAlign w:val="subscript"/>
        </w:rPr>
        <w:t>ΒΓ</w:t>
      </w:r>
      <w:r w:rsidR="00082E86">
        <w:t>=</w:t>
      </w:r>
      <w:r w:rsidR="00753D9B">
        <w:t>Q</w:t>
      </w:r>
      <w:r w:rsidR="00753D9B">
        <w:rPr>
          <w:vertAlign w:val="subscript"/>
        </w:rPr>
        <w:t>1</w:t>
      </w:r>
      <w:r w:rsidR="00753D9B">
        <w:tab/>
        <w:t>γ) W</w:t>
      </w:r>
      <w:r w:rsidR="00753D9B">
        <w:rPr>
          <w:vertAlign w:val="subscript"/>
        </w:rPr>
        <w:t>ΒΓ</w:t>
      </w:r>
      <w:r w:rsidR="00753D9B">
        <w:t>=Q</w:t>
      </w:r>
      <w:r w:rsidR="00753D9B">
        <w:rPr>
          <w:vertAlign w:val="subscript"/>
        </w:rPr>
        <w:t>1</w:t>
      </w:r>
      <w:r w:rsidR="00753D9B">
        <w:t>-W</w:t>
      </w:r>
      <w:r w:rsidR="00753D9B">
        <w:rPr>
          <w:vertAlign w:val="subscript"/>
        </w:rPr>
        <w:t>1</w:t>
      </w:r>
    </w:p>
    <w:p w:rsidR="006C20DC" w:rsidRDefault="006C20DC" w:rsidP="00FF3194">
      <w:pPr>
        <w:ind w:left="567" w:hanging="340"/>
      </w:pPr>
      <w:r>
        <w:t>ii) Στη διάρκεια της μεταβολής ΑΒ, το αέριο Υ παράγει έργο:</w:t>
      </w:r>
    </w:p>
    <w:p w:rsidR="006C20DC" w:rsidRPr="006C20DC" w:rsidRDefault="006C20DC" w:rsidP="00FF3194">
      <w:pPr>
        <w:ind w:left="794" w:hanging="340"/>
      </w:pPr>
      <w:r>
        <w:t xml:space="preserve"> α) W</w:t>
      </w:r>
      <w:r>
        <w:rPr>
          <w:vertAlign w:val="subscript"/>
        </w:rPr>
        <w:t>ΑΒ</w:t>
      </w:r>
      <w:r>
        <w:t>&lt; W</w:t>
      </w:r>
      <w:r>
        <w:rPr>
          <w:vertAlign w:val="subscript"/>
        </w:rPr>
        <w:t>1</w:t>
      </w:r>
      <w:r>
        <w:t>,</w:t>
      </w:r>
      <w:r>
        <w:tab/>
        <w:t>β) W</w:t>
      </w:r>
      <w:r>
        <w:rPr>
          <w:vertAlign w:val="subscript"/>
        </w:rPr>
        <w:t>ΑΒ</w:t>
      </w:r>
      <w:r>
        <w:t>=W</w:t>
      </w:r>
      <w:r>
        <w:rPr>
          <w:vertAlign w:val="subscript"/>
        </w:rPr>
        <w:t>1</w:t>
      </w:r>
      <w:r>
        <w:t>,</w:t>
      </w:r>
      <w:r>
        <w:tab/>
        <w:t>γ) W</w:t>
      </w:r>
      <w:r>
        <w:rPr>
          <w:vertAlign w:val="subscript"/>
        </w:rPr>
        <w:t>ΑΒ</w:t>
      </w:r>
      <w:r>
        <w:t>&gt;W</w:t>
      </w:r>
      <w:r>
        <w:rPr>
          <w:vertAlign w:val="subscript"/>
        </w:rPr>
        <w:t>1</w:t>
      </w:r>
      <w:r>
        <w:t>.</w:t>
      </w:r>
    </w:p>
    <w:p w:rsidR="00753D9B" w:rsidRDefault="00753D9B" w:rsidP="00FF3194">
      <w:pPr>
        <w:ind w:left="567" w:hanging="340"/>
      </w:pPr>
      <w:r>
        <w:t>i</w:t>
      </w:r>
      <w:r w:rsidR="004259EE">
        <w:t>i</w:t>
      </w:r>
      <w:r>
        <w:t>i) Στη διάρκεια της μεταβολής ΒΔ, το αέριο Υ παράγει έργο</w:t>
      </w:r>
      <w:r w:rsidR="005717AD" w:rsidRPr="005717AD">
        <w:t xml:space="preserve"> </w:t>
      </w:r>
      <w:r w:rsidR="005717AD">
        <w:rPr>
          <w:lang w:val="en-US"/>
        </w:rPr>
        <w:t>W</w:t>
      </w:r>
      <w:r w:rsidR="005717AD" w:rsidRPr="005717AD">
        <w:rPr>
          <w:vertAlign w:val="subscript"/>
        </w:rPr>
        <w:t>2</w:t>
      </w:r>
      <w:r w:rsidR="005717AD" w:rsidRPr="005717AD">
        <w:t xml:space="preserve">, </w:t>
      </w:r>
      <w:r w:rsidR="005717AD">
        <w:t>όπου</w:t>
      </w:r>
      <w:r>
        <w:t>:</w:t>
      </w:r>
    </w:p>
    <w:p w:rsidR="00753D9B" w:rsidRDefault="00753D9B" w:rsidP="00FF3194">
      <w:pPr>
        <w:ind w:left="794" w:hanging="340"/>
      </w:pPr>
      <w:r>
        <w:t xml:space="preserve"> α) W</w:t>
      </w:r>
      <w:r>
        <w:rPr>
          <w:vertAlign w:val="subscript"/>
        </w:rPr>
        <w:t>2</w:t>
      </w:r>
      <w:r>
        <w:t>&lt;W</w:t>
      </w:r>
      <w:r>
        <w:rPr>
          <w:vertAlign w:val="subscript"/>
        </w:rPr>
        <w:t>ΒΓ</w:t>
      </w:r>
      <w:r>
        <w:t xml:space="preserve">,  </w:t>
      </w:r>
      <w:r>
        <w:tab/>
        <w:t>β) W</w:t>
      </w:r>
      <w:r>
        <w:rPr>
          <w:vertAlign w:val="subscript"/>
        </w:rPr>
        <w:t>2</w:t>
      </w:r>
      <w:r>
        <w:t>= W</w:t>
      </w:r>
      <w:r>
        <w:rPr>
          <w:vertAlign w:val="subscript"/>
        </w:rPr>
        <w:t>ΒΓ</w:t>
      </w:r>
      <w:r>
        <w:t>,</w:t>
      </w:r>
      <w:r>
        <w:tab/>
        <w:t>γ) W</w:t>
      </w:r>
      <w:r>
        <w:rPr>
          <w:vertAlign w:val="subscript"/>
        </w:rPr>
        <w:t>2</w:t>
      </w:r>
      <w:r>
        <w:t xml:space="preserve"> &gt;W</w:t>
      </w:r>
      <w:r>
        <w:rPr>
          <w:vertAlign w:val="subscript"/>
        </w:rPr>
        <w:t>ΒΓ</w:t>
      </w:r>
      <w:r>
        <w:t>.</w:t>
      </w:r>
    </w:p>
    <w:p w:rsidR="004259EE" w:rsidRDefault="006C20DC" w:rsidP="00FF3194">
      <w:pPr>
        <w:ind w:left="567" w:hanging="340"/>
      </w:pPr>
      <w:r>
        <w:t>i</w:t>
      </w:r>
      <w:r w:rsidR="004259EE">
        <w:t>v</w:t>
      </w:r>
      <w:r>
        <w:t xml:space="preserve">) </w:t>
      </w:r>
      <w:r w:rsidR="004259EE">
        <w:t xml:space="preserve">Να αποδείξτε ότι κατά την αδιαβατική μεταβολή, ο νόμος του </w:t>
      </w:r>
      <w:proofErr w:type="spellStart"/>
      <w:r w:rsidR="004259EE">
        <w:rPr>
          <w:lang w:val="en-US"/>
        </w:rPr>
        <w:t>pois</w:t>
      </w:r>
      <w:proofErr w:type="spellEnd"/>
      <w:r w:rsidR="004259EE">
        <w:t>s</w:t>
      </w:r>
      <w:r w:rsidR="004259EE">
        <w:rPr>
          <w:lang w:val="en-US"/>
        </w:rPr>
        <w:t>on</w:t>
      </w:r>
      <w:r w:rsidR="004259EE">
        <w:t xml:space="preserve"> μπορεί να πάρει τη μορφή:</w:t>
      </w:r>
    </w:p>
    <w:p w:rsidR="004259EE" w:rsidRPr="004259EE" w:rsidRDefault="004259EE" w:rsidP="004259EE">
      <w:pPr>
        <w:ind w:left="567" w:hanging="340"/>
        <w:jc w:val="center"/>
      </w:pPr>
      <w:r>
        <w:t>Τ∙V</w:t>
      </w:r>
      <w:r>
        <w:rPr>
          <w:vertAlign w:val="superscript"/>
        </w:rPr>
        <w:t>γ-1</w:t>
      </w:r>
      <w:r>
        <w:t>=σταθ.</w:t>
      </w:r>
    </w:p>
    <w:p w:rsidR="00F32229" w:rsidRPr="00F32229" w:rsidRDefault="00F32229" w:rsidP="00FF3194">
      <w:pPr>
        <w:ind w:left="567" w:hanging="340"/>
      </w:pPr>
      <w:r>
        <w:t xml:space="preserve">v) Το αέριο Χ ή το αέριο Υ έχει μεγαλύτερο λόγο </w:t>
      </w:r>
      <w:proofErr w:type="spellStart"/>
      <w:r>
        <w:t>γ=C</w:t>
      </w:r>
      <w:r>
        <w:rPr>
          <w:vertAlign w:val="subscript"/>
        </w:rPr>
        <w:t>p</w:t>
      </w:r>
      <w:proofErr w:type="spellEnd"/>
      <w:r>
        <w:t>/C</w:t>
      </w:r>
      <w:r>
        <w:rPr>
          <w:vertAlign w:val="subscript"/>
        </w:rPr>
        <w:t>v</w:t>
      </w:r>
      <w:r>
        <w:t>;</w:t>
      </w:r>
    </w:p>
    <w:p w:rsidR="00EB7296" w:rsidRDefault="00EB7296" w:rsidP="00D2599B">
      <w:r>
        <w:t>Να δικαιολογήσετε τις απαντήσεις σας.</w:t>
      </w:r>
    </w:p>
    <w:p w:rsidR="00EB7296" w:rsidRPr="00FF3194" w:rsidRDefault="0021646D" w:rsidP="00D2599B">
      <w:pPr>
        <w:rPr>
          <w:b/>
          <w:color w:val="0070C0"/>
        </w:rPr>
      </w:pPr>
      <w:r w:rsidRPr="00FF3194">
        <w:rPr>
          <w:b/>
          <w:color w:val="0070C0"/>
        </w:rPr>
        <w:t>Απάντηση:</w:t>
      </w:r>
    </w:p>
    <w:p w:rsidR="0021646D" w:rsidRDefault="0021646D" w:rsidP="0021646D">
      <w:pPr>
        <w:pStyle w:val="1"/>
      </w:pPr>
      <w:r>
        <w:t>Στη διάρκεια της μεταβολής ΑΒ, ο 1</w:t>
      </w:r>
      <w:r w:rsidRPr="0021646D">
        <w:rPr>
          <w:vertAlign w:val="superscript"/>
        </w:rPr>
        <w:t>ος</w:t>
      </w:r>
      <w:r>
        <w:t xml:space="preserve"> θερμοδυναμικός νόμος μας δίνει:</w:t>
      </w:r>
    </w:p>
    <w:p w:rsidR="0021646D" w:rsidRDefault="0021646D" w:rsidP="00822366">
      <w:pPr>
        <w:jc w:val="center"/>
      </w:pPr>
      <w:r>
        <w:t>Q</w:t>
      </w:r>
      <w:r>
        <w:rPr>
          <w:vertAlign w:val="subscript"/>
        </w:rPr>
        <w:t>1</w:t>
      </w:r>
      <w:r>
        <w:t>=ΔU</w:t>
      </w:r>
      <w:r>
        <w:rPr>
          <w:vertAlign w:val="subscript"/>
        </w:rPr>
        <w:t>1</w:t>
      </w:r>
      <w:r>
        <w:t>+W</w:t>
      </w:r>
      <w:r>
        <w:rPr>
          <w:vertAlign w:val="subscript"/>
        </w:rPr>
        <w:t>1</w:t>
      </w:r>
      <w:r>
        <w:t xml:space="preserve"> → ΔU</w:t>
      </w:r>
      <w:r>
        <w:rPr>
          <w:vertAlign w:val="subscript"/>
        </w:rPr>
        <w:t>1</w:t>
      </w:r>
      <w:r>
        <w:t>=</w:t>
      </w:r>
      <w:r w:rsidRPr="0021646D">
        <w:t>Q</w:t>
      </w:r>
      <w:r w:rsidRPr="0021646D">
        <w:rPr>
          <w:vertAlign w:val="subscript"/>
        </w:rPr>
        <w:t>1</w:t>
      </w:r>
      <w:r>
        <w:t xml:space="preserve">- </w:t>
      </w:r>
      <w:r w:rsidRPr="0021646D">
        <w:t>W</w:t>
      </w:r>
      <w:r w:rsidRPr="0021646D">
        <w:rPr>
          <w:vertAlign w:val="subscript"/>
        </w:rPr>
        <w:t>1</w:t>
      </w:r>
      <w:r>
        <w:t>.</w:t>
      </w:r>
    </w:p>
    <w:p w:rsidR="007631A6" w:rsidRDefault="0021646D" w:rsidP="00822366">
      <w:pPr>
        <w:ind w:left="567"/>
      </w:pPr>
      <w:r>
        <w:t>Αλλά κατά τη διάρκεια της αδιαβατικής μεταβολής ΒΓ, το αέριο επανέρχεται στην αρχική του θερμ</w:t>
      </w:r>
      <w:r>
        <w:t>ο</w:t>
      </w:r>
      <w:r>
        <w:t>κρασία, συνεπώς</w:t>
      </w:r>
      <w:r w:rsidR="007631A6">
        <w:t>:</w:t>
      </w:r>
    </w:p>
    <w:p w:rsidR="0021646D" w:rsidRDefault="0021646D" w:rsidP="007631A6">
      <w:pPr>
        <w:ind w:left="567"/>
        <w:jc w:val="center"/>
      </w:pPr>
      <w:r>
        <w:t>ΔU</w:t>
      </w:r>
      <w:r>
        <w:rPr>
          <w:vertAlign w:val="subscript"/>
        </w:rPr>
        <w:t>ΑΒΓ</w:t>
      </w:r>
      <w:r w:rsidR="00696730">
        <w:t>=0 ή ΔU</w:t>
      </w:r>
      <w:r w:rsidR="00696730">
        <w:rPr>
          <w:vertAlign w:val="subscript"/>
        </w:rPr>
        <w:t>ΑΒ</w:t>
      </w:r>
      <w:r w:rsidR="00696730">
        <w:t>+ΔU</w:t>
      </w:r>
      <w:r w:rsidR="00696730">
        <w:rPr>
          <w:vertAlign w:val="subscript"/>
        </w:rPr>
        <w:t>ΒΓ</w:t>
      </w:r>
      <w:r w:rsidR="00696730">
        <w:t>=0 ή ΔU</w:t>
      </w:r>
      <w:r w:rsidR="00696730">
        <w:rPr>
          <w:vertAlign w:val="subscript"/>
        </w:rPr>
        <w:t>ΒΓ</w:t>
      </w:r>
      <w:r w:rsidR="00696730">
        <w:t>= -ΔU</w:t>
      </w:r>
      <w:r w:rsidR="00696730">
        <w:rPr>
          <w:vertAlign w:val="subscript"/>
        </w:rPr>
        <w:t>ΑΒ</w:t>
      </w:r>
      <w:r w:rsidR="00696730">
        <w:t>=-ΔU</w:t>
      </w:r>
      <w:r w:rsidR="00696730">
        <w:rPr>
          <w:vertAlign w:val="subscript"/>
        </w:rPr>
        <w:t>1</w:t>
      </w:r>
      <w:r w:rsidR="00696730">
        <w:t>.</w:t>
      </w:r>
    </w:p>
    <w:p w:rsidR="00696730" w:rsidRDefault="00696730" w:rsidP="00822366">
      <w:pPr>
        <w:ind w:left="567"/>
      </w:pPr>
      <w:r>
        <w:t>Όμως στην αδιαβατική μεταβολή ΒΓ ο 1</w:t>
      </w:r>
      <w:r w:rsidRPr="00696730">
        <w:rPr>
          <w:vertAlign w:val="superscript"/>
        </w:rPr>
        <w:t>ος</w:t>
      </w:r>
      <w:r>
        <w:t xml:space="preserve"> θερμοδυναμικός νόμος μας δίνει;</w:t>
      </w:r>
    </w:p>
    <w:p w:rsidR="00696730" w:rsidRDefault="00696730" w:rsidP="00822366">
      <w:pPr>
        <w:jc w:val="center"/>
      </w:pPr>
      <w:r>
        <w:t>Q=ΔU</w:t>
      </w:r>
      <w:r>
        <w:rPr>
          <w:vertAlign w:val="subscript"/>
        </w:rPr>
        <w:t>ΒΓ</w:t>
      </w:r>
      <w:r>
        <w:t>+W</w:t>
      </w:r>
      <w:r>
        <w:rPr>
          <w:vertAlign w:val="subscript"/>
        </w:rPr>
        <w:t>ΒΓ</w:t>
      </w:r>
      <w:r>
        <w:t>=0 ή</w:t>
      </w:r>
    </w:p>
    <w:p w:rsidR="00696730" w:rsidRDefault="00696730" w:rsidP="00822366">
      <w:pPr>
        <w:jc w:val="center"/>
      </w:pPr>
      <w:r>
        <w:t>W</w:t>
      </w:r>
      <w:r>
        <w:rPr>
          <w:vertAlign w:val="subscript"/>
        </w:rPr>
        <w:t>ΒΓ</w:t>
      </w:r>
      <w:r>
        <w:t>=-ΔU</w:t>
      </w:r>
      <w:r>
        <w:rPr>
          <w:vertAlign w:val="subscript"/>
        </w:rPr>
        <w:t>ΒΓ</w:t>
      </w:r>
      <w:r>
        <w:t>=</w:t>
      </w:r>
      <w:r w:rsidR="00822366">
        <w:t>+ΔU</w:t>
      </w:r>
      <w:r w:rsidR="00822366">
        <w:rPr>
          <w:vertAlign w:val="subscript"/>
        </w:rPr>
        <w:t>1</w:t>
      </w:r>
      <w:r w:rsidR="00822366">
        <w:t>=Q</w:t>
      </w:r>
      <w:r w:rsidR="00822366">
        <w:rPr>
          <w:vertAlign w:val="subscript"/>
        </w:rPr>
        <w:t>1</w:t>
      </w:r>
      <w:r w:rsidR="00822366">
        <w:t>-W</w:t>
      </w:r>
      <w:r w:rsidR="00822366">
        <w:rPr>
          <w:vertAlign w:val="subscript"/>
        </w:rPr>
        <w:t>1</w:t>
      </w:r>
    </w:p>
    <w:p w:rsidR="00822366" w:rsidRDefault="00822366" w:rsidP="00FF3194">
      <w:pPr>
        <w:ind w:left="567"/>
      </w:pPr>
      <w:r>
        <w:t>Σωστή η γ) πρόταση.</w:t>
      </w:r>
    </w:p>
    <w:p w:rsidR="00822366" w:rsidRDefault="00822366" w:rsidP="00822366">
      <w:pPr>
        <w:pStyle w:val="1"/>
      </w:pPr>
      <w:r>
        <w:t>Το έργο στη διάρκεια της ισοβαρούς θέρμανσης ΑΒ δίνεται από την εξίσωση W</w:t>
      </w:r>
      <w:r>
        <w:rPr>
          <w:vertAlign w:val="subscript"/>
        </w:rPr>
        <w:t>ΑΒ</w:t>
      </w:r>
      <w:r>
        <w:t>=p∙ΔV=W</w:t>
      </w:r>
      <w:r>
        <w:rPr>
          <w:vertAlign w:val="subscript"/>
        </w:rPr>
        <w:t>1</w:t>
      </w:r>
      <w:r>
        <w:t xml:space="preserve"> αφού είναι ανεξάρτητο του αερίου που την πραγματοποιεί. Σωστό το β).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5"/>
      </w:tblGrid>
      <w:tr w:rsidR="00DE5D13" w:rsidTr="00DE5D13">
        <w:trPr>
          <w:trHeight w:val="1457"/>
          <w:jc w:val="right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DE5D13" w:rsidRDefault="00DE5D13" w:rsidP="00DE5D13">
            <w:pPr>
              <w:pStyle w:val="1"/>
              <w:numPr>
                <w:ilvl w:val="0"/>
                <w:numId w:val="0"/>
              </w:numPr>
            </w:pPr>
            <w:r>
              <w:object w:dxaOrig="2991" w:dyaOrig="2084">
                <v:shape id="_x0000_i1026" type="#_x0000_t75" style="width:149.4pt;height:104.3pt" o:ole="" filled="t" fillcolor="#4f81bd [3204]">
                  <v:fill color2="fill lighten(51)" angle="-45" focusposition=".5,.5" focussize="" method="linear sigma" focus="100%" type="gradient"/>
                  <v:imagedata r:id="rId9" o:title=""/>
                </v:shape>
                <o:OLEObject Type="Embed" ProgID="Visio.Drawing.11" ShapeID="_x0000_i1026" DrawAspect="Content" ObjectID="_1447227543" r:id="rId10"/>
              </w:object>
            </w:r>
          </w:p>
        </w:tc>
      </w:tr>
    </w:tbl>
    <w:p w:rsidR="00822366" w:rsidRDefault="0072426D" w:rsidP="00822366">
      <w:pPr>
        <w:pStyle w:val="1"/>
      </w:pPr>
      <w:r>
        <w:t>Το έργο κατά τη διάρκεια της ΒΓ είναι αριθμητικά ίσο με το ε</w:t>
      </w:r>
      <w:r>
        <w:t>μ</w:t>
      </w:r>
      <w:r>
        <w:t>βαδόν του σχήματος με κίτρινο χρώμα, ενώ το αντίστοιχο έργο κατά τη διάρκεια</w:t>
      </w:r>
      <w:r w:rsidR="00DE5D13">
        <w:t xml:space="preserve"> της ΒΔ, με το εμβαδόν του σχήματος που είναι </w:t>
      </w:r>
      <w:proofErr w:type="spellStart"/>
      <w:r w:rsidR="00DE5D13">
        <w:t>γραμμοσκιασμένο</w:t>
      </w:r>
      <w:proofErr w:type="spellEnd"/>
      <w:r w:rsidR="00DE5D13">
        <w:t>. Από το σχήμα γίνεται φανερό, ότι:</w:t>
      </w:r>
    </w:p>
    <w:p w:rsidR="00DE5D13" w:rsidRDefault="00DE5D13" w:rsidP="00DE5D13">
      <w:pPr>
        <w:jc w:val="center"/>
      </w:pPr>
      <w:r>
        <w:t>W</w:t>
      </w:r>
      <w:r>
        <w:rPr>
          <w:vertAlign w:val="subscript"/>
        </w:rPr>
        <w:t>ΒΔ</w:t>
      </w:r>
      <w:r>
        <w:t>&gt; W</w:t>
      </w:r>
      <w:r>
        <w:rPr>
          <w:vertAlign w:val="subscript"/>
        </w:rPr>
        <w:t>ΒΓ</w:t>
      </w:r>
    </w:p>
    <w:p w:rsidR="00DE5D13" w:rsidRDefault="00DE5D13" w:rsidP="00DE5D13">
      <w:pPr>
        <w:ind w:left="567"/>
      </w:pPr>
      <w:r>
        <w:t>Σωστή η γ) πρόταση.</w:t>
      </w:r>
    </w:p>
    <w:p w:rsidR="00376F99" w:rsidRDefault="00376F99" w:rsidP="00376F99">
      <w:pPr>
        <w:pStyle w:val="1"/>
      </w:pPr>
      <w:r>
        <w:t>Έστω μια αδιαβατική μεταβολή, όπως η ΒΓ, για την οποία ο ν</w:t>
      </w:r>
      <w:r>
        <w:t>ό</w:t>
      </w:r>
      <w:r>
        <w:lastRenderedPageBreak/>
        <w:t xml:space="preserve">μος του </w:t>
      </w:r>
      <w:proofErr w:type="spellStart"/>
      <w:r>
        <w:t>pοissοn</w:t>
      </w:r>
      <w:proofErr w:type="spellEnd"/>
      <w:r>
        <w:t xml:space="preserve"> δίνει:</w:t>
      </w:r>
    </w:p>
    <w:p w:rsidR="00376F99" w:rsidRDefault="00C867F9" w:rsidP="001B0D76">
      <w:pPr>
        <w:jc w:val="center"/>
      </w:pPr>
      <w:r w:rsidRPr="00376F99">
        <w:rPr>
          <w:position w:val="-10"/>
        </w:rPr>
        <w:object w:dxaOrig="1320" w:dyaOrig="360">
          <v:shape id="_x0000_i1027" type="#_x0000_t75" style="width:66.2pt;height:18.2pt" o:ole="">
            <v:imagedata r:id="rId11" o:title=""/>
          </v:shape>
          <o:OLEObject Type="Embed" ProgID="Equation.3" ShapeID="_x0000_i1027" DrawAspect="Content" ObjectID="_1447227544" r:id="rId12"/>
        </w:object>
      </w:r>
      <w:r w:rsidR="00376F99">
        <w:t xml:space="preserve"> →</w:t>
      </w:r>
    </w:p>
    <w:p w:rsidR="00376F99" w:rsidRDefault="001B0D76" w:rsidP="001B0D76">
      <w:pPr>
        <w:jc w:val="center"/>
      </w:pPr>
      <w:r w:rsidRPr="00376F99">
        <w:rPr>
          <w:position w:val="-10"/>
        </w:rPr>
        <w:object w:dxaOrig="1980" w:dyaOrig="360">
          <v:shape id="_x0000_i1028" type="#_x0000_t75" style="width:98.9pt;height:18.2pt" o:ole="">
            <v:imagedata r:id="rId13" o:title=""/>
          </v:shape>
          <o:OLEObject Type="Embed" ProgID="Equation.3" ShapeID="_x0000_i1028" DrawAspect="Content" ObjectID="_1447227545" r:id="rId14"/>
        </w:object>
      </w:r>
      <w:r w:rsidR="00C867F9">
        <w:t>→</w:t>
      </w:r>
    </w:p>
    <w:p w:rsidR="00C867F9" w:rsidRDefault="001B0D76" w:rsidP="001B0D76">
      <w:pPr>
        <w:jc w:val="center"/>
      </w:pPr>
      <w:r w:rsidRPr="00376F99">
        <w:rPr>
          <w:position w:val="-10"/>
        </w:rPr>
        <w:object w:dxaOrig="2060" w:dyaOrig="360">
          <v:shape id="_x0000_i1029" type="#_x0000_t75" style="width:103.05pt;height:18.2pt" o:ole="">
            <v:imagedata r:id="rId15" o:title=""/>
          </v:shape>
          <o:OLEObject Type="Embed" ProgID="Equation.3" ShapeID="_x0000_i1029" DrawAspect="Content" ObjectID="_1447227546" r:id="rId16"/>
        </w:object>
      </w:r>
      <w:r>
        <w:t>→</w:t>
      </w:r>
    </w:p>
    <w:p w:rsidR="001B0D76" w:rsidRDefault="001B0D76" w:rsidP="001B0D76">
      <w:pPr>
        <w:jc w:val="center"/>
      </w:pPr>
      <w:r w:rsidRPr="00376F99">
        <w:rPr>
          <w:position w:val="-10"/>
        </w:rPr>
        <w:object w:dxaOrig="1760" w:dyaOrig="360">
          <v:shape id="_x0000_i1030" type="#_x0000_t75" style="width:88.15pt;height:18.2pt" o:ole="">
            <v:imagedata r:id="rId17" o:title=""/>
          </v:shape>
          <o:OLEObject Type="Embed" ProgID="Equation.3" ShapeID="_x0000_i1030" DrawAspect="Content" ObjectID="_1447227547" r:id="rId18"/>
        </w:object>
      </w:r>
    </w:p>
    <w:p w:rsidR="001B0D76" w:rsidRDefault="001B0D76" w:rsidP="001B0D76">
      <w:pPr>
        <w:pStyle w:val="1"/>
      </w:pPr>
      <w:r>
        <w:t>Αν Τ</w:t>
      </w:r>
      <w:r>
        <w:rPr>
          <w:vertAlign w:val="subscript"/>
        </w:rPr>
        <w:t>2</w:t>
      </w:r>
      <w:r>
        <w:t xml:space="preserve"> η θερμοκρασία στην κατάσταση Β και Τ</w:t>
      </w:r>
      <w:r>
        <w:rPr>
          <w:vertAlign w:val="subscript"/>
        </w:rPr>
        <w:t>1</w:t>
      </w:r>
      <w:r>
        <w:t xml:space="preserve"> η θερμοκρασία στις καταστάσεις Γ και Δ.</w:t>
      </w:r>
    </w:p>
    <w:p w:rsidR="006F32B2" w:rsidRDefault="006F32B2" w:rsidP="00A0610B">
      <w:pPr>
        <w:ind w:left="567"/>
      </w:pPr>
      <w:r>
        <w:t>Εφαρμόζοντας την παραπάνω εξίσωση για την αδιαβατική μεταβολή ΒΓ παίρνουμε;</w:t>
      </w:r>
    </w:p>
    <w:p w:rsidR="006F32B2" w:rsidRDefault="005E59D0" w:rsidP="00A0610B">
      <w:pPr>
        <w:jc w:val="center"/>
      </w:pPr>
      <w:r w:rsidRPr="006F32B2">
        <w:rPr>
          <w:position w:val="-10"/>
        </w:rPr>
        <w:object w:dxaOrig="1860" w:dyaOrig="360">
          <v:shape id="_x0000_i1031" type="#_x0000_t75" style="width:93.1pt;height:18.2pt" o:ole="">
            <v:imagedata r:id="rId19" o:title=""/>
          </v:shape>
          <o:OLEObject Type="Embed" ProgID="Equation.3" ShapeID="_x0000_i1031" DrawAspect="Content" ObjectID="_1447227548" r:id="rId20"/>
        </w:object>
      </w:r>
      <w:r w:rsidR="006F32B2">
        <w:t xml:space="preserve"> → </w:t>
      </w:r>
      <w:r w:rsidRPr="006F32B2">
        <w:rPr>
          <w:position w:val="-32"/>
        </w:rPr>
        <w:object w:dxaOrig="1420" w:dyaOrig="800">
          <v:shape id="_x0000_i1032" type="#_x0000_t75" style="width:71.15pt;height:40.15pt" o:ole="">
            <v:imagedata r:id="rId21" o:title=""/>
          </v:shape>
          <o:OLEObject Type="Embed" ProgID="Equation.3" ShapeID="_x0000_i1032" DrawAspect="Content" ObjectID="_1447227549" r:id="rId22"/>
        </w:object>
      </w:r>
      <w:r w:rsidR="005A3619">
        <w:t xml:space="preserve"> </w:t>
      </w:r>
      <w:r>
        <w:t>(1)</w:t>
      </w:r>
    </w:p>
    <w:p w:rsidR="005A3619" w:rsidRDefault="005A3619" w:rsidP="00A0610B">
      <w:pPr>
        <w:ind w:left="567"/>
      </w:pPr>
      <w:r>
        <w:t>Αντίστοιχα για την αδιαβατική  ΒΔ θα έχουμε:</w:t>
      </w:r>
    </w:p>
    <w:p w:rsidR="005A3619" w:rsidRDefault="005E59D0" w:rsidP="00A0610B">
      <w:pPr>
        <w:jc w:val="center"/>
      </w:pPr>
      <w:r w:rsidRPr="006F32B2">
        <w:rPr>
          <w:position w:val="-32"/>
        </w:rPr>
        <w:object w:dxaOrig="1420" w:dyaOrig="800">
          <v:shape id="_x0000_i1033" type="#_x0000_t75" style="width:71.15pt;height:40.15pt" o:ole="">
            <v:imagedata r:id="rId23" o:title=""/>
          </v:shape>
          <o:OLEObject Type="Embed" ProgID="Equation.3" ShapeID="_x0000_i1033" DrawAspect="Content" ObjectID="_1447227550" r:id="rId24"/>
        </w:object>
      </w:r>
      <w:r>
        <w:t xml:space="preserve">  (2)</w:t>
      </w:r>
    </w:p>
    <w:p w:rsidR="005E59D0" w:rsidRDefault="005E59D0" w:rsidP="00A0610B">
      <w:pPr>
        <w:pStyle w:val="a7"/>
        <w:ind w:left="907"/>
      </w:pPr>
      <w:r>
        <w:t>Από (1) και (2) παίρνουμε:</w:t>
      </w:r>
    </w:p>
    <w:p w:rsidR="005E59D0" w:rsidRDefault="00A0610B" w:rsidP="00A0610B">
      <w:pPr>
        <w:jc w:val="center"/>
      </w:pPr>
      <w:r w:rsidRPr="006F32B2">
        <w:rPr>
          <w:position w:val="-32"/>
        </w:rPr>
        <w:object w:dxaOrig="1980" w:dyaOrig="800">
          <v:shape id="_x0000_i1034" type="#_x0000_t75" style="width:98.9pt;height:40.15pt" o:ole="">
            <v:imagedata r:id="rId25" o:title=""/>
          </v:shape>
          <o:OLEObject Type="Embed" ProgID="Equation.3" ShapeID="_x0000_i1034" DrawAspect="Content" ObjectID="_1447227551" r:id="rId26"/>
        </w:object>
      </w:r>
      <w:r w:rsidR="005E59D0">
        <w:t>(3)</w:t>
      </w:r>
    </w:p>
    <w:p w:rsidR="005E59D0" w:rsidRDefault="005E59D0" w:rsidP="00A0610B">
      <w:pPr>
        <w:jc w:val="center"/>
      </w:pPr>
      <w:r>
        <w:t xml:space="preserve">Αλλά </w:t>
      </w:r>
      <w:r w:rsidR="005717AD" w:rsidRPr="006F32B2">
        <w:rPr>
          <w:position w:val="-32"/>
        </w:rPr>
        <w:object w:dxaOrig="1680" w:dyaOrig="760">
          <v:shape id="_x0000_i1035" type="#_x0000_t75" style="width:84pt;height:38.05pt" o:ole="">
            <v:imagedata r:id="rId27" o:title=""/>
          </v:shape>
          <o:OLEObject Type="Embed" ProgID="Equation.3" ShapeID="_x0000_i1035" DrawAspect="Content" ObjectID="_1447227552" r:id="rId28"/>
        </w:object>
      </w:r>
      <w:r>
        <w:t xml:space="preserve"> και για να ισχύει η σχέση (3)</w:t>
      </w:r>
      <w:r w:rsidR="00A0610B">
        <w:t xml:space="preserve"> θα πρέπει:</w:t>
      </w:r>
    </w:p>
    <w:p w:rsidR="00A0610B" w:rsidRDefault="00A0610B" w:rsidP="00A0610B">
      <w:pPr>
        <w:jc w:val="center"/>
      </w:pPr>
      <w:r>
        <w:t>γ</w:t>
      </w:r>
      <w:r>
        <w:rPr>
          <w:vertAlign w:val="subscript"/>
        </w:rPr>
        <w:t>1</w:t>
      </w:r>
      <w:r>
        <w:t>-1 &gt; γ</w:t>
      </w:r>
      <w:r>
        <w:rPr>
          <w:vertAlign w:val="subscript"/>
        </w:rPr>
        <w:t>2</w:t>
      </w:r>
      <w:r>
        <w:t>-1 →</w:t>
      </w:r>
    </w:p>
    <w:p w:rsidR="00A0610B" w:rsidRPr="00A0610B" w:rsidRDefault="00A0610B" w:rsidP="00A0610B">
      <w:pPr>
        <w:jc w:val="center"/>
      </w:pPr>
      <w:r>
        <w:t>γ</w:t>
      </w:r>
      <w:r>
        <w:rPr>
          <w:vertAlign w:val="subscript"/>
        </w:rPr>
        <w:t>1</w:t>
      </w:r>
      <w:r>
        <w:t>&gt; γ</w:t>
      </w:r>
      <w:r>
        <w:rPr>
          <w:vertAlign w:val="subscript"/>
        </w:rPr>
        <w:t>2</w:t>
      </w:r>
      <w:r>
        <w:t>.</w:t>
      </w:r>
    </w:p>
    <w:p w:rsidR="00A0610B" w:rsidRPr="00086D22" w:rsidRDefault="002755C2" w:rsidP="006F32B2">
      <w:pPr>
        <w:rPr>
          <w:b/>
          <w:color w:val="FF0000"/>
        </w:rPr>
      </w:pPr>
      <w:r w:rsidRPr="00086D22">
        <w:rPr>
          <w:b/>
          <w:color w:val="FF0000"/>
        </w:rPr>
        <w:t>Σχόλια:</w:t>
      </w:r>
    </w:p>
    <w:p w:rsidR="002755C2" w:rsidRDefault="002755C2" w:rsidP="002755C2">
      <w:pPr>
        <w:pStyle w:val="a"/>
      </w:pPr>
      <w:r>
        <w:t>Στο iii) ερώτημα βρήκαμε ότι W</w:t>
      </w:r>
      <w:r>
        <w:rPr>
          <w:vertAlign w:val="subscript"/>
        </w:rPr>
        <w:t>ΒΔ</w:t>
      </w:r>
      <w:r>
        <w:t>&gt; W</w:t>
      </w:r>
      <w:r>
        <w:rPr>
          <w:vertAlign w:val="subscript"/>
        </w:rPr>
        <w:t>ΒΓ</w:t>
      </w:r>
      <w:r>
        <w:t xml:space="preserve"> συνεπώς και |ΔU</w:t>
      </w:r>
      <w:r>
        <w:rPr>
          <w:vertAlign w:val="subscript"/>
        </w:rPr>
        <w:t>ΒΔ</w:t>
      </w:r>
      <w:r>
        <w:t>| &gt; |ΔU</w:t>
      </w:r>
      <w:r>
        <w:rPr>
          <w:vertAlign w:val="subscript"/>
        </w:rPr>
        <w:t>ΒΓ</w:t>
      </w:r>
      <w:r>
        <w:t>|, ή με λόγια κατά την ΒΔ η εσ</w:t>
      </w:r>
      <w:r>
        <w:t>ω</w:t>
      </w:r>
      <w:r>
        <w:t>τερική ενέργεια του Υ αερίου μειώνεται περισσότερο από την εσωτερική ενέργεια του Χ.</w:t>
      </w:r>
      <w:r w:rsidR="00567FEA">
        <w:t xml:space="preserve"> Ας μην ξεχν</w:t>
      </w:r>
      <w:r w:rsidR="00567FEA">
        <w:t>ά</w:t>
      </w:r>
      <w:r w:rsidR="00567FEA">
        <w:t xml:space="preserve">με όμως ότι η καταστατική εξίσωση για την κατάσταση Β, δίνει </w:t>
      </w:r>
      <w:proofErr w:type="spellStart"/>
      <w:r w:rsidR="00567FEA">
        <w:t>pV=nRΤ</w:t>
      </w:r>
      <w:proofErr w:type="spellEnd"/>
      <w:r w:rsidR="00567FEA">
        <w:t xml:space="preserve">, οπότε μιλάμε για ίσα </w:t>
      </w:r>
      <w:proofErr w:type="spellStart"/>
      <w:r w:rsidR="00567FEA">
        <w:t>mοℓ</w:t>
      </w:r>
      <w:proofErr w:type="spellEnd"/>
      <w:r w:rsidR="00567FEA">
        <w:t xml:space="preserve"> των δύο αερίων. Όμως </w:t>
      </w:r>
      <w:proofErr w:type="spellStart"/>
      <w:r w:rsidR="00567FEA">
        <w:t>ΔU=nC</w:t>
      </w:r>
      <w:r w:rsidR="00567FEA">
        <w:rPr>
          <w:vertAlign w:val="subscript"/>
        </w:rPr>
        <w:t>v</w:t>
      </w:r>
      <w:r w:rsidR="00567FEA">
        <w:t>ΔΤ</w:t>
      </w:r>
      <w:proofErr w:type="spellEnd"/>
      <w:r w:rsidR="00567FEA">
        <w:t>, συνεπώς και C</w:t>
      </w:r>
      <w:r w:rsidR="00567FEA">
        <w:rPr>
          <w:vertAlign w:val="subscript"/>
        </w:rPr>
        <w:t>v2</w:t>
      </w:r>
      <w:r w:rsidR="00567FEA">
        <w:t>&gt;C</w:t>
      </w:r>
      <w:r w:rsidR="00567FEA">
        <w:rPr>
          <w:vertAlign w:val="subscript"/>
        </w:rPr>
        <w:t>v1</w:t>
      </w:r>
      <w:r w:rsidR="00567FEA">
        <w:t xml:space="preserve">. Αλλά </w:t>
      </w:r>
      <w:r w:rsidR="00567FEA" w:rsidRPr="00567FEA">
        <w:rPr>
          <w:position w:val="-30"/>
        </w:rPr>
        <w:object w:dxaOrig="2520" w:dyaOrig="720">
          <v:shape id="_x0000_i1036" type="#_x0000_t75" style="width:126.2pt;height:36pt" o:ole="">
            <v:imagedata r:id="rId29" o:title=""/>
          </v:shape>
          <o:OLEObject Type="Embed" ProgID="Equation.3" ShapeID="_x0000_i1036" DrawAspect="Content" ObjectID="_1447227553" r:id="rId30"/>
        </w:object>
      </w:r>
      <w:r w:rsidR="00567FEA">
        <w:t xml:space="preserve"> οπότε το αέριο με την μεγαλύτερη γραμμομοριακή ειδική θερμότητα C</w:t>
      </w:r>
      <w:r w:rsidR="00567FEA">
        <w:rPr>
          <w:vertAlign w:val="subscript"/>
        </w:rPr>
        <w:t>v</w:t>
      </w:r>
      <w:r w:rsidR="00567FEA">
        <w:t>, θα έχει το μικρότερο λόγο γ.</w:t>
      </w:r>
    </w:p>
    <w:p w:rsidR="00567FEA" w:rsidRDefault="00567FEA" w:rsidP="002755C2">
      <w:pPr>
        <w:pStyle w:val="a"/>
      </w:pPr>
      <w:r>
        <w:t>Όταν μας δίνουν μια ισόθερμη και μια αδιαβατική, λέμε ότι μεγαλύτερη κλίση παρουσιάζει η αδιαβατ</w:t>
      </w:r>
      <w:r>
        <w:t>ι</w:t>
      </w:r>
      <w:r>
        <w:t>κή και η ερμηνεία δίνεται μέσω του έργου. (Σε μια αδιαβατική εκτόνωση έχουμε W&gt;0, οπότε ΔU&lt;0 και το αέριο πηγαίνει σε μικρότερη θερμοκρασία). Όμως αυτό μπορεί να υποστηριχθεί και μαθηματικά και παρόλο που η γνώση της αντίστοιχης απόδειξης, δεν είναι για τους μαθητές της Β΄ Τάξης, θα μπορο</w:t>
      </w:r>
      <w:r>
        <w:t>ύ</w:t>
      </w:r>
      <w:r>
        <w:t xml:space="preserve">σαμε να υποστηρίξουμε ότι η μορφή των καμπυλών είναι ίδια, με τη διαφορά ότι ενώ στην ισόθερμη </w:t>
      </w:r>
      <w:proofErr w:type="spellStart"/>
      <w:r>
        <w:t>pV=σταθ</w:t>
      </w:r>
      <w:proofErr w:type="spellEnd"/>
      <w:r>
        <w:t xml:space="preserve">. στην αδιαβατική </w:t>
      </w:r>
      <w:proofErr w:type="spellStart"/>
      <w:r>
        <w:t>pV</w:t>
      </w:r>
      <w:r>
        <w:rPr>
          <w:vertAlign w:val="superscript"/>
        </w:rPr>
        <w:t>γ</w:t>
      </w:r>
      <w:r>
        <w:t>=σταθ</w:t>
      </w:r>
      <w:proofErr w:type="spellEnd"/>
      <w:r>
        <w:t xml:space="preserve">. Συνεπώς η δεύτερη έχει μεγαλύτερη κλίση, επειδή ο εκθέτης του V, είναι μεγαλύτερος από τον αντίστοιχο εκθέτη της ισόθερμης, που είναι 1. Αλλά με την ίδια λογική </w:t>
      </w:r>
      <w:r>
        <w:lastRenderedPageBreak/>
        <w:t xml:space="preserve">και αν έχουμε δύο </w:t>
      </w:r>
      <w:proofErr w:type="spellStart"/>
      <w:r>
        <w:t>αδιαβατικές</w:t>
      </w:r>
      <w:proofErr w:type="spellEnd"/>
      <w:r>
        <w:t xml:space="preserve"> με εξισώσεις </w:t>
      </w:r>
      <w:proofErr w:type="spellStart"/>
      <w:r>
        <w:t>pV</w:t>
      </w:r>
      <w:r>
        <w:rPr>
          <w:vertAlign w:val="superscript"/>
        </w:rPr>
        <w:t>γ</w:t>
      </w:r>
      <w:r>
        <w:t>=σταθ</w:t>
      </w:r>
      <w:proofErr w:type="spellEnd"/>
      <w:r>
        <w:t xml:space="preserve">, αυτή που αντιστοιχεί σε μεγαλύτερο λόγο </w:t>
      </w:r>
      <w:proofErr w:type="spellStart"/>
      <w:r>
        <w:t>γ=Cp</w:t>
      </w:r>
      <w:proofErr w:type="spellEnd"/>
      <w:r w:rsidRPr="00567FEA">
        <w:t>/C</w:t>
      </w:r>
      <w:r>
        <w:t>v, θα είναι και περισσότερο απότομη.</w:t>
      </w:r>
    </w:p>
    <w:p w:rsidR="002755C2" w:rsidRPr="00A0610B" w:rsidRDefault="00C71737" w:rsidP="00C71737">
      <w:pPr>
        <w:pStyle w:val="a"/>
      </w:pPr>
      <w:r>
        <w:t xml:space="preserve">Οι παραπάνω </w:t>
      </w:r>
      <w:proofErr w:type="spellStart"/>
      <w:r>
        <w:t>αδιαβατικές</w:t>
      </w:r>
      <w:proofErr w:type="spellEnd"/>
      <w:r>
        <w:t>, με βάση τα παραπάνω, θα μπορούσαν η μεν πρώτη να αποδοθεί σε ένα μ</w:t>
      </w:r>
      <w:r>
        <w:t>ο</w:t>
      </w:r>
      <w:r>
        <w:t xml:space="preserve">νοατομικό αέριο (γ=5/3=1,67) και η δεύτερη σε ένα </w:t>
      </w:r>
      <w:proofErr w:type="spellStart"/>
      <w:r>
        <w:t>διατομικό</w:t>
      </w:r>
      <w:proofErr w:type="spellEnd"/>
      <w:r>
        <w:t xml:space="preserve"> (ας πούμε γ=1,4)</w:t>
      </w:r>
    </w:p>
    <w:p w:rsidR="007A5CB8" w:rsidRPr="00433AFC" w:rsidRDefault="007A5CB8" w:rsidP="00086D22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5A3619" w:rsidRPr="00DE5D13" w:rsidRDefault="005A3619" w:rsidP="006F32B2"/>
    <w:sectPr w:rsidR="005A3619" w:rsidRPr="00DE5D13" w:rsidSect="002238DB">
      <w:headerReference w:type="default" r:id="rId31"/>
      <w:footerReference w:type="default" r:id="rId3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ECD" w:rsidRDefault="004B1ECD">
      <w:pPr>
        <w:spacing w:line="240" w:lineRule="auto"/>
      </w:pPr>
      <w:r>
        <w:separator/>
      </w:r>
    </w:p>
  </w:endnote>
  <w:endnote w:type="continuationSeparator" w:id="0">
    <w:p w:rsidR="004B1ECD" w:rsidRDefault="004B1E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086D22" w:rsidRDefault="00086D22" w:rsidP="004259EE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  <w:jc w:val="center"/>
        </w:pPr>
        <w:r>
          <w:rPr>
            <w:lang w:val="en-US"/>
          </w:rPr>
          <w:tab/>
        </w:r>
        <w: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602D6E">
            <w:rPr>
              <w:noProof/>
            </w:rPr>
            <w:t>2</w:t>
          </w:r>
        </w:fldSimple>
      </w:p>
    </w:sdtContent>
  </w:sdt>
  <w:p w:rsidR="00086D22" w:rsidRDefault="00086D22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ECD" w:rsidRDefault="004B1ECD">
      <w:pPr>
        <w:spacing w:line="240" w:lineRule="auto"/>
      </w:pPr>
      <w:r>
        <w:separator/>
      </w:r>
    </w:p>
  </w:footnote>
  <w:footnote w:type="continuationSeparator" w:id="0">
    <w:p w:rsidR="004B1ECD" w:rsidRDefault="004B1EC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D22" w:rsidRDefault="00086D22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10CE4"/>
    <w:rsid w:val="00011898"/>
    <w:rsid w:val="00027C2E"/>
    <w:rsid w:val="00044E2D"/>
    <w:rsid w:val="000524EF"/>
    <w:rsid w:val="00074F21"/>
    <w:rsid w:val="00081D89"/>
    <w:rsid w:val="00082E86"/>
    <w:rsid w:val="00083476"/>
    <w:rsid w:val="000862B2"/>
    <w:rsid w:val="00086D22"/>
    <w:rsid w:val="000C7D19"/>
    <w:rsid w:val="000D0AAB"/>
    <w:rsid w:val="00113BD1"/>
    <w:rsid w:val="00114DA2"/>
    <w:rsid w:val="0012291F"/>
    <w:rsid w:val="00122C82"/>
    <w:rsid w:val="00141613"/>
    <w:rsid w:val="00162FD3"/>
    <w:rsid w:val="00165C39"/>
    <w:rsid w:val="00196861"/>
    <w:rsid w:val="001B0A8E"/>
    <w:rsid w:val="001B0D76"/>
    <w:rsid w:val="001D5824"/>
    <w:rsid w:val="00206382"/>
    <w:rsid w:val="0021646D"/>
    <w:rsid w:val="0021715F"/>
    <w:rsid w:val="002238DB"/>
    <w:rsid w:val="00235F55"/>
    <w:rsid w:val="00250D73"/>
    <w:rsid w:val="002755C2"/>
    <w:rsid w:val="00277DD7"/>
    <w:rsid w:val="002866FC"/>
    <w:rsid w:val="00293352"/>
    <w:rsid w:val="002958FA"/>
    <w:rsid w:val="002C2A85"/>
    <w:rsid w:val="002E5621"/>
    <w:rsid w:val="002F62AE"/>
    <w:rsid w:val="00310ED4"/>
    <w:rsid w:val="0034067D"/>
    <w:rsid w:val="00360421"/>
    <w:rsid w:val="00374658"/>
    <w:rsid w:val="00376F99"/>
    <w:rsid w:val="003804C0"/>
    <w:rsid w:val="00382D5D"/>
    <w:rsid w:val="003F3A9A"/>
    <w:rsid w:val="00404CD8"/>
    <w:rsid w:val="00413692"/>
    <w:rsid w:val="004259EE"/>
    <w:rsid w:val="004777B8"/>
    <w:rsid w:val="00485F4B"/>
    <w:rsid w:val="0049568E"/>
    <w:rsid w:val="004B1ECD"/>
    <w:rsid w:val="004B6DE0"/>
    <w:rsid w:val="004B779F"/>
    <w:rsid w:val="004B7EC6"/>
    <w:rsid w:val="004E68F6"/>
    <w:rsid w:val="0052452E"/>
    <w:rsid w:val="00525F5A"/>
    <w:rsid w:val="00534C74"/>
    <w:rsid w:val="005645AA"/>
    <w:rsid w:val="00567FEA"/>
    <w:rsid w:val="005717AD"/>
    <w:rsid w:val="00575382"/>
    <w:rsid w:val="005900D8"/>
    <w:rsid w:val="00591341"/>
    <w:rsid w:val="005A3619"/>
    <w:rsid w:val="005A3F20"/>
    <w:rsid w:val="005D0263"/>
    <w:rsid w:val="005D161C"/>
    <w:rsid w:val="005E59D0"/>
    <w:rsid w:val="00602D6E"/>
    <w:rsid w:val="00667E41"/>
    <w:rsid w:val="00696730"/>
    <w:rsid w:val="006A1ACD"/>
    <w:rsid w:val="006C20DC"/>
    <w:rsid w:val="006C3E11"/>
    <w:rsid w:val="006D0EF7"/>
    <w:rsid w:val="006F32B2"/>
    <w:rsid w:val="00716B65"/>
    <w:rsid w:val="0072426D"/>
    <w:rsid w:val="00753D9B"/>
    <w:rsid w:val="007631A6"/>
    <w:rsid w:val="00796406"/>
    <w:rsid w:val="007A5CB8"/>
    <w:rsid w:val="007B7BC9"/>
    <w:rsid w:val="007D2B3E"/>
    <w:rsid w:val="007D37B8"/>
    <w:rsid w:val="007E543E"/>
    <w:rsid w:val="00822366"/>
    <w:rsid w:val="00832B1D"/>
    <w:rsid w:val="00857E57"/>
    <w:rsid w:val="008A52F6"/>
    <w:rsid w:val="008A7855"/>
    <w:rsid w:val="008E401C"/>
    <w:rsid w:val="009254BE"/>
    <w:rsid w:val="009351B2"/>
    <w:rsid w:val="00943C19"/>
    <w:rsid w:val="009533AF"/>
    <w:rsid w:val="00984496"/>
    <w:rsid w:val="009D27A9"/>
    <w:rsid w:val="009E21DF"/>
    <w:rsid w:val="009F1EE8"/>
    <w:rsid w:val="009F66B1"/>
    <w:rsid w:val="00A0610B"/>
    <w:rsid w:val="00A06CDE"/>
    <w:rsid w:val="00A20285"/>
    <w:rsid w:val="00A35F41"/>
    <w:rsid w:val="00A414C4"/>
    <w:rsid w:val="00A57445"/>
    <w:rsid w:val="00A6234A"/>
    <w:rsid w:val="00A7340B"/>
    <w:rsid w:val="00A8008C"/>
    <w:rsid w:val="00A81238"/>
    <w:rsid w:val="00A968FB"/>
    <w:rsid w:val="00AD1EE6"/>
    <w:rsid w:val="00B07496"/>
    <w:rsid w:val="00B33A2B"/>
    <w:rsid w:val="00B800BC"/>
    <w:rsid w:val="00B86F7E"/>
    <w:rsid w:val="00BA7BC6"/>
    <w:rsid w:val="00BB0F6D"/>
    <w:rsid w:val="00BB729C"/>
    <w:rsid w:val="00BD1888"/>
    <w:rsid w:val="00C00A4B"/>
    <w:rsid w:val="00C104E2"/>
    <w:rsid w:val="00C1124A"/>
    <w:rsid w:val="00C23E52"/>
    <w:rsid w:val="00C24DF1"/>
    <w:rsid w:val="00C32EE0"/>
    <w:rsid w:val="00C46D4F"/>
    <w:rsid w:val="00C47F8D"/>
    <w:rsid w:val="00C60071"/>
    <w:rsid w:val="00C70376"/>
    <w:rsid w:val="00C71737"/>
    <w:rsid w:val="00C867F9"/>
    <w:rsid w:val="00C978FE"/>
    <w:rsid w:val="00CA4F51"/>
    <w:rsid w:val="00CF1D74"/>
    <w:rsid w:val="00D06C68"/>
    <w:rsid w:val="00D2007C"/>
    <w:rsid w:val="00D2532C"/>
    <w:rsid w:val="00D2599B"/>
    <w:rsid w:val="00D91211"/>
    <w:rsid w:val="00DB2955"/>
    <w:rsid w:val="00DE5D13"/>
    <w:rsid w:val="00E0555B"/>
    <w:rsid w:val="00E12FEB"/>
    <w:rsid w:val="00E203C5"/>
    <w:rsid w:val="00E3695F"/>
    <w:rsid w:val="00E42FEA"/>
    <w:rsid w:val="00E468DA"/>
    <w:rsid w:val="00E5138B"/>
    <w:rsid w:val="00E51794"/>
    <w:rsid w:val="00E650F1"/>
    <w:rsid w:val="00E65CA2"/>
    <w:rsid w:val="00EA0109"/>
    <w:rsid w:val="00EA6992"/>
    <w:rsid w:val="00EB7296"/>
    <w:rsid w:val="00F027F0"/>
    <w:rsid w:val="00F32229"/>
    <w:rsid w:val="00F37468"/>
    <w:rsid w:val="00F736E4"/>
    <w:rsid w:val="00F80494"/>
    <w:rsid w:val="00FA0E20"/>
    <w:rsid w:val="00FC236E"/>
    <w:rsid w:val="00FC27E7"/>
    <w:rsid w:val="00FE0C3B"/>
    <w:rsid w:val="00FE48B1"/>
    <w:rsid w:val="00FF1388"/>
    <w:rsid w:val="00FF3194"/>
    <w:rsid w:val="00FF4F5D"/>
    <w:rsid w:val="00FF78B7"/>
    <w:rsid w:val="00FF7B4A"/>
    <w:rsid w:val="00FF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2366"/>
    <w:pPr>
      <w:tabs>
        <w:tab w:val="left" w:pos="567"/>
      </w:tabs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2013-11-27T15:18:00Z</cp:lastPrinted>
  <dcterms:created xsi:type="dcterms:W3CDTF">2013-11-29T08:52:00Z</dcterms:created>
  <dcterms:modified xsi:type="dcterms:W3CDTF">2013-11-29T08:52:00Z</dcterms:modified>
</cp:coreProperties>
</file>