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8DB" w:rsidRDefault="004E68F6">
      <w:pPr>
        <w:pStyle w:val="10"/>
        <w:rPr>
          <w:rFonts w:eastAsia="Times New Roman"/>
        </w:rPr>
      </w:pPr>
      <w:r>
        <w:rPr>
          <w:rFonts w:eastAsia="Times New Roman"/>
        </w:rPr>
        <w:t>Δυο κυκλικές μεταβολές αερίου.</w:t>
      </w:r>
    </w:p>
    <w:p w:rsidR="002238DB" w:rsidRDefault="004E68F6">
      <w:r>
        <w:t>Μια ποσότητα ιδανικού αερίου βρίσκεται σε δοχείο που κλείνεται με έμβολο</w:t>
      </w:r>
      <w:r w:rsidR="007B7BC9">
        <w:t xml:space="preserve"> σε θερμοκρασία 27°C και πίεση 2</w:t>
      </w:r>
      <w:r>
        <w:t>atm κατέχοντας όγκο 10L. Το αέριο μπορεί να υποστεί μια σειρά μεταβολών επιστρέφοντας στην αρχική του κατάσταση Α. Δυο τέτοιες μεταβολές είναι οι παρακάτω:</w:t>
      </w:r>
    </w:p>
    <w:p w:rsidR="002238DB" w:rsidRDefault="004E68F6" w:rsidP="00A81238">
      <w:pPr>
        <w:ind w:left="453" w:hanging="340"/>
      </w:pPr>
      <w:r>
        <w:t>α) Από την κατάσταση Α εκτονώνεται ισόθερμα μέχρι να διπλασιαστεί ο όγκος του αερίου (κατάσταση Β), από όπου ισόχωρα φτάνει σε κατάσταση Γ και στη συνέχεια ισοβαρώς επιστρέφει στην αρχική κατάσταση Α.</w:t>
      </w:r>
    </w:p>
    <w:p w:rsidR="002238DB" w:rsidRDefault="004E68F6" w:rsidP="00A81238">
      <w:pPr>
        <w:ind w:left="453" w:hanging="340"/>
      </w:pPr>
      <w:r>
        <w:t>β) Από την κατάσταση Α συμπιέζεται ισόθερμα μέχρι να υποδιπλασιαστεί ο όγκος του αερίου (κατάσταση Δ), από όπου ισοβαρώς φτάνει σε κατάσταση Ε, από όπου ισόχωρα επιστρέφει στην αρχική κατάσταση Α.</w:t>
      </w:r>
    </w:p>
    <w:p w:rsidR="002238DB" w:rsidRDefault="004E68F6">
      <w:pPr>
        <w:ind w:left="227"/>
      </w:pPr>
      <w:r>
        <w:t>i) Να συμπληρωθεί ο παρακάτω πίνακας με τις τιμές των μεγεθών.</w:t>
      </w:r>
    </w:p>
    <w:p w:rsidR="002238DB" w:rsidRDefault="004E68F6">
      <w:pPr>
        <w:jc w:val="center"/>
      </w:pPr>
      <w:r>
        <w:rPr>
          <w:noProof/>
        </w:rPr>
        <w:drawing>
          <wp:inline distT="0" distB="0" distL="0" distR="0">
            <wp:extent cx="5018405" cy="1350645"/>
            <wp:effectExtent l="19050" t="0" r="0" b="0"/>
            <wp:docPr id="1" name="Εικόνα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8405" cy="1350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8DB" w:rsidRDefault="004E68F6">
      <w:pPr>
        <w:spacing w:before="120"/>
        <w:ind w:left="227"/>
      </w:pPr>
      <w:r>
        <w:t>ii) Να παραστήσετε τις παραπάνω μεταβολές σε άξονες p-V, p-Τ και V-Τ.</w:t>
      </w:r>
    </w:p>
    <w:p w:rsidR="002238DB" w:rsidRDefault="004E68F6">
      <w:pPr>
        <w:spacing w:before="120"/>
        <w:ind w:left="567" w:hanging="340"/>
      </w:pPr>
      <w:r>
        <w:t xml:space="preserve">iii) Αν η πυκνότητα του αερίου στην κατάσταση Ε είναι </w:t>
      </w:r>
      <w:r w:rsidR="004B7EC6">
        <w:t>2</w:t>
      </w:r>
      <w:r>
        <w:t>kg/m</w:t>
      </w:r>
      <w:r>
        <w:rPr>
          <w:vertAlign w:val="superscript"/>
        </w:rPr>
        <w:t>3</w:t>
      </w:r>
      <w:r>
        <w:t>, να υπολογίστε την πυκνότητα στις καταστάσεις Α και Γ.</w:t>
      </w:r>
    </w:p>
    <w:p w:rsidR="002238DB" w:rsidRPr="002C2A85" w:rsidRDefault="004E68F6">
      <w:pPr>
        <w:rPr>
          <w:b/>
          <w:color w:val="0070C0"/>
        </w:rPr>
      </w:pPr>
      <w:r w:rsidRPr="002C2A85">
        <w:rPr>
          <w:b/>
          <w:color w:val="0070C0"/>
        </w:rPr>
        <w:t>Απάντηση:</w:t>
      </w:r>
    </w:p>
    <w:p w:rsidR="002C2A85" w:rsidRDefault="009D27A9" w:rsidP="009D27A9">
      <w:pPr>
        <w:pStyle w:val="1"/>
      </w:pPr>
      <w:r>
        <w:t xml:space="preserve">Για την ισόθερμη εκτόνωση ισχύει ο νόμος του </w:t>
      </w:r>
      <w:proofErr w:type="spellStart"/>
      <w:r>
        <w:t>Βοy</w:t>
      </w:r>
      <w:proofErr w:type="spellEnd"/>
      <w:r>
        <w:rPr>
          <w:lang w:val="en-US"/>
        </w:rPr>
        <w:t>le</w:t>
      </w:r>
      <w:r>
        <w:t>:</w:t>
      </w:r>
    </w:p>
    <w:p w:rsidR="002C2A85" w:rsidRDefault="009D27A9" w:rsidP="002C2A85">
      <w:pPr>
        <w:jc w:val="center"/>
      </w:pPr>
      <w:proofErr w:type="spellStart"/>
      <w:r>
        <w:t>p</w:t>
      </w:r>
      <w:r>
        <w:rPr>
          <w:vertAlign w:val="subscript"/>
        </w:rPr>
        <w:t>Α</w:t>
      </w:r>
      <w:r>
        <w:t>V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Β</w:t>
      </w:r>
      <w:r>
        <w:t>V</w:t>
      </w:r>
      <w:r>
        <w:rPr>
          <w:vertAlign w:val="subscript"/>
        </w:rPr>
        <w:t>Β</w:t>
      </w:r>
      <w:proofErr w:type="spellEnd"/>
      <w:r>
        <w:t xml:space="preserve"> →</w:t>
      </w:r>
      <w:r w:rsidR="0049568E" w:rsidRPr="009D27A9">
        <w:rPr>
          <w:position w:val="-30"/>
        </w:rPr>
        <w:object w:dxaOrig="236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7.95pt;height:33.95pt" o:ole="">
            <v:imagedata r:id="rId8" o:title=""/>
          </v:shape>
          <o:OLEObject Type="Embed" ProgID="Equation.3" ShapeID="_x0000_i1025" DrawAspect="Content" ObjectID="_1441695464" r:id="rId9"/>
        </w:object>
      </w:r>
      <w:r>
        <w:t>,</w:t>
      </w:r>
    </w:p>
    <w:p w:rsidR="002C2A85" w:rsidRDefault="009D27A9" w:rsidP="002C2A85">
      <w:pPr>
        <w:ind w:left="720"/>
      </w:pPr>
      <w:r>
        <w:t xml:space="preserve">ενώ για την ισόχωρη </w:t>
      </w:r>
      <w:r w:rsidR="0049568E">
        <w:t xml:space="preserve">θέρμανση αφού το αέριο πρέπει να αποκτήσει την αρχική πίεση </w:t>
      </w:r>
      <w:proofErr w:type="spellStart"/>
      <w:r w:rsidR="0049568E">
        <w:t>p</w:t>
      </w:r>
      <w:r w:rsidR="0049568E">
        <w:rPr>
          <w:vertAlign w:val="subscript"/>
        </w:rPr>
        <w:t>Α</w:t>
      </w:r>
      <w:proofErr w:type="spellEnd"/>
      <w:r w:rsidR="0049568E">
        <w:t xml:space="preserve"> ισχύει ο νόμος του </w:t>
      </w:r>
      <w:r w:rsidR="0049568E">
        <w:rPr>
          <w:lang w:val="en-US"/>
        </w:rPr>
        <w:t>Charles</w:t>
      </w:r>
      <w:r w:rsidR="002C2A85">
        <w:t>:</w:t>
      </w:r>
    </w:p>
    <w:p w:rsidR="002238DB" w:rsidRDefault="0049568E" w:rsidP="002C2A85">
      <w:pPr>
        <w:jc w:val="center"/>
      </w:pPr>
      <w:r w:rsidRPr="0049568E">
        <w:rPr>
          <w:position w:val="-30"/>
        </w:rPr>
        <w:object w:dxaOrig="940" w:dyaOrig="680">
          <v:shape id="_x0000_i1026" type="#_x0000_t75" style="width:47.15pt;height:33.95pt" o:ole="">
            <v:imagedata r:id="rId10" o:title=""/>
          </v:shape>
          <o:OLEObject Type="Embed" ProgID="Equation.3" ShapeID="_x0000_i1026" DrawAspect="Content" ObjectID="_1441695465" r:id="rId11"/>
        </w:object>
      </w:r>
      <w:r>
        <w:t xml:space="preserve">→ </w:t>
      </w:r>
      <w:r w:rsidR="00F80494" w:rsidRPr="0049568E">
        <w:rPr>
          <w:position w:val="-30"/>
        </w:rPr>
        <w:object w:dxaOrig="2439" w:dyaOrig="680">
          <v:shape id="_x0000_i1027" type="#_x0000_t75" style="width:122.05pt;height:33.95pt" o:ole="">
            <v:imagedata r:id="rId12" o:title=""/>
          </v:shape>
          <o:OLEObject Type="Embed" ProgID="Equation.3" ShapeID="_x0000_i1027" DrawAspect="Content" ObjectID="_1441695466" r:id="rId13"/>
        </w:object>
      </w:r>
      <w:r>
        <w:t>.</w:t>
      </w:r>
    </w:p>
    <w:p w:rsidR="002C2A85" w:rsidRDefault="00F80494" w:rsidP="00AD1EE6">
      <w:pPr>
        <w:ind w:left="567"/>
      </w:pPr>
      <w:r>
        <w:t>Ομοίως για την ισόθερμη συμπίεση ΑΔ:</w:t>
      </w:r>
    </w:p>
    <w:p w:rsidR="002C2A85" w:rsidRDefault="00F80494" w:rsidP="002C2A85">
      <w:pPr>
        <w:ind w:left="567"/>
        <w:jc w:val="center"/>
      </w:pPr>
      <w:proofErr w:type="spellStart"/>
      <w:r>
        <w:t>p</w:t>
      </w:r>
      <w:r>
        <w:rPr>
          <w:vertAlign w:val="subscript"/>
        </w:rPr>
        <w:t>Α</w:t>
      </w:r>
      <w:r>
        <w:t>V</w:t>
      </w:r>
      <w:r>
        <w:rPr>
          <w:vertAlign w:val="subscript"/>
        </w:rPr>
        <w:t>Α</w:t>
      </w:r>
      <w:r>
        <w:t>=p</w:t>
      </w:r>
      <w:r>
        <w:rPr>
          <w:vertAlign w:val="subscript"/>
        </w:rPr>
        <w:t>Δ</w:t>
      </w:r>
      <w:r>
        <w:t>V</w:t>
      </w:r>
      <w:r>
        <w:rPr>
          <w:vertAlign w:val="subscript"/>
        </w:rPr>
        <w:t>Δ</w:t>
      </w:r>
      <w:proofErr w:type="spellEnd"/>
      <w:r>
        <w:t xml:space="preserve"> →</w:t>
      </w:r>
      <w:r w:rsidR="00AD1EE6" w:rsidRPr="009D27A9">
        <w:rPr>
          <w:position w:val="-30"/>
        </w:rPr>
        <w:object w:dxaOrig="2480" w:dyaOrig="680">
          <v:shape id="_x0000_i1028" type="#_x0000_t75" style="width:124.15pt;height:33.95pt" o:ole="">
            <v:imagedata r:id="rId14" o:title=""/>
          </v:shape>
          <o:OLEObject Type="Embed" ProgID="Equation.3" ShapeID="_x0000_i1028" DrawAspect="Content" ObjectID="_1441695467" r:id="rId15"/>
        </w:object>
      </w:r>
      <w:r>
        <w:t>,</w:t>
      </w:r>
    </w:p>
    <w:p w:rsidR="002C2A85" w:rsidRDefault="00F80494" w:rsidP="00AD1EE6">
      <w:pPr>
        <w:ind w:left="567"/>
      </w:pPr>
      <w:r>
        <w:t xml:space="preserve">ενώ για την ισοβαρή θέρμανση αφού το αέριο πρέπει να αποκτήσει τον αρχικό όγκο του ισχύει ο νόμος του </w:t>
      </w:r>
      <w:r>
        <w:rPr>
          <w:lang w:val="en-US"/>
        </w:rPr>
        <w:t>Gay</w:t>
      </w:r>
      <w:r w:rsidRPr="00F80494">
        <w:t>-</w:t>
      </w:r>
      <w:proofErr w:type="spellStart"/>
      <w:r>
        <w:rPr>
          <w:lang w:val="en-US"/>
        </w:rPr>
        <w:t>Lussac</w:t>
      </w:r>
      <w:proofErr w:type="spellEnd"/>
      <w:r w:rsidR="002C2A85">
        <w:t>:</w:t>
      </w:r>
    </w:p>
    <w:p w:rsidR="0049568E" w:rsidRPr="00AD1EE6" w:rsidRDefault="007B7BC9" w:rsidP="002C2A85">
      <w:pPr>
        <w:ind w:left="567"/>
        <w:jc w:val="center"/>
      </w:pPr>
      <w:r w:rsidRPr="0049568E">
        <w:rPr>
          <w:position w:val="-30"/>
        </w:rPr>
        <w:object w:dxaOrig="920" w:dyaOrig="680">
          <v:shape id="_x0000_i1029" type="#_x0000_t75" style="width:45.95pt;height:33.95pt" o:ole="">
            <v:imagedata r:id="rId16" o:title=""/>
          </v:shape>
          <o:OLEObject Type="Embed" ProgID="Equation.3" ShapeID="_x0000_i1029" DrawAspect="Content" ObjectID="_1441695468" r:id="rId17"/>
        </w:object>
      </w:r>
      <w:r w:rsidR="00F80494">
        <w:t xml:space="preserve">→ </w:t>
      </w:r>
      <w:r w:rsidRPr="0049568E">
        <w:rPr>
          <w:position w:val="-30"/>
        </w:rPr>
        <w:object w:dxaOrig="2439" w:dyaOrig="680">
          <v:shape id="_x0000_i1030" type="#_x0000_t75" style="width:122.05pt;height:33.95pt" o:ole="">
            <v:imagedata r:id="rId18" o:title=""/>
          </v:shape>
          <o:OLEObject Type="Embed" ProgID="Equation.3" ShapeID="_x0000_i1030" DrawAspect="Content" ObjectID="_1441695469" r:id="rId19"/>
        </w:object>
      </w:r>
      <w:r w:rsidR="00F80494">
        <w:t>.</w:t>
      </w:r>
    </w:p>
    <w:p w:rsidR="007B7BC9" w:rsidRPr="007B7BC9" w:rsidRDefault="007B7BC9" w:rsidP="00AD1EE6">
      <w:pPr>
        <w:ind w:left="567"/>
      </w:pPr>
      <w:r>
        <w:lastRenderedPageBreak/>
        <w:t>Με βάση τα παραπάνω, ο πίνακας γίνεται:</w:t>
      </w:r>
    </w:p>
    <w:p w:rsidR="002238DB" w:rsidRDefault="000D0AAB" w:rsidP="000D0AAB">
      <w:pPr>
        <w:jc w:val="center"/>
      </w:pPr>
      <w:r>
        <w:rPr>
          <w:noProof/>
        </w:rPr>
        <w:drawing>
          <wp:inline distT="0" distB="0" distL="0" distR="0">
            <wp:extent cx="4919980" cy="1371600"/>
            <wp:effectExtent l="19050" t="0" r="0" b="0"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8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0AAB" w:rsidRDefault="004B7EC6" w:rsidP="004B7EC6">
      <w:pPr>
        <w:pStyle w:val="1"/>
      </w:pPr>
      <w:r>
        <w:t>Οι ζητούμενες γραφικές παραστάσεις</w:t>
      </w:r>
      <w:r w:rsidR="002C2A85">
        <w:t>, με βάση τον παραπάν</w:t>
      </w:r>
      <w:r w:rsidR="009E21DF">
        <w:t>ω πίνακα</w:t>
      </w:r>
      <w:r>
        <w:t xml:space="preserve"> είναι </w:t>
      </w:r>
      <w:r w:rsidR="009E21DF">
        <w:t>οι</w:t>
      </w:r>
      <w:r>
        <w:t xml:space="preserve"> παρακάτω:</w:t>
      </w:r>
    </w:p>
    <w:p w:rsidR="004B7EC6" w:rsidRDefault="004B7EC6" w:rsidP="004B7EC6">
      <w:pPr>
        <w:jc w:val="center"/>
      </w:pPr>
      <w:r>
        <w:rPr>
          <w:noProof/>
        </w:rPr>
        <w:drawing>
          <wp:inline distT="0" distB="0" distL="0" distR="0">
            <wp:extent cx="5316220" cy="1499870"/>
            <wp:effectExtent l="1905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22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7EC6" w:rsidRDefault="004B7EC6" w:rsidP="004B7EC6">
      <w:pPr>
        <w:pStyle w:val="1"/>
      </w:pPr>
      <w:r>
        <w:t>Η πυκνότητα δίνεται από την εξίσωση:</w:t>
      </w:r>
    </w:p>
    <w:p w:rsidR="004B7EC6" w:rsidRDefault="00C00A4B" w:rsidP="004B7EC6">
      <w:pPr>
        <w:jc w:val="center"/>
      </w:pPr>
      <w:r w:rsidRPr="004B7EC6">
        <w:rPr>
          <w:position w:val="-24"/>
        </w:rPr>
        <w:object w:dxaOrig="700" w:dyaOrig="620">
          <v:shape id="_x0000_i1031" type="#_x0000_t75" style="width:35.15pt;height:31.05pt" o:ole="">
            <v:imagedata r:id="rId22" o:title=""/>
          </v:shape>
          <o:OLEObject Type="Embed" ProgID="Equation.3" ShapeID="_x0000_i1031" DrawAspect="Content" ObjectID="_1441695470" r:id="rId23"/>
        </w:object>
      </w:r>
    </w:p>
    <w:p w:rsidR="004B7EC6" w:rsidRDefault="00C00A4B" w:rsidP="002C2A85">
      <w:pPr>
        <w:ind w:left="567"/>
      </w:pPr>
      <w:r>
        <w:t>Στις καταστάσεις Ε και Α το αέριο κατέχει τον ίδιο όγκο, συνεπώς θα έχουμε και την ίδια πυκνότητα, αφού προφανώς μιλάμε και για την ίδια ποσότητα αερίου</w:t>
      </w:r>
      <w:r w:rsidR="0052452E">
        <w:t>, οπότε</w:t>
      </w:r>
      <w:r w:rsidR="002C2A85">
        <w:t xml:space="preserve"> και</w:t>
      </w:r>
      <w:r w:rsidR="0052452E">
        <w:t xml:space="preserve"> </w:t>
      </w:r>
      <w:r w:rsidR="002C2A85" w:rsidRPr="004B767D">
        <w:rPr>
          <w:position w:val="-10"/>
        </w:rPr>
        <w:object w:dxaOrig="320" w:dyaOrig="340">
          <v:shape id="_x0000_i1033" type="#_x0000_t75" style="width:16.15pt;height:16.95pt" o:ole="">
            <v:imagedata r:id="rId24" o:title=""/>
          </v:shape>
          <o:OLEObject Type="Embed" ProgID="Equation.3" ShapeID="_x0000_i1033" DrawAspect="Content" ObjectID="_1441695471" r:id="rId25"/>
        </w:object>
      </w:r>
      <w:r w:rsidR="0052452E">
        <w:t>=</w:t>
      </w:r>
      <w:r w:rsidR="0052452E" w:rsidRPr="002C2A85">
        <w:rPr>
          <w:i/>
        </w:rPr>
        <w:t>2kg/m</w:t>
      </w:r>
      <w:r w:rsidR="0052452E" w:rsidRPr="002C2A85">
        <w:rPr>
          <w:i/>
          <w:vertAlign w:val="superscript"/>
        </w:rPr>
        <w:t>3</w:t>
      </w:r>
      <w:r w:rsidR="0052452E">
        <w:t>.</w:t>
      </w:r>
    </w:p>
    <w:p w:rsidR="0052452E" w:rsidRDefault="0052452E" w:rsidP="002C2A85">
      <w:pPr>
        <w:ind w:left="567"/>
      </w:pPr>
      <w:r>
        <w:t xml:space="preserve">Εξάλλου </w:t>
      </w:r>
    </w:p>
    <w:p w:rsidR="0052452E" w:rsidRDefault="002C2A85" w:rsidP="0052452E">
      <w:pPr>
        <w:jc w:val="center"/>
      </w:pPr>
      <w:r w:rsidRPr="0052452E">
        <w:rPr>
          <w:position w:val="-30"/>
        </w:rPr>
        <w:object w:dxaOrig="3060" w:dyaOrig="680">
          <v:shape id="_x0000_i1032" type="#_x0000_t75" style="width:153.1pt;height:33.95pt" o:ole="">
            <v:imagedata r:id="rId26" o:title=""/>
          </v:shape>
          <o:OLEObject Type="Embed" ProgID="Equation.3" ShapeID="_x0000_i1032" DrawAspect="Content" ObjectID="_1441695472" r:id="rId27"/>
        </w:object>
      </w:r>
    </w:p>
    <w:p w:rsidR="002C2A85" w:rsidRPr="00433AFC" w:rsidRDefault="002C2A85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2C2A85" w:rsidRPr="0052452E" w:rsidRDefault="002C2A85" w:rsidP="0052452E">
      <w:pPr>
        <w:jc w:val="center"/>
      </w:pPr>
    </w:p>
    <w:sectPr w:rsidR="002C2A85" w:rsidRPr="0052452E" w:rsidSect="002238DB">
      <w:headerReference w:type="default" r:id="rId28"/>
      <w:footerReference w:type="default" r:id="rId29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0C3B" w:rsidRDefault="00FE0C3B">
      <w:pPr>
        <w:spacing w:line="240" w:lineRule="auto"/>
      </w:pPr>
      <w:r>
        <w:separator/>
      </w:r>
    </w:p>
  </w:endnote>
  <w:endnote w:type="continuationSeparator" w:id="0">
    <w:p w:rsidR="00FE0C3B" w:rsidRDefault="00FE0C3B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5837"/>
      <w:docPartObj>
        <w:docPartGallery w:val="Page Numbers (Bottom of Page)"/>
        <w:docPartUnique/>
      </w:docPartObj>
    </w:sdtPr>
    <w:sdtContent>
      <w:p w:rsidR="002238DB" w:rsidRDefault="004E68F6">
        <w:pPr>
          <w:pStyle w:val="a5"/>
          <w:pBdr>
            <w:top w:val="single" w:sz="4" w:space="1" w:color="auto"/>
          </w:pBdr>
          <w:tabs>
            <w:tab w:val="clear" w:pos="4153"/>
            <w:tab w:val="clear" w:pos="8306"/>
            <w:tab w:val="center" w:pos="4862"/>
            <w:tab w:val="right" w:pos="9498"/>
          </w:tabs>
        </w:pPr>
        <w:r>
          <w:rPr>
            <w:lang w:val="en-US"/>
          </w:rPr>
          <w:tab/>
        </w:r>
        <w:hyperlink r:id="rId1" w:history="1">
          <w:r>
            <w:rPr>
              <w:rStyle w:val="-"/>
              <w:i/>
              <w:u w:val="none"/>
              <w:lang w:val="en-US"/>
            </w:rPr>
            <w:t>www.ylikonet.gr</w:t>
          </w:r>
        </w:hyperlink>
        <w:r>
          <w:rPr>
            <w:i/>
            <w:color w:val="0000FF"/>
            <w:lang w:val="en-US"/>
          </w:rPr>
          <w:t xml:space="preserve"> </w:t>
        </w:r>
        <w:r>
          <w:rPr>
            <w:i/>
            <w:color w:val="0000FF"/>
          </w:rPr>
          <w:tab/>
        </w:r>
        <w:r w:rsidR="00FA0E20">
          <w:fldChar w:fldCharType="begin"/>
        </w:r>
        <w:r>
          <w:instrText xml:space="preserve"> PAGE   \* MERGEFORMAT </w:instrText>
        </w:r>
        <w:r w:rsidR="00FA0E20">
          <w:fldChar w:fldCharType="separate"/>
        </w:r>
        <w:r w:rsidR="00A81238">
          <w:rPr>
            <w:noProof/>
          </w:rPr>
          <w:t>2</w:t>
        </w:r>
        <w:r w:rsidR="00FA0E20">
          <w:fldChar w:fldCharType="end"/>
        </w:r>
      </w:p>
    </w:sdtContent>
  </w:sdt>
  <w:p w:rsidR="002238DB" w:rsidRDefault="002238DB">
    <w:pPr>
      <w:pStyle w:val="a5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0C3B" w:rsidRDefault="00FE0C3B">
      <w:pPr>
        <w:spacing w:line="240" w:lineRule="auto"/>
      </w:pPr>
      <w:r>
        <w:separator/>
      </w:r>
    </w:p>
  </w:footnote>
  <w:footnote w:type="continuationSeparator" w:id="0">
    <w:p w:rsidR="00FE0C3B" w:rsidRDefault="00FE0C3B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38DB" w:rsidRDefault="004E68F6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>Θερμοδυναμική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958FA"/>
    <w:rsid w:val="000D0AAB"/>
    <w:rsid w:val="00122C82"/>
    <w:rsid w:val="002238DB"/>
    <w:rsid w:val="002866FC"/>
    <w:rsid w:val="002958FA"/>
    <w:rsid w:val="002C2A85"/>
    <w:rsid w:val="0049568E"/>
    <w:rsid w:val="004B779F"/>
    <w:rsid w:val="004B7EC6"/>
    <w:rsid w:val="004E68F6"/>
    <w:rsid w:val="0052452E"/>
    <w:rsid w:val="006A1ACD"/>
    <w:rsid w:val="00716B65"/>
    <w:rsid w:val="007B7BC9"/>
    <w:rsid w:val="007D2B3E"/>
    <w:rsid w:val="009D27A9"/>
    <w:rsid w:val="009E21DF"/>
    <w:rsid w:val="00A81238"/>
    <w:rsid w:val="00AD1EE6"/>
    <w:rsid w:val="00C00A4B"/>
    <w:rsid w:val="00CF1D74"/>
    <w:rsid w:val="00F736E4"/>
    <w:rsid w:val="00F80494"/>
    <w:rsid w:val="00FA0E20"/>
    <w:rsid w:val="00FE0C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238DB"/>
    <w:pPr>
      <w:spacing w:line="360" w:lineRule="auto"/>
      <w:jc w:val="both"/>
    </w:pPr>
    <w:rPr>
      <w:rFonts w:ascii="Times New Roman" w:hAnsi="Times New Roman" w:cs="Times New Roman"/>
      <w:sz w:val="22"/>
      <w:lang w:eastAsia="el-GR"/>
    </w:rPr>
  </w:style>
  <w:style w:type="paragraph" w:styleId="10">
    <w:name w:val="heading 1"/>
    <w:basedOn w:val="a0"/>
    <w:next w:val="a0"/>
    <w:link w:val="1Char"/>
    <w:qFormat/>
    <w:rsid w:val="002238DB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Theme="minorEastAsia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semiHidden/>
    <w:unhideWhenUsed/>
    <w:qFormat/>
    <w:rsid w:val="002238DB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eastAsiaTheme="minorEastAs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-">
    <w:name w:val="Hyperlink"/>
    <w:basedOn w:val="a1"/>
    <w:uiPriority w:val="99"/>
    <w:semiHidden/>
    <w:unhideWhenUsed/>
    <w:rsid w:val="002238DB"/>
    <w:rPr>
      <w:color w:val="0000FF" w:themeColor="hyperlink"/>
      <w:u w:val="single"/>
    </w:rPr>
  </w:style>
  <w:style w:type="character" w:styleId="-0">
    <w:name w:val="FollowedHyperlink"/>
    <w:basedOn w:val="a1"/>
    <w:uiPriority w:val="99"/>
    <w:semiHidden/>
    <w:unhideWhenUsed/>
    <w:rsid w:val="002238DB"/>
    <w:rPr>
      <w:color w:val="800080" w:themeColor="followedHyperlink"/>
      <w:u w:val="single"/>
    </w:rPr>
  </w:style>
  <w:style w:type="character" w:customStyle="1" w:styleId="1Char">
    <w:name w:val="Επικεφαλίδα 1 Char"/>
    <w:basedOn w:val="a1"/>
    <w:link w:val="10"/>
    <w:locked/>
    <w:rsid w:val="002238DB"/>
    <w:rPr>
      <w:rFonts w:asciiTheme="majorHAnsi" w:eastAsia="Times New Roman" w:hAnsiTheme="majorHAnsi" w:cs="Arial" w:hint="default"/>
      <w:b/>
      <w:bCs/>
      <w:i/>
      <w:iCs w:val="0"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character" w:customStyle="1" w:styleId="3Char">
    <w:name w:val="Επικεφαλίδα 3 Char"/>
    <w:basedOn w:val="a1"/>
    <w:link w:val="3"/>
    <w:semiHidden/>
    <w:locked/>
    <w:rsid w:val="002238DB"/>
    <w:rPr>
      <w:rFonts w:ascii="Cambria" w:hAnsi="Cambria" w:cs="Arial" w:hint="default"/>
      <w:b/>
      <w:bCs/>
      <w:i/>
      <w:iCs w:val="0"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4">
    <w:name w:val="header"/>
    <w:basedOn w:val="a0"/>
    <w:link w:val="Char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Κεφαλίδα Char"/>
    <w:basedOn w:val="a1"/>
    <w:link w:val="a4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5">
    <w:name w:val="footer"/>
    <w:basedOn w:val="a0"/>
    <w:link w:val="Char0"/>
    <w:semiHidden/>
    <w:unhideWhenUsed/>
    <w:rsid w:val="002238DB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1"/>
    <w:link w:val="a5"/>
    <w:semiHidden/>
    <w:locked/>
    <w:rsid w:val="002238DB"/>
    <w:rPr>
      <w:rFonts w:ascii="Times New Roman" w:hAnsi="Times New Roman" w:cs="Times New Roman" w:hint="default"/>
      <w:szCs w:val="20"/>
      <w:lang w:eastAsia="el-GR"/>
    </w:rPr>
  </w:style>
  <w:style w:type="paragraph" w:styleId="a6">
    <w:name w:val="Balloon Text"/>
    <w:basedOn w:val="a0"/>
    <w:link w:val="Char1"/>
    <w:uiPriority w:val="99"/>
    <w:semiHidden/>
    <w:unhideWhenUsed/>
    <w:rsid w:val="002238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6"/>
    <w:uiPriority w:val="99"/>
    <w:semiHidden/>
    <w:locked/>
    <w:rsid w:val="002238DB"/>
    <w:rPr>
      <w:rFonts w:ascii="Tahoma" w:hAnsi="Tahoma" w:cs="Tahoma" w:hint="default"/>
      <w:sz w:val="16"/>
      <w:szCs w:val="16"/>
      <w:lang w:eastAsia="el-GR"/>
    </w:rPr>
  </w:style>
  <w:style w:type="paragraph" w:customStyle="1" w:styleId="1">
    <w:name w:val="Αριθμός 1"/>
    <w:basedOn w:val="a0"/>
    <w:rsid w:val="009D27A9"/>
    <w:pPr>
      <w:widowControl w:val="0"/>
      <w:numPr>
        <w:numId w:val="2"/>
      </w:numPr>
      <w:ind w:left="567" w:hanging="340"/>
    </w:pPr>
  </w:style>
  <w:style w:type="paragraph" w:customStyle="1" w:styleId="a">
    <w:name w:val="Αριθμός"/>
    <w:basedOn w:val="a0"/>
    <w:rsid w:val="002238DB"/>
    <w:pPr>
      <w:numPr>
        <w:numId w:val="4"/>
      </w:numPr>
      <w:shd w:val="clear" w:color="auto" w:fill="FFFFFF"/>
      <w:spacing w:before="120"/>
    </w:pPr>
    <w:rPr>
      <w:szCs w:val="24"/>
    </w:rPr>
  </w:style>
  <w:style w:type="character" w:customStyle="1" w:styleId="Char2">
    <w:name w:val="αβγ Char"/>
    <w:basedOn w:val="a1"/>
    <w:link w:val="a7"/>
    <w:locked/>
    <w:rsid w:val="002238DB"/>
    <w:rPr>
      <w:rFonts w:ascii="Times New Roman" w:hAnsi="Times New Roman" w:cs="Times New Roman" w:hint="default"/>
    </w:rPr>
  </w:style>
  <w:style w:type="paragraph" w:customStyle="1" w:styleId="a7">
    <w:name w:val="αβγ"/>
    <w:basedOn w:val="a0"/>
    <w:link w:val="Char2"/>
    <w:qFormat/>
    <w:rsid w:val="002238DB"/>
    <w:pPr>
      <w:ind w:left="680" w:hanging="340"/>
    </w:pPr>
  </w:style>
  <w:style w:type="paragraph" w:customStyle="1" w:styleId="a8">
    <w:name w:val="Δεξιά"/>
    <w:basedOn w:val="a0"/>
    <w:next w:val="a"/>
    <w:rsid w:val="002238DB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2238DB"/>
    <w:pPr>
      <w:numPr>
        <w:ilvl w:val="4"/>
        <w:numId w:val="6"/>
      </w:numPr>
      <w:spacing w:line="280" w:lineRule="atLeast"/>
    </w:pPr>
  </w:style>
  <w:style w:type="table" w:styleId="a9">
    <w:name w:val="Table Grid"/>
    <w:basedOn w:val="a2"/>
    <w:uiPriority w:val="59"/>
    <w:rsid w:val="002238DB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26" Type="http://schemas.openxmlformats.org/officeDocument/2006/relationships/image" Target="media/image12.wmf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wmf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8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11.wmf"/><Relationship Id="rId5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7.bin"/><Relationship Id="rId28" Type="http://schemas.openxmlformats.org/officeDocument/2006/relationships/header" Target="header1.xml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10.wmf"/><Relationship Id="rId27" Type="http://schemas.openxmlformats.org/officeDocument/2006/relationships/oleObject" Target="embeddings/oleObject9.bin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ylikonet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291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7</cp:revision>
  <cp:lastPrinted>2013-09-25T14:56:00Z</cp:lastPrinted>
  <dcterms:created xsi:type="dcterms:W3CDTF">2013-09-25T15:07:00Z</dcterms:created>
  <dcterms:modified xsi:type="dcterms:W3CDTF">2013-09-26T07:11:00Z</dcterms:modified>
</cp:coreProperties>
</file>