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A85" w:rsidRDefault="00C47F8D" w:rsidP="00C47F8D">
      <w:pPr>
        <w:pStyle w:val="10"/>
      </w:pPr>
      <w:r>
        <w:t>Έργα κατά τις μεταβολές αερίου.</w:t>
      </w:r>
    </w:p>
    <w:p w:rsidR="000862B2" w:rsidRDefault="008A52F6" w:rsidP="00C47F8D">
      <w:r>
        <w:t>Ένα αέριο εκτελεί την κυκλική μεταβολή του σχήματος</w:t>
      </w:r>
      <w:r w:rsidR="000862B2">
        <w:t xml:space="preserve"> για την οποία δίνονται:</w:t>
      </w:r>
    </w:p>
    <w:p w:rsidR="00C47F8D" w:rsidRPr="000862B2" w:rsidRDefault="008A52F6" w:rsidP="00413692">
      <w:pPr>
        <w:jc w:val="center"/>
      </w:pPr>
      <w:r>
        <w:t>p</w:t>
      </w:r>
      <w:r>
        <w:rPr>
          <w:vertAlign w:val="subscript"/>
        </w:rPr>
        <w:t>Α</w:t>
      </w:r>
      <w:r>
        <w:t>=p</w:t>
      </w:r>
      <w:r>
        <w:rPr>
          <w:vertAlign w:val="subscript"/>
        </w:rPr>
        <w:t>Β</w:t>
      </w:r>
      <w:r>
        <w:t>=10∙10</w:t>
      </w:r>
      <w:r>
        <w:rPr>
          <w:vertAlign w:val="superscript"/>
        </w:rPr>
        <w:t>5</w:t>
      </w:r>
      <w:r>
        <w:t>Ν/m</w:t>
      </w:r>
      <w:r>
        <w:rPr>
          <w:vertAlign w:val="superscript"/>
        </w:rPr>
        <w:t>2</w:t>
      </w:r>
      <w:r w:rsidR="00FF1388">
        <w:t xml:space="preserve">, </w:t>
      </w:r>
      <w:r>
        <w:t>V</w:t>
      </w:r>
      <w:r>
        <w:rPr>
          <w:vertAlign w:val="subscript"/>
        </w:rPr>
        <w:t>Α</w:t>
      </w:r>
      <w:r>
        <w:t>=</w:t>
      </w:r>
      <w:r w:rsidR="00FF1388">
        <w:t>2L και Τ</w:t>
      </w:r>
      <w:r w:rsidR="00FF1388">
        <w:rPr>
          <w:vertAlign w:val="subscript"/>
        </w:rPr>
        <w:t>1</w:t>
      </w:r>
      <w:r w:rsidR="00FF1388">
        <w:t>=300Κ</w:t>
      </w:r>
      <w:r w:rsidR="000862B2">
        <w:t>, V</w:t>
      </w:r>
      <w:r w:rsidR="000862B2">
        <w:rPr>
          <w:vertAlign w:val="subscript"/>
        </w:rPr>
        <w:t>Β</w:t>
      </w:r>
      <w:r w:rsidR="000862B2">
        <w:t>=5L και V</w:t>
      </w:r>
      <w:r w:rsidR="000862B2">
        <w:rPr>
          <w:vertAlign w:val="subscript"/>
        </w:rPr>
        <w:t>Γ</w:t>
      </w:r>
      <w:r w:rsidR="000862B2">
        <w:t>=10L.</w:t>
      </w:r>
    </w:p>
    <w:p w:rsidR="00C47F8D" w:rsidRDefault="00C47F8D" w:rsidP="00413692">
      <w:pPr>
        <w:jc w:val="center"/>
      </w:pPr>
      <w:r w:rsidRPr="00C47F8D">
        <w:rPr>
          <w:noProof/>
        </w:rPr>
        <w:drawing>
          <wp:inline distT="0" distB="0" distL="0" distR="0">
            <wp:extent cx="2186305" cy="1844675"/>
            <wp:effectExtent l="19050" t="0" r="4445" b="0"/>
            <wp:docPr id="19" name="Εικόνα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305" cy="184467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2B2" w:rsidRDefault="000862B2" w:rsidP="00A8008C">
      <w:pPr>
        <w:ind w:left="142"/>
      </w:pPr>
      <w:r>
        <w:t>i)   Να υπολογιστεί</w:t>
      </w:r>
      <w:r w:rsidR="00857E57">
        <w:t xml:space="preserve"> η απόλυτη θερμοκρασία στην κατάσταση Β και</w:t>
      </w:r>
      <w:r>
        <w:t xml:space="preserve"> η πίεση του αερίου στην κατάσταση Γ.</w:t>
      </w:r>
    </w:p>
    <w:p w:rsidR="000862B2" w:rsidRDefault="000862B2" w:rsidP="00A8008C">
      <w:pPr>
        <w:ind w:left="142"/>
      </w:pPr>
      <w:r>
        <w:t>ii)  Να υπολογισθεί το έργο που παράγει το αέριο σε κάθε μεταβολή.</w:t>
      </w:r>
    </w:p>
    <w:p w:rsidR="000862B2" w:rsidRDefault="000862B2" w:rsidP="00A8008C">
      <w:pPr>
        <w:ind w:left="142"/>
      </w:pPr>
      <w:r>
        <w:t xml:space="preserve">iii) </w:t>
      </w:r>
      <w:r w:rsidR="00413692">
        <w:t>Να υπολογιστεί η θερμότητα που ανταλλάσει στο αέριο με το περιβάλλον κατά τη μεταβολή ΓΑ.</w:t>
      </w:r>
    </w:p>
    <w:p w:rsidR="00413692" w:rsidRPr="00C23E52" w:rsidRDefault="00413692" w:rsidP="00C47F8D">
      <w:pPr>
        <w:rPr>
          <w:b/>
        </w:rPr>
      </w:pPr>
      <w:r w:rsidRPr="00C23E52">
        <w:rPr>
          <w:b/>
        </w:rPr>
        <w:t>Απάντηση:</w:t>
      </w:r>
    </w:p>
    <w:p w:rsidR="00A414C4" w:rsidRDefault="00A414C4" w:rsidP="00A414C4">
      <w:pPr>
        <w:pStyle w:val="1"/>
      </w:pPr>
      <w:r>
        <w:t xml:space="preserve">Για την ισοβαρή θέρμανση ΑΒ ισχύει ο νόμος του </w:t>
      </w:r>
      <w:r>
        <w:rPr>
          <w:lang w:val="en-US"/>
        </w:rPr>
        <w:t>Gay</w:t>
      </w:r>
      <w:r w:rsidRPr="00A414C4">
        <w:t>-</w:t>
      </w:r>
      <w:proofErr w:type="spellStart"/>
      <w:r>
        <w:rPr>
          <w:lang w:val="en-US"/>
        </w:rPr>
        <w:t>Lussac</w:t>
      </w:r>
      <w:proofErr w:type="spellEnd"/>
      <w:r>
        <w:t xml:space="preserve">, από όπου </w:t>
      </w:r>
      <w:r w:rsidR="00857E57">
        <w:t>βρίσκουμε:</w:t>
      </w:r>
    </w:p>
    <w:p w:rsidR="00857E57" w:rsidRDefault="0034067D" w:rsidP="0034067D">
      <w:pPr>
        <w:jc w:val="center"/>
      </w:pPr>
      <w:r w:rsidRPr="00857E57">
        <w:rPr>
          <w:position w:val="-30"/>
        </w:rPr>
        <w:object w:dxaOrig="466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2.95pt;height:33.95pt" o:ole="">
            <v:imagedata r:id="rId8" o:title=""/>
          </v:shape>
          <o:OLEObject Type="Embed" ProgID="Equation.3" ShapeID="_x0000_i1025" DrawAspect="Content" ObjectID="_1443348662" r:id="rId9"/>
        </w:object>
      </w:r>
    </w:p>
    <w:p w:rsidR="00413692" w:rsidRDefault="0034067D" w:rsidP="00CA4F51">
      <w:pPr>
        <w:ind w:left="720"/>
      </w:pPr>
      <w:r>
        <w:t xml:space="preserve"> Εξάλλου α</w:t>
      </w:r>
      <w:r w:rsidR="00A414C4">
        <w:t>πό το συνδυαστικό νόμο των ιδανικών αερίων, μεταξύ των καταστάσεων Β και Γ παί</w:t>
      </w:r>
      <w:r w:rsidR="00A414C4">
        <w:t>ρ</w:t>
      </w:r>
      <w:r w:rsidR="00A414C4">
        <w:t>νουμε:</w:t>
      </w:r>
    </w:p>
    <w:p w:rsidR="00A414C4" w:rsidRDefault="00113BD1" w:rsidP="00CA4F51">
      <w:pPr>
        <w:jc w:val="center"/>
      </w:pPr>
      <w:r w:rsidRPr="00857E57">
        <w:rPr>
          <w:position w:val="-30"/>
        </w:rPr>
        <w:object w:dxaOrig="7720" w:dyaOrig="720">
          <v:shape id="_x0000_i1026" type="#_x0000_t75" style="width:386.05pt;height:36pt" o:ole="">
            <v:imagedata r:id="rId10" o:title=""/>
          </v:shape>
          <o:OLEObject Type="Embed" ProgID="Equation.3" ShapeID="_x0000_i1026" DrawAspect="Content" ObjectID="_1443348663" r:id="rId11"/>
        </w:object>
      </w:r>
    </w:p>
    <w:p w:rsidR="00CA4F51" w:rsidRDefault="00113BD1" w:rsidP="00113BD1">
      <w:pPr>
        <w:pStyle w:val="1"/>
      </w:pPr>
      <w:r>
        <w:t>Το έργο κατά την ισοβαρή θέρμανση (εκτόνωση) ΑΒ μπορεί να υπολογιστεί από την εξίσωση:</w:t>
      </w:r>
    </w:p>
    <w:p w:rsidR="00113BD1" w:rsidRDefault="009F1EE8" w:rsidP="009F1EE8">
      <w:pPr>
        <w:jc w:val="center"/>
      </w:pPr>
      <w:r w:rsidRPr="00113BD1">
        <w:rPr>
          <w:position w:val="-10"/>
        </w:rPr>
        <w:object w:dxaOrig="4920" w:dyaOrig="360">
          <v:shape id="_x0000_i1027" type="#_x0000_t75" style="width:246.2pt;height:18.2pt" o:ole="">
            <v:imagedata r:id="rId12" o:title=""/>
          </v:shape>
          <o:OLEObject Type="Embed" ProgID="Equation.3" ShapeID="_x0000_i1027" DrawAspect="Content" ObjectID="_1443348664" r:id="rId13"/>
        </w:object>
      </w:r>
    </w:p>
    <w:p w:rsidR="009F1EE8" w:rsidRDefault="00C23E52" w:rsidP="00A6234A">
      <w:pPr>
        <w:ind w:left="567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11430</wp:posOffset>
            </wp:positionV>
            <wp:extent cx="1604645" cy="1297940"/>
            <wp:effectExtent l="19050" t="0" r="0" b="0"/>
            <wp:wrapSquare wrapText="bothSides"/>
            <wp:docPr id="128" name="Εικόνα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645" cy="129794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F1EE8">
        <w:t>Το έργο όμως κατά τη διάρκεια των δύο άλλων μεταβολών, θα υπολ</w:t>
      </w:r>
      <w:r w:rsidR="009F1EE8">
        <w:t>ο</w:t>
      </w:r>
      <w:r w:rsidR="009F1EE8">
        <w:t>γιστεί μέσω του εμβαδού του χωρίου μεταξύ της μεταβολής και του άξονα των όγκων</w:t>
      </w:r>
      <w:r w:rsidR="002E5621">
        <w:t xml:space="preserve">, αφού </w:t>
      </w:r>
      <w:r w:rsidR="002E5621" w:rsidRPr="002E5621">
        <w:rPr>
          <w:position w:val="-10"/>
        </w:rPr>
        <w:object w:dxaOrig="1120" w:dyaOrig="320">
          <v:shape id="_x0000_i1028" type="#_x0000_t75" style="width:55.85pt;height:16.15pt" o:ole="">
            <v:imagedata r:id="rId15" o:title=""/>
          </v:shape>
          <o:OLEObject Type="Embed" ProgID="Equation.3" ShapeID="_x0000_i1028" DrawAspect="Content" ObjectID="_1443348665" r:id="rId16"/>
        </w:object>
      </w:r>
      <w:r w:rsidR="002E5621">
        <w:t>, μιας και η πίεση δεν παραμένει σταθερή</w:t>
      </w:r>
      <w:r w:rsidR="009F1EE8">
        <w:t>.</w:t>
      </w:r>
      <w:r w:rsidR="002E5621">
        <w:t xml:space="preserve"> Αξίζει να τονισθεί ότι W</w:t>
      </w:r>
      <w:r w:rsidR="002E5621">
        <w:rPr>
          <w:vertAlign w:val="subscript"/>
        </w:rPr>
        <w:t>ΒΓ</w:t>
      </w:r>
      <w:r w:rsidR="002E5621">
        <w:t>&gt;0, αφού το αέριο εκτονώνεται (V</w:t>
      </w:r>
      <w:r w:rsidR="002E5621">
        <w:rPr>
          <w:vertAlign w:val="subscript"/>
        </w:rPr>
        <w:t>Γ</w:t>
      </w:r>
      <w:r w:rsidR="002E5621">
        <w:t>&gt;V</w:t>
      </w:r>
      <w:r w:rsidR="002E5621">
        <w:rPr>
          <w:vertAlign w:val="subscript"/>
        </w:rPr>
        <w:t>Β</w:t>
      </w:r>
      <w:r w:rsidR="002E5621">
        <w:t>), ενώ W</w:t>
      </w:r>
      <w:r w:rsidR="002E5621">
        <w:rPr>
          <w:vertAlign w:val="subscript"/>
        </w:rPr>
        <w:t>ΓΑ</w:t>
      </w:r>
      <w:r w:rsidR="002E5621">
        <w:t>&lt;0, αφού το αέριο συμπιέζεται</w:t>
      </w:r>
      <w:r w:rsidR="00A6234A">
        <w:t xml:space="preserve"> (V</w:t>
      </w:r>
      <w:r w:rsidR="00A6234A">
        <w:rPr>
          <w:vertAlign w:val="subscript"/>
        </w:rPr>
        <w:t>Α</w:t>
      </w:r>
      <w:r w:rsidR="00A6234A">
        <w:t>&lt;V</w:t>
      </w:r>
      <w:r w:rsidR="00A6234A">
        <w:rPr>
          <w:vertAlign w:val="subscript"/>
        </w:rPr>
        <w:t>Γ</w:t>
      </w:r>
      <w:r w:rsidR="00A6234A">
        <w:t>).</w:t>
      </w:r>
    </w:p>
    <w:p w:rsidR="00A6234A" w:rsidRDefault="00081D89" w:rsidP="007D37B8">
      <w:pPr>
        <w:ind w:left="567"/>
        <w:jc w:val="center"/>
      </w:pPr>
      <w:r w:rsidRPr="00A6234A">
        <w:rPr>
          <w:position w:val="-24"/>
        </w:rPr>
        <w:object w:dxaOrig="5100" w:dyaOrig="660">
          <v:shape id="_x0000_i1029" type="#_x0000_t75" style="width:254.9pt;height:33.1pt" o:ole="">
            <v:imagedata r:id="rId17" o:title=""/>
          </v:shape>
          <o:OLEObject Type="Embed" ProgID="Equation.3" ShapeID="_x0000_i1029" DrawAspect="Content" ObjectID="_1443348666" r:id="rId18"/>
        </w:object>
      </w:r>
      <w:r w:rsidR="00A6234A">
        <w:t>→</w:t>
      </w:r>
    </w:p>
    <w:p w:rsidR="00A6234A" w:rsidRDefault="00081D89" w:rsidP="00A6234A">
      <w:pPr>
        <w:ind w:left="567"/>
        <w:jc w:val="center"/>
      </w:pPr>
      <w:r w:rsidRPr="00A6234A">
        <w:rPr>
          <w:position w:val="-10"/>
        </w:rPr>
        <w:object w:dxaOrig="1380" w:dyaOrig="340">
          <v:shape id="_x0000_i1030" type="#_x0000_t75" style="width:69.1pt;height:16.95pt" o:ole="">
            <v:imagedata r:id="rId19" o:title=""/>
          </v:shape>
          <o:OLEObject Type="Embed" ProgID="Equation.3" ShapeID="_x0000_i1030" DrawAspect="Content" ObjectID="_1443348667" r:id="rId20"/>
        </w:object>
      </w:r>
    </w:p>
    <w:p w:rsidR="00A6234A" w:rsidRDefault="00010CE4" w:rsidP="00A6234A">
      <w:pPr>
        <w:ind w:left="567"/>
        <w:jc w:val="center"/>
      </w:pPr>
      <w:r w:rsidRPr="00A6234A">
        <w:rPr>
          <w:position w:val="-24"/>
        </w:rPr>
        <w:object w:dxaOrig="5539" w:dyaOrig="660">
          <v:shape id="_x0000_i1031" type="#_x0000_t75" style="width:276.85pt;height:33.1pt" o:ole="">
            <v:imagedata r:id="rId21" o:title=""/>
          </v:shape>
          <o:OLEObject Type="Embed" ProgID="Equation.3" ShapeID="_x0000_i1031" DrawAspect="Content" ObjectID="_1443348668" r:id="rId22"/>
        </w:object>
      </w:r>
      <w:r w:rsidR="00081D89">
        <w:t>→</w:t>
      </w:r>
    </w:p>
    <w:p w:rsidR="00081D89" w:rsidRDefault="00010CE4" w:rsidP="00A6234A">
      <w:pPr>
        <w:ind w:left="567"/>
        <w:jc w:val="center"/>
      </w:pPr>
      <w:r w:rsidRPr="00081D89">
        <w:rPr>
          <w:position w:val="-10"/>
        </w:rPr>
        <w:object w:dxaOrig="1460" w:dyaOrig="340">
          <v:shape id="_x0000_i1032" type="#_x0000_t75" style="width:72.85pt;height:16.95pt" o:ole="">
            <v:imagedata r:id="rId23" o:title=""/>
          </v:shape>
          <o:OLEObject Type="Embed" ProgID="Equation.3" ShapeID="_x0000_i1032" DrawAspect="Content" ObjectID="_1443348669" r:id="rId24"/>
        </w:object>
      </w:r>
      <w:r w:rsidR="007D37B8">
        <w:t>.</w:t>
      </w:r>
    </w:p>
    <w:p w:rsidR="007D37B8" w:rsidRDefault="008E401C" w:rsidP="008E401C">
      <w:pPr>
        <w:pStyle w:val="1"/>
      </w:pPr>
      <w:r>
        <w:lastRenderedPageBreak/>
        <w:t>Κατά τη μεταβολή ΓΑ η μεταβολή της εσωτερικής ενέργειας είναι ΔU=0, αφού η θερμοκρασία στις καταστάσεις Α και Γ είναι ίδια (Τ</w:t>
      </w:r>
      <w:r>
        <w:rPr>
          <w:vertAlign w:val="subscript"/>
        </w:rPr>
        <w:t>Α</w:t>
      </w:r>
      <w:r>
        <w:t>=Τ</w:t>
      </w:r>
      <w:r>
        <w:rPr>
          <w:vertAlign w:val="subscript"/>
        </w:rPr>
        <w:t>Γ</w:t>
      </w:r>
      <w:r>
        <w:t>=Τ</w:t>
      </w:r>
      <w:r>
        <w:rPr>
          <w:vertAlign w:val="subscript"/>
        </w:rPr>
        <w:t>1</w:t>
      </w:r>
      <w:r>
        <w:t>), οπότε από το 1</w:t>
      </w:r>
      <w:r w:rsidRPr="008E401C">
        <w:rPr>
          <w:vertAlign w:val="superscript"/>
        </w:rPr>
        <w:t>ο</w:t>
      </w:r>
      <w:r>
        <w:t xml:space="preserve"> </w:t>
      </w:r>
      <w:proofErr w:type="spellStart"/>
      <w:r>
        <w:t>θερμοδυναμικό</w:t>
      </w:r>
      <w:proofErr w:type="spellEnd"/>
      <w:r>
        <w:t xml:space="preserve"> αξίωμα παίρνουμε:</w:t>
      </w:r>
    </w:p>
    <w:p w:rsidR="008E401C" w:rsidRDefault="00010CE4" w:rsidP="008E401C">
      <w:pPr>
        <w:jc w:val="center"/>
      </w:pPr>
      <w:r w:rsidRPr="008E401C">
        <w:rPr>
          <w:position w:val="-10"/>
        </w:rPr>
        <w:object w:dxaOrig="2880" w:dyaOrig="340">
          <v:shape id="_x0000_i1033" type="#_x0000_t75" style="width:2in;height:16.95pt" o:ole="">
            <v:imagedata r:id="rId25" o:title=""/>
          </v:shape>
          <o:OLEObject Type="Embed" ProgID="Equation.3" ShapeID="_x0000_i1033" DrawAspect="Content" ObjectID="_1443348670" r:id="rId26"/>
        </w:object>
      </w:r>
    </w:p>
    <w:p w:rsidR="008E401C" w:rsidRPr="00010CE4" w:rsidRDefault="008E401C" w:rsidP="008E401C">
      <w:pPr>
        <w:rPr>
          <w:b/>
          <w:color w:val="FF0000"/>
        </w:rPr>
      </w:pPr>
      <w:r w:rsidRPr="00010CE4">
        <w:rPr>
          <w:b/>
          <w:color w:val="FF0000"/>
        </w:rPr>
        <w:t>Σχόλιο:</w:t>
      </w:r>
    </w:p>
    <w:p w:rsidR="008E401C" w:rsidRDefault="008E401C" w:rsidP="008E401C">
      <w:r>
        <w:t>Κατά τη μεταβολή ΓΑ, το αέριο απορροφά ενέργεια μέσω έργου ίσο με 4.800J, την οποία αποβάλλει στο περιβάλλον μέσω θερμότητας, χωρίς να μεταβάλλεται η εσωτερική του ενέργεια.</w:t>
      </w:r>
    </w:p>
    <w:p w:rsidR="00A8008C" w:rsidRDefault="00A8008C" w:rsidP="008E401C"/>
    <w:p w:rsidR="00A8008C" w:rsidRPr="00A6234A" w:rsidRDefault="00A8008C" w:rsidP="008E401C"/>
    <w:sectPr w:rsidR="00A8008C" w:rsidRPr="00A6234A" w:rsidSect="002238DB">
      <w:headerReference w:type="default" r:id="rId27"/>
      <w:footerReference w:type="default" r:id="rId28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0D73" w:rsidRDefault="00250D73">
      <w:pPr>
        <w:spacing w:line="240" w:lineRule="auto"/>
      </w:pPr>
      <w:r>
        <w:separator/>
      </w:r>
    </w:p>
  </w:endnote>
  <w:endnote w:type="continuationSeparator" w:id="0">
    <w:p w:rsidR="00250D73" w:rsidRDefault="00250D7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55837"/>
      <w:docPartObj>
        <w:docPartGallery w:val="Page Numbers (Bottom of Page)"/>
        <w:docPartUnique/>
      </w:docPartObj>
    </w:sdtPr>
    <w:sdtContent>
      <w:p w:rsidR="002E5621" w:rsidRDefault="002E5621">
        <w:pPr>
          <w:pStyle w:val="a5"/>
          <w:pBdr>
            <w:top w:val="single" w:sz="4" w:space="1" w:color="auto"/>
          </w:pBdr>
          <w:tabs>
            <w:tab w:val="clear" w:pos="4153"/>
            <w:tab w:val="clear" w:pos="8306"/>
            <w:tab w:val="center" w:pos="4862"/>
            <w:tab w:val="right" w:pos="9498"/>
          </w:tabs>
        </w:pPr>
        <w:r>
          <w:rPr>
            <w:lang w:val="en-US"/>
          </w:rPr>
          <w:tab/>
        </w:r>
        <w:hyperlink r:id="rId1" w:history="1">
          <w:r>
            <w:rPr>
              <w:rStyle w:val="-"/>
              <w:i/>
              <w:u w:val="none"/>
              <w:lang w:val="en-US"/>
            </w:rPr>
            <w:t>www.ylikonet.gr</w:t>
          </w:r>
        </w:hyperlink>
        <w:r>
          <w:rPr>
            <w:i/>
            <w:color w:val="0000FF"/>
            <w:lang w:val="en-US"/>
          </w:rPr>
          <w:t xml:space="preserve"> </w:t>
        </w:r>
        <w:r>
          <w:rPr>
            <w:i/>
            <w:color w:val="0000FF"/>
          </w:rPr>
          <w:tab/>
        </w:r>
        <w:fldSimple w:instr=" PAGE   \* MERGEFORMAT ">
          <w:r w:rsidR="000524EF">
            <w:rPr>
              <w:noProof/>
            </w:rPr>
            <w:t>2</w:t>
          </w:r>
        </w:fldSimple>
      </w:p>
    </w:sdtContent>
  </w:sdt>
  <w:p w:rsidR="002E5621" w:rsidRDefault="002E5621">
    <w:pPr>
      <w:pStyle w:val="a5"/>
      <w:pBdr>
        <w:top w:val="single" w:sz="4" w:space="1" w:color="auto"/>
      </w:pBdr>
      <w:tabs>
        <w:tab w:val="clear" w:pos="4153"/>
        <w:tab w:val="center" w:pos="4862"/>
      </w:tabs>
      <w:rPr>
        <w:i/>
        <w:color w:val="0000FF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0D73" w:rsidRDefault="00250D73">
      <w:pPr>
        <w:spacing w:line="240" w:lineRule="auto"/>
      </w:pPr>
      <w:r>
        <w:separator/>
      </w:r>
    </w:p>
  </w:footnote>
  <w:footnote w:type="continuationSeparator" w:id="0">
    <w:p w:rsidR="00250D73" w:rsidRDefault="00250D7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621" w:rsidRDefault="002E5621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>Θερμοδυναμική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58FA"/>
    <w:rsid w:val="00010CE4"/>
    <w:rsid w:val="000524EF"/>
    <w:rsid w:val="00081D89"/>
    <w:rsid w:val="00083476"/>
    <w:rsid w:val="000862B2"/>
    <w:rsid w:val="000D0AAB"/>
    <w:rsid w:val="00113BD1"/>
    <w:rsid w:val="00122C82"/>
    <w:rsid w:val="002238DB"/>
    <w:rsid w:val="00250D73"/>
    <w:rsid w:val="002866FC"/>
    <w:rsid w:val="002958FA"/>
    <w:rsid w:val="002C2A85"/>
    <w:rsid w:val="002E5621"/>
    <w:rsid w:val="0034067D"/>
    <w:rsid w:val="00413692"/>
    <w:rsid w:val="0049568E"/>
    <w:rsid w:val="004B779F"/>
    <w:rsid w:val="004B7EC6"/>
    <w:rsid w:val="004E68F6"/>
    <w:rsid w:val="0052452E"/>
    <w:rsid w:val="00667E41"/>
    <w:rsid w:val="006A1ACD"/>
    <w:rsid w:val="00716B65"/>
    <w:rsid w:val="007B7BC9"/>
    <w:rsid w:val="007D2B3E"/>
    <w:rsid w:val="007D37B8"/>
    <w:rsid w:val="00857E57"/>
    <w:rsid w:val="008A52F6"/>
    <w:rsid w:val="008E401C"/>
    <w:rsid w:val="009D27A9"/>
    <w:rsid w:val="009E21DF"/>
    <w:rsid w:val="009F1EE8"/>
    <w:rsid w:val="00A414C4"/>
    <w:rsid w:val="00A6234A"/>
    <w:rsid w:val="00A8008C"/>
    <w:rsid w:val="00A81238"/>
    <w:rsid w:val="00AD1EE6"/>
    <w:rsid w:val="00B07496"/>
    <w:rsid w:val="00C00A4B"/>
    <w:rsid w:val="00C23E52"/>
    <w:rsid w:val="00C47F8D"/>
    <w:rsid w:val="00CA4F51"/>
    <w:rsid w:val="00CF1D74"/>
    <w:rsid w:val="00E0555B"/>
    <w:rsid w:val="00E51794"/>
    <w:rsid w:val="00EA6992"/>
    <w:rsid w:val="00F736E4"/>
    <w:rsid w:val="00F80494"/>
    <w:rsid w:val="00FA0E20"/>
    <w:rsid w:val="00FE0C3B"/>
    <w:rsid w:val="00FE48B1"/>
    <w:rsid w:val="00FF13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238DB"/>
    <w:pPr>
      <w:spacing w:line="360" w:lineRule="auto"/>
      <w:jc w:val="both"/>
    </w:pPr>
    <w:rPr>
      <w:rFonts w:ascii="Times New Roman" w:hAnsi="Times New Roman" w:cs="Times New Roman"/>
      <w:sz w:val="22"/>
      <w:lang w:eastAsia="el-GR"/>
    </w:rPr>
  </w:style>
  <w:style w:type="paragraph" w:styleId="10">
    <w:name w:val="heading 1"/>
    <w:basedOn w:val="a0"/>
    <w:next w:val="a0"/>
    <w:link w:val="1Char"/>
    <w:qFormat/>
    <w:rsid w:val="002238DB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eastAsiaTheme="minorEastAsia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semiHidden/>
    <w:unhideWhenUsed/>
    <w:qFormat/>
    <w:rsid w:val="002238DB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eastAsiaTheme="minorEastAs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-">
    <w:name w:val="Hyperlink"/>
    <w:basedOn w:val="a1"/>
    <w:uiPriority w:val="99"/>
    <w:semiHidden/>
    <w:unhideWhenUsed/>
    <w:rsid w:val="002238DB"/>
    <w:rPr>
      <w:color w:val="0000FF" w:themeColor="hyperlink"/>
      <w:u w:val="single"/>
    </w:rPr>
  </w:style>
  <w:style w:type="character" w:styleId="-0">
    <w:name w:val="FollowedHyperlink"/>
    <w:basedOn w:val="a1"/>
    <w:uiPriority w:val="99"/>
    <w:semiHidden/>
    <w:unhideWhenUsed/>
    <w:rsid w:val="002238DB"/>
    <w:rPr>
      <w:color w:val="800080" w:themeColor="followedHyperlink"/>
      <w:u w:val="single"/>
    </w:rPr>
  </w:style>
  <w:style w:type="character" w:customStyle="1" w:styleId="1Char">
    <w:name w:val="Επικεφαλίδα 1 Char"/>
    <w:basedOn w:val="a1"/>
    <w:link w:val="10"/>
    <w:locked/>
    <w:rsid w:val="002238DB"/>
    <w:rPr>
      <w:rFonts w:asciiTheme="majorHAnsi" w:eastAsia="Times New Roman" w:hAnsiTheme="majorHAnsi" w:cs="Arial" w:hint="default"/>
      <w:b/>
      <w:bCs/>
      <w:i/>
      <w:iCs w:val="0"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character" w:customStyle="1" w:styleId="3Char">
    <w:name w:val="Επικεφαλίδα 3 Char"/>
    <w:basedOn w:val="a1"/>
    <w:link w:val="3"/>
    <w:semiHidden/>
    <w:locked/>
    <w:rsid w:val="002238DB"/>
    <w:rPr>
      <w:rFonts w:ascii="Cambria" w:hAnsi="Cambria" w:cs="Arial" w:hint="default"/>
      <w:b/>
      <w:bCs/>
      <w:i/>
      <w:iCs w:val="0"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4">
    <w:name w:val="header"/>
    <w:basedOn w:val="a0"/>
    <w:link w:val="Char"/>
    <w:semiHidden/>
    <w:unhideWhenUsed/>
    <w:rsid w:val="002238DB"/>
    <w:pPr>
      <w:tabs>
        <w:tab w:val="center" w:pos="4153"/>
        <w:tab w:val="right" w:pos="8306"/>
      </w:tabs>
      <w:spacing w:line="240" w:lineRule="auto"/>
    </w:pPr>
  </w:style>
  <w:style w:type="character" w:customStyle="1" w:styleId="Char">
    <w:name w:val="Κεφαλίδα Char"/>
    <w:basedOn w:val="a1"/>
    <w:link w:val="a4"/>
    <w:semiHidden/>
    <w:locked/>
    <w:rsid w:val="002238DB"/>
    <w:rPr>
      <w:rFonts w:ascii="Times New Roman" w:hAnsi="Times New Roman" w:cs="Times New Roman" w:hint="default"/>
      <w:szCs w:val="20"/>
      <w:lang w:eastAsia="el-GR"/>
    </w:rPr>
  </w:style>
  <w:style w:type="paragraph" w:styleId="a5">
    <w:name w:val="footer"/>
    <w:basedOn w:val="a0"/>
    <w:link w:val="Char0"/>
    <w:semiHidden/>
    <w:unhideWhenUsed/>
    <w:rsid w:val="002238DB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Υποσέλιδο Char"/>
    <w:basedOn w:val="a1"/>
    <w:link w:val="a5"/>
    <w:semiHidden/>
    <w:locked/>
    <w:rsid w:val="002238DB"/>
    <w:rPr>
      <w:rFonts w:ascii="Times New Roman" w:hAnsi="Times New Roman" w:cs="Times New Roman" w:hint="default"/>
      <w:szCs w:val="20"/>
      <w:lang w:eastAsia="el-GR"/>
    </w:rPr>
  </w:style>
  <w:style w:type="paragraph" w:styleId="a6">
    <w:name w:val="Balloon Text"/>
    <w:basedOn w:val="a0"/>
    <w:link w:val="Char1"/>
    <w:uiPriority w:val="99"/>
    <w:semiHidden/>
    <w:unhideWhenUsed/>
    <w:rsid w:val="002238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6"/>
    <w:uiPriority w:val="99"/>
    <w:semiHidden/>
    <w:locked/>
    <w:rsid w:val="002238DB"/>
    <w:rPr>
      <w:rFonts w:ascii="Tahoma" w:hAnsi="Tahoma" w:cs="Tahoma" w:hint="default"/>
      <w:sz w:val="16"/>
      <w:szCs w:val="16"/>
      <w:lang w:eastAsia="el-GR"/>
    </w:rPr>
  </w:style>
  <w:style w:type="paragraph" w:customStyle="1" w:styleId="1">
    <w:name w:val="Αριθμός 1"/>
    <w:basedOn w:val="a0"/>
    <w:rsid w:val="009D27A9"/>
    <w:pPr>
      <w:widowControl w:val="0"/>
      <w:numPr>
        <w:numId w:val="2"/>
      </w:numPr>
      <w:ind w:left="567" w:hanging="340"/>
    </w:pPr>
  </w:style>
  <w:style w:type="paragraph" w:customStyle="1" w:styleId="a">
    <w:name w:val="Αριθμός"/>
    <w:basedOn w:val="a0"/>
    <w:rsid w:val="002238DB"/>
    <w:pPr>
      <w:numPr>
        <w:numId w:val="4"/>
      </w:numPr>
      <w:shd w:val="clear" w:color="auto" w:fill="FFFFFF"/>
      <w:spacing w:before="120"/>
    </w:pPr>
    <w:rPr>
      <w:szCs w:val="24"/>
    </w:rPr>
  </w:style>
  <w:style w:type="character" w:customStyle="1" w:styleId="Char2">
    <w:name w:val="αβγ Char"/>
    <w:basedOn w:val="a1"/>
    <w:link w:val="a7"/>
    <w:locked/>
    <w:rsid w:val="002238DB"/>
    <w:rPr>
      <w:rFonts w:ascii="Times New Roman" w:hAnsi="Times New Roman" w:cs="Times New Roman" w:hint="default"/>
    </w:rPr>
  </w:style>
  <w:style w:type="paragraph" w:customStyle="1" w:styleId="a7">
    <w:name w:val="αβγ"/>
    <w:basedOn w:val="a0"/>
    <w:link w:val="Char2"/>
    <w:qFormat/>
    <w:rsid w:val="002238DB"/>
    <w:pPr>
      <w:ind w:left="680" w:hanging="340"/>
    </w:pPr>
  </w:style>
  <w:style w:type="paragraph" w:customStyle="1" w:styleId="a8">
    <w:name w:val="Δεξιά"/>
    <w:basedOn w:val="a0"/>
    <w:next w:val="a"/>
    <w:rsid w:val="002238DB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2238DB"/>
    <w:pPr>
      <w:numPr>
        <w:ilvl w:val="4"/>
        <w:numId w:val="6"/>
      </w:numPr>
      <w:spacing w:line="280" w:lineRule="atLeast"/>
    </w:pPr>
  </w:style>
  <w:style w:type="table" w:styleId="a9">
    <w:name w:val="Table Grid"/>
    <w:basedOn w:val="a2"/>
    <w:uiPriority w:val="59"/>
    <w:rsid w:val="002238DB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1.emf"/><Relationship Id="rId12" Type="http://schemas.openxmlformats.org/officeDocument/2006/relationships/image" Target="media/image4.wmf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8.bin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footer" Target="footer1.xml"/><Relationship Id="rId10" Type="http://schemas.openxmlformats.org/officeDocument/2006/relationships/image" Target="media/image3.wmf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emf"/><Relationship Id="rId22" Type="http://schemas.openxmlformats.org/officeDocument/2006/relationships/oleObject" Target="embeddings/oleObject7.bin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ylikonet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2013-09-25T14:56:00Z</cp:lastPrinted>
  <dcterms:created xsi:type="dcterms:W3CDTF">2013-10-15T10:22:00Z</dcterms:created>
  <dcterms:modified xsi:type="dcterms:W3CDTF">2013-10-15T10:22:00Z</dcterms:modified>
</cp:coreProperties>
</file>