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88F" w:rsidRDefault="0083688F" w:rsidP="00BE38EF">
      <w:pPr>
        <w:pStyle w:val="10"/>
      </w:pPr>
      <w:r>
        <w:t>Ένα φορτισμένο σωματίδιο πηγαινοέρχεται…</w:t>
      </w:r>
    </w:p>
    <w:tbl>
      <w:tblPr>
        <w:tblpPr w:leftFromText="180" w:rightFromText="180" w:vertAnchor="text" w:tblpXSpec="right" w:tblpY="151"/>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04"/>
      </w:tblGrid>
      <w:tr w:rsidR="0083688F" w:rsidRPr="00B52278" w:rsidTr="00BE38EF">
        <w:trPr>
          <w:trHeight w:val="429"/>
          <w:jc w:val="right"/>
        </w:trPr>
        <w:tc>
          <w:tcPr>
            <w:tcW w:w="2904" w:type="dxa"/>
            <w:tcBorders>
              <w:top w:val="nil"/>
              <w:left w:val="nil"/>
              <w:bottom w:val="nil"/>
              <w:right w:val="nil"/>
            </w:tcBorders>
          </w:tcPr>
          <w:p w:rsidR="0083688F" w:rsidRPr="00B52278" w:rsidRDefault="00F000F4" w:rsidP="00BE38EF">
            <w:r w:rsidRPr="00B52278">
              <w:object w:dxaOrig="2648"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4pt;height:38.05pt" o:ole="" o:bordertopcolor="#9f0 pure" o:borderleftcolor="#9f0 pure" o:borderbottomcolor="#9f0 pure" o:borderrightcolor="#9f0 pure" filled="t" fillcolor="yellow">
                  <v:fill color2="fill lighten(51)" rotate="t" angle="-45" focusposition=".5,.5" focussize="" method="linear sigma" type="gradient"/>
                  <v:imagedata r:id="rId7" o:title=""/>
                  <w10:bordertop type="single" width="8"/>
                  <w10:borderleft type="single" width="8"/>
                  <w10:borderbottom type="single" width="8"/>
                  <w10:borderright type="single" width="8"/>
                </v:shape>
                <o:OLEObject Type="Embed" ProgID="Visio.Drawing.11" ShapeID="_x0000_i1025" DrawAspect="Content" ObjectID="_1450344904" r:id="rId8"/>
              </w:object>
            </w:r>
          </w:p>
        </w:tc>
      </w:tr>
    </w:tbl>
    <w:p w:rsidR="0083688F" w:rsidRDefault="0083688F" w:rsidP="00BE38EF">
      <w:r>
        <w:t>Σε έ</w:t>
      </w:r>
      <w:r>
        <w:softHyphen/>
        <w:t>να ι</w:t>
      </w:r>
      <w:r>
        <w:softHyphen/>
        <w:t>διό</w:t>
      </w:r>
      <w:r>
        <w:softHyphen/>
        <w:t>μορ</w:t>
      </w:r>
      <w:r>
        <w:softHyphen/>
        <w:t>φο η</w:t>
      </w:r>
      <w:r>
        <w:softHyphen/>
        <w:t>λε</w:t>
      </w:r>
      <w:r>
        <w:softHyphen/>
        <w:t>κτρι</w:t>
      </w:r>
      <w:r>
        <w:softHyphen/>
        <w:t>κό πε</w:t>
      </w:r>
      <w:r>
        <w:softHyphen/>
        <w:t>δί</w:t>
      </w:r>
      <w:r>
        <w:softHyphen/>
        <w:t>ο, η έ</w:t>
      </w:r>
      <w:r>
        <w:softHyphen/>
        <w:t>ντα</w:t>
      </w:r>
      <w:r>
        <w:softHyphen/>
        <w:t>ση έ</w:t>
      </w:r>
      <w:r>
        <w:softHyphen/>
        <w:t>χει την διε</w:t>
      </w:r>
      <w:r>
        <w:softHyphen/>
        <w:t>ύ</w:t>
      </w:r>
      <w:r>
        <w:softHyphen/>
        <w:t>θυν</w:t>
      </w:r>
      <w:r>
        <w:softHyphen/>
        <w:t>ση του ά</w:t>
      </w:r>
      <w:r>
        <w:softHyphen/>
        <w:t>ξο</w:t>
      </w:r>
      <w:r>
        <w:softHyphen/>
        <w:t>να x και το μέ</w:t>
      </w:r>
      <w:r>
        <w:softHyphen/>
        <w:t>τρο της με</w:t>
      </w:r>
      <w:r>
        <w:softHyphen/>
        <w:t>τα</w:t>
      </w:r>
      <w:r>
        <w:softHyphen/>
        <w:t>βάλ</w:t>
      </w:r>
      <w:r>
        <w:softHyphen/>
        <w:t>λε</w:t>
      </w:r>
      <w:r>
        <w:softHyphen/>
        <w:t>ται σύμ</w:t>
      </w:r>
      <w:r>
        <w:softHyphen/>
        <w:t>φω</w:t>
      </w:r>
      <w:r>
        <w:softHyphen/>
        <w:t>να με την σχέ</w:t>
      </w:r>
      <w:r>
        <w:softHyphen/>
        <w:t xml:space="preserve">ση: </w:t>
      </w:r>
      <w:r>
        <w:tab/>
      </w:r>
      <w:r>
        <w:br/>
      </w:r>
      <w:r>
        <w:tab/>
      </w:r>
      <w:r>
        <w:tab/>
      </w:r>
      <w:r>
        <w:tab/>
      </w:r>
      <w:r>
        <w:tab/>
        <w:t xml:space="preserve">Ε=200-100x  ( V/m)   για  0 ≤ x ≤ 4m </w:t>
      </w:r>
      <w:r>
        <w:tab/>
      </w:r>
    </w:p>
    <w:p w:rsidR="0083688F" w:rsidRDefault="0083688F" w:rsidP="00BE38EF">
      <w:r>
        <w:t>Έ</w:t>
      </w:r>
      <w:r>
        <w:softHyphen/>
        <w:t>να σω</w:t>
      </w:r>
      <w:r>
        <w:softHyphen/>
        <w:t>μα</w:t>
      </w:r>
      <w:r>
        <w:softHyphen/>
        <w:t>τί</w:t>
      </w:r>
      <w:r>
        <w:softHyphen/>
        <w:t>διο με μά</w:t>
      </w:r>
      <w:r>
        <w:softHyphen/>
        <w:t>ζα 2mg και φορ</w:t>
      </w:r>
      <w:r>
        <w:softHyphen/>
        <w:t>τί</w:t>
      </w:r>
      <w:r>
        <w:softHyphen/>
        <w:t xml:space="preserve">ο </w:t>
      </w:r>
      <w:r w:rsidR="00573176">
        <w:t>0,</w:t>
      </w:r>
      <w:r>
        <w:t>5</w:t>
      </w:r>
      <w:r w:rsidR="00573176">
        <w:t xml:space="preserve"> </w:t>
      </w:r>
      <w:proofErr w:type="spellStart"/>
      <w:r>
        <w:t>μC</w:t>
      </w:r>
      <w:proofErr w:type="spellEnd"/>
      <w:r>
        <w:t xml:space="preserve"> α</w:t>
      </w:r>
      <w:r>
        <w:softHyphen/>
        <w:t>φή</w:t>
      </w:r>
      <w:r>
        <w:softHyphen/>
        <w:t>νε</w:t>
      </w:r>
      <w:r>
        <w:softHyphen/>
        <w:t>ται στο ση</w:t>
      </w:r>
      <w:r>
        <w:softHyphen/>
        <w:t>μεί</w:t>
      </w:r>
      <w:r>
        <w:softHyphen/>
        <w:t>ο Ο, στη θέση x=0. Αν η μό</w:t>
      </w:r>
      <w:r>
        <w:softHyphen/>
        <w:t>νη δύ</w:t>
      </w:r>
      <w:r>
        <w:softHyphen/>
        <w:t>να</w:t>
      </w:r>
      <w:r>
        <w:softHyphen/>
        <w:t>μη που δέ</w:t>
      </w:r>
      <w:r>
        <w:softHyphen/>
        <w:t>χε</w:t>
      </w:r>
      <w:r>
        <w:softHyphen/>
        <w:t>ται εί</w:t>
      </w:r>
      <w:r>
        <w:softHyphen/>
        <w:t>ναι αυ</w:t>
      </w:r>
      <w:r>
        <w:softHyphen/>
        <w:t>τή του η</w:t>
      </w:r>
      <w:r>
        <w:softHyphen/>
        <w:t>λε</w:t>
      </w:r>
      <w:r>
        <w:softHyphen/>
        <w:t>κτρι</w:t>
      </w:r>
      <w:r>
        <w:softHyphen/>
        <w:t>κού πε</w:t>
      </w:r>
      <w:r>
        <w:softHyphen/>
        <w:t>δί</w:t>
      </w:r>
      <w:r>
        <w:softHyphen/>
        <w:t>ου, να βρε</w:t>
      </w:r>
      <w:r>
        <w:softHyphen/>
        <w:t xml:space="preserve">θούν:  </w:t>
      </w:r>
      <w:r>
        <w:tab/>
      </w:r>
    </w:p>
    <w:p w:rsidR="0083688F" w:rsidRDefault="0083688F" w:rsidP="00BE38EF">
      <w:pPr>
        <w:ind w:left="567" w:hanging="340"/>
      </w:pPr>
      <w:r>
        <w:t>i)   Με ποια τα</w:t>
      </w:r>
      <w:r>
        <w:softHyphen/>
        <w:t>χύ</w:t>
      </w:r>
      <w:r>
        <w:softHyphen/>
        <w:t>τη</w:t>
      </w:r>
      <w:r>
        <w:softHyphen/>
        <w:t>τα περ</w:t>
      </w:r>
      <w:r>
        <w:softHyphen/>
        <w:t>νά</w:t>
      </w:r>
      <w:r>
        <w:softHyphen/>
        <w:t>ει α</w:t>
      </w:r>
      <w:r>
        <w:softHyphen/>
        <w:t>πό έ</w:t>
      </w:r>
      <w:r>
        <w:softHyphen/>
        <w:t>να ση</w:t>
      </w:r>
      <w:r>
        <w:softHyphen/>
        <w:t>μεί</w:t>
      </w:r>
      <w:r>
        <w:softHyphen/>
        <w:t>ο Α, στο ο</w:t>
      </w:r>
      <w:r>
        <w:softHyphen/>
        <w:t>ποί</w:t>
      </w:r>
      <w:r>
        <w:softHyphen/>
        <w:t>ο η έ</w:t>
      </w:r>
      <w:r>
        <w:softHyphen/>
        <w:t>ντα</w:t>
      </w:r>
      <w:r>
        <w:softHyphen/>
        <w:t>ση του πε</w:t>
      </w:r>
      <w:r>
        <w:softHyphen/>
        <w:t>δί</w:t>
      </w:r>
      <w:r>
        <w:softHyphen/>
        <w:t>ου εί</w:t>
      </w:r>
      <w:r>
        <w:softHyphen/>
        <w:t>ναι μη</w:t>
      </w:r>
      <w:r>
        <w:softHyphen/>
        <w:t>δέν.</w:t>
      </w:r>
    </w:p>
    <w:p w:rsidR="0083688F" w:rsidRDefault="0083688F" w:rsidP="00BE38EF">
      <w:pPr>
        <w:ind w:left="567" w:hanging="340"/>
      </w:pPr>
      <w:r>
        <w:t>ii)  Η δια</w:t>
      </w:r>
      <w:r>
        <w:softHyphen/>
        <w:t>φο</w:t>
      </w:r>
      <w:r>
        <w:softHyphen/>
        <w:t>ρά δυ</w:t>
      </w:r>
      <w:r>
        <w:softHyphen/>
        <w:t>να</w:t>
      </w:r>
      <w:r>
        <w:softHyphen/>
        <w:t>μι</w:t>
      </w:r>
      <w:r>
        <w:softHyphen/>
        <w:t>κού με</w:t>
      </w:r>
      <w:r>
        <w:softHyphen/>
        <w:t>τα</w:t>
      </w:r>
      <w:r>
        <w:softHyphen/>
        <w:t>ξύ των ση</w:t>
      </w:r>
      <w:r>
        <w:softHyphen/>
        <w:t>μεί</w:t>
      </w:r>
      <w:r>
        <w:softHyphen/>
        <w:t>ων Ο και Α.</w:t>
      </w:r>
    </w:p>
    <w:p w:rsidR="0083688F" w:rsidRDefault="0083688F" w:rsidP="00BE38EF">
      <w:pPr>
        <w:ind w:left="567" w:hanging="340"/>
      </w:pPr>
      <w:r>
        <w:t>iii) Η ταχύτητα του σωματιδίου στο σημείο Γ, στη θέση x</w:t>
      </w:r>
      <w:r>
        <w:rPr>
          <w:vertAlign w:val="subscript"/>
        </w:rPr>
        <w:t>Γ</w:t>
      </w:r>
      <w:r>
        <w:t xml:space="preserve">=4m. </w:t>
      </w:r>
    </w:p>
    <w:p w:rsidR="0083688F" w:rsidRDefault="0083688F" w:rsidP="00BE38EF">
      <w:pPr>
        <w:ind w:left="567" w:hanging="340"/>
      </w:pPr>
      <w:r>
        <w:t>iv) Η επιτάχυνση του σωματιδίου στις θέσεις Ο, Α και Γ.</w:t>
      </w:r>
    </w:p>
    <w:p w:rsidR="0083688F" w:rsidRPr="00AC2D39" w:rsidRDefault="0083688F" w:rsidP="00BE38EF">
      <w:pPr>
        <w:rPr>
          <w:b/>
          <w:i/>
          <w:color w:val="0070C0"/>
          <w:sz w:val="24"/>
          <w:szCs w:val="24"/>
        </w:rPr>
      </w:pPr>
      <w:r w:rsidRPr="00AC2D39">
        <w:rPr>
          <w:b/>
          <w:i/>
          <w:color w:val="0070C0"/>
          <w:sz w:val="24"/>
          <w:szCs w:val="24"/>
        </w:rPr>
        <w:t>Απάντηση:</w:t>
      </w:r>
    </w:p>
    <w:p w:rsidR="0083688F" w:rsidRDefault="0083688F" w:rsidP="0083688F">
      <w:pPr>
        <w:pStyle w:val="1"/>
      </w:pPr>
      <w:r>
        <w:t>Το σωματίδιο θα δεχθεί δύναμη της ίδιας κατεύθυνσης με την ένταση και με τιμή:</w:t>
      </w:r>
    </w:p>
    <w:p w:rsidR="0083688F" w:rsidRDefault="0083688F" w:rsidP="00BE38EF">
      <w:pPr>
        <w:jc w:val="center"/>
      </w:pPr>
      <w:proofErr w:type="spellStart"/>
      <w:r w:rsidRPr="004B61B3">
        <w:rPr>
          <w:i/>
          <w:sz w:val="24"/>
          <w:szCs w:val="24"/>
        </w:rPr>
        <w:t>F=q∙Ε</w:t>
      </w:r>
      <w:proofErr w:type="spellEnd"/>
      <w:r w:rsidRPr="004B61B3">
        <w:rPr>
          <w:i/>
          <w:sz w:val="24"/>
          <w:szCs w:val="24"/>
        </w:rPr>
        <w:t xml:space="preserve">= </w:t>
      </w:r>
      <w:r w:rsidR="00573176">
        <w:rPr>
          <w:i/>
          <w:sz w:val="24"/>
          <w:szCs w:val="24"/>
        </w:rPr>
        <w:t>0,</w:t>
      </w:r>
      <w:r w:rsidRPr="004B61B3">
        <w:rPr>
          <w:i/>
          <w:sz w:val="24"/>
          <w:szCs w:val="24"/>
        </w:rPr>
        <w:t>5∙10</w:t>
      </w:r>
      <w:r w:rsidRPr="004B61B3">
        <w:rPr>
          <w:i/>
          <w:sz w:val="24"/>
          <w:szCs w:val="24"/>
          <w:vertAlign w:val="superscript"/>
        </w:rPr>
        <w:t>-6</w:t>
      </w:r>
      <w:r w:rsidRPr="004B61B3">
        <w:rPr>
          <w:i/>
          <w:sz w:val="24"/>
          <w:szCs w:val="24"/>
        </w:rPr>
        <w:t>(20</w:t>
      </w:r>
      <w:r>
        <w:rPr>
          <w:i/>
          <w:sz w:val="24"/>
          <w:szCs w:val="24"/>
        </w:rPr>
        <w:t>0</w:t>
      </w:r>
      <w:r w:rsidRPr="004B61B3">
        <w:rPr>
          <w:i/>
          <w:sz w:val="24"/>
          <w:szCs w:val="24"/>
        </w:rPr>
        <w:t>-10</w:t>
      </w:r>
      <w:r>
        <w:rPr>
          <w:i/>
          <w:sz w:val="24"/>
          <w:szCs w:val="24"/>
        </w:rPr>
        <w:t>0</w:t>
      </w:r>
      <w:r w:rsidRPr="004B61B3">
        <w:rPr>
          <w:i/>
          <w:sz w:val="24"/>
          <w:szCs w:val="24"/>
        </w:rPr>
        <w:t>x) = 10</w:t>
      </w:r>
      <w:r w:rsidRPr="004B61B3">
        <w:rPr>
          <w:i/>
          <w:sz w:val="24"/>
          <w:szCs w:val="24"/>
          <w:vertAlign w:val="superscript"/>
        </w:rPr>
        <w:t>-</w:t>
      </w:r>
      <w:r w:rsidR="00573176">
        <w:rPr>
          <w:i/>
          <w:sz w:val="24"/>
          <w:szCs w:val="24"/>
          <w:vertAlign w:val="superscript"/>
        </w:rPr>
        <w:t>4</w:t>
      </w:r>
      <w:r w:rsidRPr="004B61B3">
        <w:rPr>
          <w:i/>
          <w:sz w:val="24"/>
          <w:szCs w:val="24"/>
        </w:rPr>
        <w:t xml:space="preserve"> -5∙10</w:t>
      </w:r>
      <w:r>
        <w:rPr>
          <w:i/>
          <w:sz w:val="24"/>
          <w:szCs w:val="24"/>
          <w:vertAlign w:val="superscript"/>
        </w:rPr>
        <w:t>-</w:t>
      </w:r>
      <w:r w:rsidR="00573176">
        <w:rPr>
          <w:i/>
          <w:sz w:val="24"/>
          <w:szCs w:val="24"/>
          <w:vertAlign w:val="superscript"/>
        </w:rPr>
        <w:t>5</w:t>
      </w:r>
      <w:r>
        <w:rPr>
          <w:i/>
          <w:sz w:val="24"/>
          <w:szCs w:val="24"/>
        </w:rPr>
        <w:t xml:space="preserve"> </w:t>
      </w:r>
      <w:r w:rsidRPr="004B61B3">
        <w:rPr>
          <w:i/>
          <w:sz w:val="24"/>
          <w:szCs w:val="24"/>
        </w:rPr>
        <w:t>x</w:t>
      </w:r>
      <w:r>
        <w:t xml:space="preserve">    (μονάδες στο S.Ι.)  (1)</w:t>
      </w:r>
    </w:p>
    <w:p w:rsidR="0083688F" w:rsidRDefault="0083688F" w:rsidP="00BE38EF">
      <w:pPr>
        <w:ind w:left="720"/>
      </w:pPr>
      <w:r>
        <w:t xml:space="preserve">Για να βρούμε την ταχύτητα του σωματιδίου στη θέση Α, όπου Ε=0 ή </w:t>
      </w:r>
      <w:r w:rsidRPr="00762042">
        <w:rPr>
          <w:i/>
          <w:sz w:val="24"/>
          <w:szCs w:val="24"/>
        </w:rPr>
        <w:t>200-100x=0 ή x=2m</w:t>
      </w:r>
      <w:r>
        <w:t>, εφα</w:t>
      </w:r>
      <w:r>
        <w:t>ρ</w:t>
      </w:r>
      <w:r>
        <w:t>μόζουμε το θεώρημα μεταβολής της κινητικής του ενέργειας (Θ.Μ.Κ.Ε.) και παίρνουμε:</w:t>
      </w:r>
    </w:p>
    <w:p w:rsidR="0083688F" w:rsidRPr="008E45AE" w:rsidRDefault="0083688F" w:rsidP="00BE38EF">
      <w:pPr>
        <w:jc w:val="center"/>
      </w:pPr>
      <w:r w:rsidRPr="00C02E0F">
        <w:rPr>
          <w:i/>
          <w:sz w:val="24"/>
          <w:szCs w:val="24"/>
        </w:rPr>
        <w:t>Κ</w:t>
      </w:r>
      <w:r w:rsidRPr="00C02E0F">
        <w:rPr>
          <w:i/>
          <w:sz w:val="24"/>
          <w:szCs w:val="24"/>
          <w:vertAlign w:val="subscript"/>
        </w:rPr>
        <w:t>Α</w:t>
      </w:r>
      <w:r w:rsidRPr="00C02E0F">
        <w:rPr>
          <w:i/>
          <w:sz w:val="24"/>
          <w:szCs w:val="24"/>
        </w:rPr>
        <w:t>-Κ</w:t>
      </w:r>
      <w:r w:rsidRPr="00C02E0F">
        <w:rPr>
          <w:i/>
          <w:sz w:val="24"/>
          <w:szCs w:val="24"/>
          <w:vertAlign w:val="subscript"/>
        </w:rPr>
        <w:t>Ο</w:t>
      </w:r>
      <w:r w:rsidRPr="00C02E0F">
        <w:rPr>
          <w:i/>
          <w:sz w:val="24"/>
          <w:szCs w:val="24"/>
        </w:rPr>
        <w:t>=W</w:t>
      </w:r>
      <w:r w:rsidRPr="00C02E0F">
        <w:rPr>
          <w:i/>
          <w:sz w:val="24"/>
          <w:szCs w:val="24"/>
          <w:vertAlign w:val="subscript"/>
        </w:rPr>
        <w:t>F</w:t>
      </w:r>
      <w:r>
        <w:t xml:space="preserve"> (2)</w:t>
      </w:r>
    </w:p>
    <w:tbl>
      <w:tblPr>
        <w:tblpPr w:leftFromText="180" w:rightFromText="180" w:vertAnchor="text" w:tblpXSpec="right" w:tblpY="121"/>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64"/>
      </w:tblGrid>
      <w:tr w:rsidR="0083688F" w:rsidRPr="00B52278" w:rsidTr="00BE38EF">
        <w:trPr>
          <w:trHeight w:val="1520"/>
          <w:jc w:val="right"/>
        </w:trPr>
        <w:tc>
          <w:tcPr>
            <w:tcW w:w="2764" w:type="dxa"/>
            <w:tcBorders>
              <w:top w:val="nil"/>
              <w:left w:val="nil"/>
              <w:bottom w:val="nil"/>
              <w:right w:val="nil"/>
            </w:tcBorders>
          </w:tcPr>
          <w:p w:rsidR="0083688F" w:rsidRPr="00B52278" w:rsidRDefault="00F000F4" w:rsidP="00BE38EF">
            <w:r w:rsidRPr="00B52278">
              <w:object w:dxaOrig="3007" w:dyaOrig="2194">
                <v:shape id="_x0000_i1026" type="#_x0000_t75" style="width:150.2pt;height:109.65pt" o:ole="" o:bordertopcolor="#9f0 pure" o:borderleftcolor="#9f0 pure" o:borderbottomcolor="#9f0 pure" o:borderrightcolor="#9f0 pure" filled="t" fillcolor="yellow">
                  <v:fill color2="fill lighten(51)" rotate="t" angle="-45" focusposition=".5,.5" focussize="" method="linear sigma" type="gradient"/>
                  <v:imagedata r:id="rId9" o:title=""/>
                  <w10:bordertop type="single" width="8"/>
                  <w10:borderleft type="single" width="8"/>
                  <w10:borderbottom type="single" width="8"/>
                  <w10:borderright type="single" width="8"/>
                </v:shape>
                <o:OLEObject Type="Embed" ProgID="Visio.Drawing.11" ShapeID="_x0000_i1026" DrawAspect="Content" ObjectID="_1450344905" r:id="rId10"/>
              </w:object>
            </w:r>
          </w:p>
        </w:tc>
      </w:tr>
    </w:tbl>
    <w:p w:rsidR="0083688F" w:rsidRDefault="0083688F" w:rsidP="00BE38EF">
      <w:pPr>
        <w:ind w:left="720"/>
      </w:pPr>
      <w:r>
        <w:t>Αλλά η παραπάνω δύναμη είναι μεταβλητή και για να υπολ</w:t>
      </w:r>
      <w:r>
        <w:t>ο</w:t>
      </w:r>
      <w:r>
        <w:t>γίσουμε το έργο της κάνουμε τη γραφ</w:t>
      </w:r>
      <w:r>
        <w:t>ι</w:t>
      </w:r>
      <w:r>
        <w:t xml:space="preserve">κή παράστασή της σε συνάρτηση με την μετατόπιση (x), οπότε το έργο της είναι </w:t>
      </w:r>
      <w:r>
        <w:t>α</w:t>
      </w:r>
      <w:r>
        <w:t>ριθμητικά ίσο με το εμβαδόν του τριγώνου με κίτρινο χρώμα.</w:t>
      </w:r>
    </w:p>
    <w:p w:rsidR="0083688F" w:rsidRDefault="00573176" w:rsidP="00BE38EF">
      <w:pPr>
        <w:ind w:left="720"/>
        <w:jc w:val="center"/>
      </w:pPr>
      <w:r w:rsidRPr="006128A4">
        <w:rPr>
          <w:position w:val="-24"/>
        </w:rPr>
        <w:object w:dxaOrig="2360" w:dyaOrig="660">
          <v:shape id="_x0000_i1027" type="#_x0000_t75" style="width:117.95pt;height:33.1pt" o:ole="">
            <v:imagedata r:id="rId11" o:title=""/>
          </v:shape>
          <o:OLEObject Type="Embed" ProgID="Equation.3" ShapeID="_x0000_i1027" DrawAspect="Content" ObjectID="_1450344906" r:id="rId12"/>
        </w:object>
      </w:r>
    </w:p>
    <w:p w:rsidR="0083688F" w:rsidRDefault="0083688F" w:rsidP="00BE38EF">
      <w:pPr>
        <w:ind w:left="720"/>
      </w:pPr>
      <w:r>
        <w:t>Οπότε επιστρέφοντας στην σχέση (2) παίρνουμε:</w:t>
      </w:r>
    </w:p>
    <w:p w:rsidR="0083688F" w:rsidRDefault="0083688F" w:rsidP="00BE38EF">
      <w:pPr>
        <w:jc w:val="center"/>
      </w:pPr>
      <w:r w:rsidRPr="00800DA7">
        <w:rPr>
          <w:position w:val="-24"/>
        </w:rPr>
        <w:object w:dxaOrig="1560" w:dyaOrig="620">
          <v:shape id="_x0000_i1028" type="#_x0000_t75" style="width:78.2pt;height:31.05pt" o:ole="">
            <v:imagedata r:id="rId13" o:title=""/>
          </v:shape>
          <o:OLEObject Type="Embed" ProgID="Equation.3" ShapeID="_x0000_i1028" DrawAspect="Content" ObjectID="_1450344907" r:id="rId14"/>
        </w:object>
      </w:r>
      <w:r>
        <w:t>→</w:t>
      </w:r>
    </w:p>
    <w:p w:rsidR="0083688F" w:rsidRDefault="00573176" w:rsidP="00BE38EF">
      <w:pPr>
        <w:jc w:val="center"/>
      </w:pPr>
      <w:r w:rsidRPr="00E2486F">
        <w:rPr>
          <w:position w:val="-26"/>
        </w:rPr>
        <w:object w:dxaOrig="3760" w:dyaOrig="720">
          <v:shape id="_x0000_i1029" type="#_x0000_t75" style="width:187.85pt;height:36pt" o:ole="">
            <v:imagedata r:id="rId15" o:title=""/>
          </v:shape>
          <o:OLEObject Type="Embed" ProgID="Equation.3" ShapeID="_x0000_i1029" DrawAspect="Content" ObjectID="_1450344908" r:id="rId16"/>
        </w:object>
      </w:r>
    </w:p>
    <w:p w:rsidR="0083688F" w:rsidRDefault="0083688F" w:rsidP="0083688F">
      <w:pPr>
        <w:pStyle w:val="1"/>
      </w:pPr>
      <w:r>
        <w:t>Για την διαφορά δυναμικού μεταξύ του σημείου Ο και του Α έχουμε:</w:t>
      </w:r>
    </w:p>
    <w:p w:rsidR="0083688F" w:rsidRDefault="00573176" w:rsidP="00BE38EF">
      <w:pPr>
        <w:jc w:val="center"/>
      </w:pPr>
      <w:r w:rsidRPr="00573176">
        <w:rPr>
          <w:position w:val="-30"/>
        </w:rPr>
        <w:object w:dxaOrig="4500" w:dyaOrig="720">
          <v:shape id="_x0000_i1030" type="#_x0000_t75" style="width:225.1pt;height:36pt" o:ole="">
            <v:imagedata r:id="rId17" o:title=""/>
          </v:shape>
          <o:OLEObject Type="Embed" ProgID="Equation.3" ShapeID="_x0000_i1030" DrawAspect="Content" ObjectID="_1450344909" r:id="rId18"/>
        </w:object>
      </w:r>
    </w:p>
    <w:p w:rsidR="0083688F" w:rsidRDefault="0083688F" w:rsidP="0083688F">
      <w:pPr>
        <w:pStyle w:val="1"/>
      </w:pPr>
      <w:r>
        <w:t>Εφαρμόζουμε ξανά το θεώρημα μεταβολής της κινητικής του ενέργειας (Θ.Μ.Κ.Ε.), από τη θέση x=0 (σημείο Ο), μέχρι τη θέση x=4m (σημείο Γ) και παίρνουμε:</w:t>
      </w:r>
    </w:p>
    <w:p w:rsidR="0083688F" w:rsidRPr="00806A38" w:rsidRDefault="0083688F" w:rsidP="00BE38EF">
      <w:pPr>
        <w:jc w:val="center"/>
        <w:rPr>
          <w:i/>
          <w:sz w:val="24"/>
          <w:szCs w:val="24"/>
        </w:rPr>
      </w:pPr>
      <w:r w:rsidRPr="00C02E0F">
        <w:rPr>
          <w:i/>
          <w:sz w:val="24"/>
          <w:szCs w:val="24"/>
        </w:rPr>
        <w:lastRenderedPageBreak/>
        <w:t>Κ</w:t>
      </w:r>
      <w:r>
        <w:rPr>
          <w:i/>
          <w:sz w:val="24"/>
          <w:szCs w:val="24"/>
          <w:vertAlign w:val="subscript"/>
        </w:rPr>
        <w:t>Γ</w:t>
      </w:r>
      <w:r w:rsidRPr="00C02E0F">
        <w:rPr>
          <w:i/>
          <w:sz w:val="24"/>
          <w:szCs w:val="24"/>
        </w:rPr>
        <w:t>-Κ</w:t>
      </w:r>
      <w:r w:rsidRPr="00C02E0F">
        <w:rPr>
          <w:i/>
          <w:sz w:val="24"/>
          <w:szCs w:val="24"/>
          <w:vertAlign w:val="subscript"/>
        </w:rPr>
        <w:t>Ο</w:t>
      </w:r>
      <w:r w:rsidRPr="00C02E0F">
        <w:rPr>
          <w:i/>
          <w:sz w:val="24"/>
          <w:szCs w:val="24"/>
        </w:rPr>
        <w:t>=W</w:t>
      </w:r>
      <w:r w:rsidRPr="00C02E0F">
        <w:rPr>
          <w:i/>
          <w:sz w:val="24"/>
          <w:szCs w:val="24"/>
          <w:vertAlign w:val="subscript"/>
        </w:rPr>
        <w:t>F</w:t>
      </w:r>
      <w:r>
        <w:rPr>
          <w:i/>
          <w:sz w:val="24"/>
          <w:szCs w:val="24"/>
          <w:vertAlign w:val="subscript"/>
        </w:rPr>
        <w:t>,Ο→Γ</w:t>
      </w:r>
      <w:r>
        <w:rPr>
          <w:i/>
          <w:sz w:val="24"/>
          <w:szCs w:val="24"/>
        </w:rPr>
        <w:t>.</w:t>
      </w:r>
    </w:p>
    <w:p w:rsidR="0083688F" w:rsidRDefault="0083688F" w:rsidP="00BE38EF">
      <w:pPr>
        <w:ind w:left="567"/>
      </w:pPr>
      <w:r>
        <w:t>Αλλά το έργο της δύναμης τώρα θα είναι αριθμητικά ίσο, με το άθροισμα των εμβαδών και των δύο χρωματισμένων τριγώνων, στο παραπάνω διάγραμμα (όπου το εμβαδόν κάτω από τον άξονα θα το πάρουμε ως αρνητικό), οπότε W</w:t>
      </w:r>
      <w:r>
        <w:rPr>
          <w:vertAlign w:val="subscript"/>
        </w:rPr>
        <w:t>F,Ο→Γ</w:t>
      </w:r>
      <w:r>
        <w:t>=0.</w:t>
      </w:r>
    </w:p>
    <w:p w:rsidR="0083688F" w:rsidRPr="00E70DA5" w:rsidRDefault="0083688F" w:rsidP="00BE38EF"/>
    <w:p w:rsidR="0083688F" w:rsidRDefault="0083688F" w:rsidP="00BE38EF">
      <w:pPr>
        <w:ind w:left="720"/>
        <w:rPr>
          <w:i/>
          <w:sz w:val="24"/>
          <w:szCs w:val="24"/>
        </w:rPr>
      </w:pPr>
      <w:r>
        <w:t xml:space="preserve">Έτσι βρίσκουμε </w:t>
      </w:r>
      <w:r w:rsidRPr="00C02E0F">
        <w:rPr>
          <w:i/>
          <w:sz w:val="24"/>
          <w:szCs w:val="24"/>
        </w:rPr>
        <w:t>Κ</w:t>
      </w:r>
      <w:r>
        <w:rPr>
          <w:i/>
          <w:sz w:val="24"/>
          <w:szCs w:val="24"/>
          <w:vertAlign w:val="subscript"/>
        </w:rPr>
        <w:t>Γ</w:t>
      </w:r>
      <w:r w:rsidRPr="00C02E0F">
        <w:rPr>
          <w:i/>
          <w:sz w:val="24"/>
          <w:szCs w:val="24"/>
        </w:rPr>
        <w:t>-Κ</w:t>
      </w:r>
      <w:r w:rsidRPr="00C02E0F">
        <w:rPr>
          <w:i/>
          <w:sz w:val="24"/>
          <w:szCs w:val="24"/>
          <w:vertAlign w:val="subscript"/>
        </w:rPr>
        <w:t>Ο</w:t>
      </w:r>
      <w:r>
        <w:rPr>
          <w:i/>
          <w:sz w:val="24"/>
          <w:szCs w:val="24"/>
        </w:rPr>
        <w:t>=0 ή</w:t>
      </w:r>
    </w:p>
    <w:p w:rsidR="0083688F" w:rsidRPr="00E70DA5" w:rsidRDefault="0083688F" w:rsidP="00BE38EF">
      <w:pPr>
        <w:ind w:left="720"/>
        <w:jc w:val="center"/>
        <w:rPr>
          <w:i/>
          <w:sz w:val="24"/>
          <w:szCs w:val="24"/>
        </w:rPr>
      </w:pPr>
      <w:r w:rsidRPr="00E70DA5">
        <w:rPr>
          <w:i/>
          <w:sz w:val="24"/>
          <w:szCs w:val="24"/>
        </w:rPr>
        <w:t>υ</w:t>
      </w:r>
      <w:r w:rsidRPr="00E70DA5">
        <w:rPr>
          <w:i/>
          <w:sz w:val="24"/>
          <w:szCs w:val="24"/>
          <w:vertAlign w:val="subscript"/>
        </w:rPr>
        <w:t>Γ</w:t>
      </w:r>
      <w:r w:rsidRPr="00E70DA5">
        <w:rPr>
          <w:i/>
          <w:sz w:val="24"/>
          <w:szCs w:val="24"/>
        </w:rPr>
        <w:t>=υ</w:t>
      </w:r>
      <w:r w:rsidRPr="00E70DA5">
        <w:rPr>
          <w:i/>
          <w:sz w:val="24"/>
          <w:szCs w:val="24"/>
          <w:vertAlign w:val="subscript"/>
        </w:rPr>
        <w:t>Ο</w:t>
      </w:r>
      <w:r w:rsidRPr="00E70DA5">
        <w:rPr>
          <w:i/>
          <w:sz w:val="24"/>
          <w:szCs w:val="24"/>
        </w:rPr>
        <w:t>=0.</w:t>
      </w:r>
    </w:p>
    <w:p w:rsidR="0083688F" w:rsidRPr="00E70DA5" w:rsidRDefault="0083688F" w:rsidP="00BE38EF">
      <w:pPr>
        <w:ind w:left="720"/>
      </w:pPr>
      <w:r>
        <w:t>Δηλαδή το σωματίδιο θα έχει μηδενική ταχύτητα τη στιγμή που φτάνει στο Γ.</w:t>
      </w:r>
    </w:p>
    <w:p w:rsidR="0083688F" w:rsidRDefault="0083688F" w:rsidP="0083688F">
      <w:pPr>
        <w:pStyle w:val="1"/>
      </w:pPr>
      <w:r>
        <w:t xml:space="preserve">Σε κάθε σημείο ισχύει |F|=q∙|Ε| και F=m∙α οπότε για το μέτρο της επιτάχυνσης </w:t>
      </w:r>
      <w:r w:rsidRPr="009C658E">
        <w:rPr>
          <w:position w:val="-24"/>
        </w:rPr>
        <w:object w:dxaOrig="1300" w:dyaOrig="660">
          <v:shape id="_x0000_i1031" type="#_x0000_t75" style="width:64.95pt;height:33.1pt" o:ole="">
            <v:imagedata r:id="rId19" o:title=""/>
          </v:shape>
          <o:OLEObject Type="Embed" ProgID="Equation.3" ShapeID="_x0000_i1031" DrawAspect="Content" ObjectID="_1450344910" r:id="rId20"/>
        </w:object>
      </w:r>
      <w:r>
        <w:t>.</w:t>
      </w:r>
    </w:p>
    <w:tbl>
      <w:tblPr>
        <w:tblpPr w:leftFromText="180" w:rightFromText="180" w:vertAnchor="text" w:tblpXSpec="right" w:tblpY="41"/>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44"/>
      </w:tblGrid>
      <w:tr w:rsidR="0083688F" w:rsidRPr="00B52278" w:rsidTr="00BE38EF">
        <w:trPr>
          <w:trHeight w:val="1620"/>
          <w:jc w:val="right"/>
        </w:trPr>
        <w:tc>
          <w:tcPr>
            <w:tcW w:w="3003" w:type="dxa"/>
            <w:tcBorders>
              <w:top w:val="nil"/>
              <w:left w:val="nil"/>
              <w:bottom w:val="nil"/>
              <w:right w:val="nil"/>
            </w:tcBorders>
          </w:tcPr>
          <w:p w:rsidR="0083688F" w:rsidRPr="00B52278" w:rsidRDefault="00F000F4" w:rsidP="00BE38EF">
            <w:r w:rsidRPr="00B52278">
              <w:object w:dxaOrig="3087" w:dyaOrig="936">
                <v:shape id="_x0000_i1032" type="#_x0000_t75" style="width:154.35pt;height:47.15pt" o:ole="" o:bordertopcolor="#9f0 pure" o:borderleftcolor="#9f0 pure" o:borderbottomcolor="#9f0 pure" o:borderrightcolor="#9f0 pure" filled="t" fillcolor="yellow">
                  <v:fill color2="fill lighten(51)" rotate="t" angle="-45" focusposition=".5,.5" focussize="" method="linear sigma" type="gradient"/>
                  <v:imagedata r:id="rId21" o:title=""/>
                  <w10:bordertop type="single" width="8"/>
                  <w10:borderleft type="single" width="8"/>
                  <w10:borderbottom type="single" width="8"/>
                  <w10:borderright type="single" width="8"/>
                </v:shape>
                <o:OLEObject Type="Embed" ProgID="Visio.Drawing.11" ShapeID="_x0000_i1032" DrawAspect="Content" ObjectID="_1450344911" r:id="rId22"/>
              </w:object>
            </w:r>
          </w:p>
        </w:tc>
      </w:tr>
    </w:tbl>
    <w:p w:rsidR="0083688F" w:rsidRDefault="0083688F" w:rsidP="00BE38EF">
      <w:pPr>
        <w:ind w:left="567"/>
      </w:pPr>
      <w:r>
        <w:t>Για  το σημείο Α:</w:t>
      </w:r>
    </w:p>
    <w:p w:rsidR="0083688F" w:rsidRDefault="00573176" w:rsidP="00BE38EF">
      <w:pPr>
        <w:ind w:left="567"/>
        <w:jc w:val="center"/>
      </w:pPr>
      <w:r w:rsidRPr="00F836CB">
        <w:rPr>
          <w:position w:val="-24"/>
        </w:rPr>
        <w:object w:dxaOrig="4239" w:dyaOrig="680">
          <v:shape id="_x0000_i1033" type="#_x0000_t75" style="width:212.3pt;height:33.95pt" o:ole="">
            <v:imagedata r:id="rId23" o:title=""/>
          </v:shape>
          <o:OLEObject Type="Embed" ProgID="Equation.3" ShapeID="_x0000_i1033" DrawAspect="Content" ObjectID="_1450344912" r:id="rId24"/>
        </w:object>
      </w:r>
      <w:r w:rsidR="0083688F">
        <w:t>.</w:t>
      </w:r>
    </w:p>
    <w:p w:rsidR="0083688F" w:rsidRDefault="0083688F" w:rsidP="00BE38EF">
      <w:pPr>
        <w:ind w:left="567"/>
      </w:pPr>
      <w:r>
        <w:t>Με φορά προς τα δεξιά.</w:t>
      </w:r>
    </w:p>
    <w:p w:rsidR="0083688F" w:rsidRDefault="0083688F" w:rsidP="00BE38EF">
      <w:pPr>
        <w:ind w:left="567"/>
      </w:pPr>
      <w:r>
        <w:t>Για το σημείο Ο:</w:t>
      </w:r>
    </w:p>
    <w:p w:rsidR="0083688F" w:rsidRDefault="0083688F" w:rsidP="00BE38EF">
      <w:pPr>
        <w:ind w:left="567"/>
        <w:jc w:val="center"/>
      </w:pPr>
      <w:r w:rsidRPr="00F836CB">
        <w:rPr>
          <w:position w:val="-24"/>
        </w:rPr>
        <w:object w:dxaOrig="1320" w:dyaOrig="660">
          <v:shape id="_x0000_i1034" type="#_x0000_t75" style="width:66.2pt;height:33.1pt" o:ole="">
            <v:imagedata r:id="rId25" o:title=""/>
          </v:shape>
          <o:OLEObject Type="Embed" ProgID="Equation.3" ShapeID="_x0000_i1034" DrawAspect="Content" ObjectID="_1450344913" r:id="rId26"/>
        </w:object>
      </w:r>
    </w:p>
    <w:p w:rsidR="0083688F" w:rsidRDefault="0083688F" w:rsidP="00BE38EF">
      <w:pPr>
        <w:ind w:left="567"/>
      </w:pPr>
      <w:r>
        <w:t>Για το Γ:</w:t>
      </w:r>
    </w:p>
    <w:p w:rsidR="0083688F" w:rsidRDefault="000A5AD7" w:rsidP="00BE38EF">
      <w:pPr>
        <w:ind w:left="567"/>
        <w:jc w:val="center"/>
      </w:pPr>
      <w:r w:rsidRPr="00F836CB">
        <w:rPr>
          <w:position w:val="-24"/>
        </w:rPr>
        <w:object w:dxaOrig="4260" w:dyaOrig="680">
          <v:shape id="_x0000_i1035" type="#_x0000_t75" style="width:213.1pt;height:33.95pt" o:ole="">
            <v:imagedata r:id="rId27" o:title=""/>
          </v:shape>
          <o:OLEObject Type="Embed" ProgID="Equation.3" ShapeID="_x0000_i1035" DrawAspect="Content" ObjectID="_1450344914" r:id="rId28"/>
        </w:object>
      </w:r>
    </w:p>
    <w:p w:rsidR="0083688F" w:rsidRDefault="0083688F" w:rsidP="00BE38EF">
      <w:pPr>
        <w:ind w:left="567"/>
      </w:pPr>
      <w:r>
        <w:t>Με φορά προς τα αριστερά, όπως στο διπλανό σχήμα.</w:t>
      </w:r>
    </w:p>
    <w:p w:rsidR="0083688F" w:rsidRPr="0083688F" w:rsidRDefault="0083688F" w:rsidP="00BE38EF">
      <w:pPr>
        <w:rPr>
          <w:b/>
          <w:color w:val="FF0000"/>
        </w:rPr>
      </w:pPr>
      <w:r w:rsidRPr="0083688F">
        <w:rPr>
          <w:b/>
          <w:color w:val="FF0000"/>
        </w:rPr>
        <w:t>Σχόλια:</w:t>
      </w:r>
    </w:p>
    <w:p w:rsidR="0083688F" w:rsidRDefault="0083688F" w:rsidP="0083688F">
      <w:pPr>
        <w:pStyle w:val="a"/>
        <w:widowControl w:val="0"/>
        <w:numPr>
          <w:ilvl w:val="0"/>
          <w:numId w:val="22"/>
        </w:numPr>
        <w:jc w:val="both"/>
      </w:pPr>
      <w:r>
        <w:t>Στο παραπάνω ερώτημα θα μπορούσαμε να δουλέψουμε και αλγεβρικά:</w:t>
      </w:r>
    </w:p>
    <w:p w:rsidR="0083688F" w:rsidRDefault="000A5AD7" w:rsidP="00BE38EF">
      <w:pPr>
        <w:jc w:val="center"/>
      </w:pPr>
      <w:r w:rsidRPr="00F836CB">
        <w:rPr>
          <w:position w:val="-24"/>
        </w:rPr>
        <w:object w:dxaOrig="4140" w:dyaOrig="660">
          <v:shape id="_x0000_i1036" type="#_x0000_t75" style="width:206.9pt;height:33.1pt" o:ole="">
            <v:imagedata r:id="rId29" o:title=""/>
          </v:shape>
          <o:OLEObject Type="Embed" ProgID="Equation.3" ShapeID="_x0000_i1036" DrawAspect="Content" ObjectID="_1450344915" r:id="rId30"/>
        </w:object>
      </w:r>
      <w:r w:rsidR="0083688F">
        <w:t xml:space="preserve"> και</w:t>
      </w:r>
    </w:p>
    <w:p w:rsidR="0083688F" w:rsidRPr="00D6539E" w:rsidRDefault="000A5AD7" w:rsidP="00BE38EF">
      <w:pPr>
        <w:jc w:val="center"/>
      </w:pPr>
      <w:r w:rsidRPr="00F836CB">
        <w:rPr>
          <w:position w:val="-24"/>
        </w:rPr>
        <w:object w:dxaOrig="4640" w:dyaOrig="660">
          <v:shape id="_x0000_i1037" type="#_x0000_t75" style="width:232.15pt;height:33.1pt" o:ole="">
            <v:imagedata r:id="rId31" o:title=""/>
          </v:shape>
          <o:OLEObject Type="Embed" ProgID="Equation.3" ShapeID="_x0000_i1037" DrawAspect="Content" ObjectID="_1450344916" r:id="rId32"/>
        </w:object>
      </w:r>
    </w:p>
    <w:p w:rsidR="0083688F" w:rsidRDefault="0083688F" w:rsidP="00BE38EF">
      <w:pPr>
        <w:ind w:left="567"/>
      </w:pPr>
      <w:r>
        <w:t>Οπότε βρίσκουμε απευθείας και την κατεύθυνση της επιτάχυνσης.</w:t>
      </w:r>
    </w:p>
    <w:tbl>
      <w:tblPr>
        <w:tblpPr w:leftFromText="180" w:rightFromText="180" w:vertAnchor="text" w:tblpXSpec="right" w:tblpY="231"/>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8"/>
      </w:tblGrid>
      <w:tr w:rsidR="0083688F" w:rsidRPr="00B52278" w:rsidTr="00BE38EF">
        <w:trPr>
          <w:trHeight w:val="1220"/>
          <w:jc w:val="right"/>
        </w:trPr>
        <w:tc>
          <w:tcPr>
            <w:tcW w:w="3052" w:type="dxa"/>
            <w:tcBorders>
              <w:top w:val="nil"/>
              <w:left w:val="nil"/>
              <w:bottom w:val="nil"/>
              <w:right w:val="nil"/>
            </w:tcBorders>
          </w:tcPr>
          <w:p w:rsidR="0083688F" w:rsidRDefault="00F000F4" w:rsidP="00BE38EF">
            <w:pPr>
              <w:pStyle w:val="a"/>
              <w:numPr>
                <w:ilvl w:val="0"/>
                <w:numId w:val="0"/>
              </w:numPr>
            </w:pPr>
            <w:r>
              <w:object w:dxaOrig="3051" w:dyaOrig="1376">
                <v:shape id="_x0000_i1038" type="#_x0000_t75" style="width:152.7pt;height:68.7pt" o:ole="" o:bordertopcolor="#9f0 pure" o:borderleftcolor="#9f0 pure" o:borderbottomcolor="#9f0 pure" o:borderrightcolor="#9f0 pure" filled="t" fillcolor="#c6d9f1">
                  <v:fill color2="fill lighten(51)" focusposition="1" focussize="" method="linear sigma" focus="100%" type="gradient"/>
                  <v:imagedata r:id="rId33" o:title=""/>
                  <w10:bordertop type="single" width="8"/>
                  <w10:borderleft type="single" width="8"/>
                  <w10:borderbottom type="single" width="8"/>
                  <w10:borderright type="single" width="8"/>
                </v:shape>
                <o:OLEObject Type="Embed" ProgID="Visio.Drawing.11" ShapeID="_x0000_i1038" DrawAspect="Content" ObjectID="_1450344917" r:id="rId34"/>
              </w:object>
            </w:r>
          </w:p>
        </w:tc>
      </w:tr>
    </w:tbl>
    <w:p w:rsidR="0083688F" w:rsidRDefault="0083688F" w:rsidP="0083688F">
      <w:pPr>
        <w:pStyle w:val="a"/>
        <w:widowControl w:val="0"/>
        <w:numPr>
          <w:ilvl w:val="0"/>
          <w:numId w:val="1"/>
        </w:numPr>
        <w:jc w:val="both"/>
      </w:pPr>
      <w:r>
        <w:t>Αφήνοντας το σωματίδιο στο σημείο Ο, επιταχύνεται προς τα δ</w:t>
      </w:r>
      <w:r>
        <w:t>ε</w:t>
      </w:r>
      <w:r>
        <w:t>ξιά, μέχρι τη θέση Α, που αποκτά και την μέγιστη ταχύτητά του, αφού από εκεί και πέρα η δύναμη αλλάζει φορά και το σωματίδιο επιβραδύνεται, οπότε φτάνοντας στο σημείο Γ έχει μηδενική τ</w:t>
      </w:r>
      <w:r>
        <w:t>α</w:t>
      </w:r>
      <w:r>
        <w:lastRenderedPageBreak/>
        <w:t>χύτητα, και, έχοντας επιτάχυνση προς τα αριστερά θα κινηθεί ξ</w:t>
      </w:r>
      <w:r>
        <w:t>α</w:t>
      </w:r>
      <w:r>
        <w:t>νά προς το Ο. Έτσι πραγματοποιεί μια παλινδρομική περιοδική κίνηση (μια ταλάντωση) μεταξύ των σημείων Ο και Γ, όπως ακριβώς μια μικρή σφαίρα, θα εκτελούσε περιοδική κίνηση αν αφήνετο να κινηθεί στο χείλος ενός βαθουλώματος στο έδ</w:t>
      </w:r>
      <w:r>
        <w:t>α</w:t>
      </w:r>
      <w:r>
        <w:t>φος.</w:t>
      </w:r>
    </w:p>
    <w:p w:rsidR="00B67282" w:rsidRDefault="00B67282">
      <w:pPr>
        <w:jc w:val="right"/>
      </w:pPr>
      <w:r w:rsidRPr="001B4694">
        <w:pict>
          <v:shape id="_x0000_i1039" type="#_x0000_t75" style="width:180.85pt;height:23.6pt">
            <v:imagedata r:id="rId35" o:title=""/>
          </v:shape>
        </w:pict>
      </w:r>
    </w:p>
    <w:p w:rsidR="00B67282" w:rsidRPr="00BC20A3" w:rsidRDefault="00B67282" w:rsidP="00622F5E">
      <w:pPr>
        <w:ind w:left="6096" w:right="-1"/>
        <w:jc w:val="center"/>
        <w:rPr>
          <w:sz w:val="18"/>
          <w:szCs w:val="18"/>
        </w:rPr>
      </w:pPr>
      <w:r w:rsidRPr="00BC20A3">
        <w:rPr>
          <w:sz w:val="18"/>
          <w:szCs w:val="18"/>
        </w:rPr>
        <w:t>Επιμέλεια</w:t>
      </w:r>
    </w:p>
    <w:p w:rsidR="00B67282" w:rsidRPr="00F65D61" w:rsidRDefault="00B67282" w:rsidP="00622F5E">
      <w:pPr>
        <w:ind w:left="6096" w:right="-1"/>
        <w:jc w:val="center"/>
        <w:rPr>
          <w:b/>
          <w:i/>
          <w:color w:val="0000FF"/>
        </w:rPr>
      </w:pPr>
      <w:r w:rsidRPr="00F65D61">
        <w:rPr>
          <w:b/>
          <w:i/>
          <w:color w:val="0000FF"/>
        </w:rPr>
        <w:t>Διονύσης Μάργαρης</w:t>
      </w:r>
    </w:p>
    <w:p w:rsidR="007275F6" w:rsidRPr="00793345" w:rsidRDefault="007275F6" w:rsidP="00793345"/>
    <w:sectPr w:rsidR="007275F6" w:rsidRPr="00793345" w:rsidSect="00A4188F">
      <w:headerReference w:type="default" r:id="rId36"/>
      <w:footerReference w:type="default" r:id="rId37"/>
      <w:pgSz w:w="11906" w:h="16838"/>
      <w:pgMar w:top="1361" w:right="1134" w:bottom="14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7F06" w:rsidRDefault="00BB7F06" w:rsidP="004D5E27">
      <w:pPr>
        <w:spacing w:after="0" w:line="240" w:lineRule="auto"/>
      </w:pPr>
      <w:r>
        <w:separator/>
      </w:r>
    </w:p>
  </w:endnote>
  <w:endnote w:type="continuationSeparator" w:id="0">
    <w:p w:rsidR="00BB7F06" w:rsidRDefault="00BB7F06" w:rsidP="004D5E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81B" w:rsidRDefault="002933A3" w:rsidP="004D5E27">
    <w:pPr>
      <w:pStyle w:val="a9"/>
      <w:framePr w:wrap="around" w:vAnchor="text" w:hAnchor="margin" w:xAlign="right" w:y="1"/>
      <w:rPr>
        <w:rStyle w:val="aa"/>
      </w:rPr>
    </w:pPr>
    <w:r>
      <w:rPr>
        <w:rStyle w:val="aa"/>
      </w:rPr>
      <w:fldChar w:fldCharType="begin"/>
    </w:r>
    <w:r w:rsidR="0017681B">
      <w:rPr>
        <w:rStyle w:val="aa"/>
      </w:rPr>
      <w:instrText xml:space="preserve">PAGE  </w:instrText>
    </w:r>
    <w:r>
      <w:rPr>
        <w:rStyle w:val="aa"/>
      </w:rPr>
      <w:fldChar w:fldCharType="separate"/>
    </w:r>
    <w:r w:rsidR="00B67282">
      <w:rPr>
        <w:rStyle w:val="aa"/>
        <w:noProof/>
      </w:rPr>
      <w:t>3</w:t>
    </w:r>
    <w:r>
      <w:rPr>
        <w:rStyle w:val="aa"/>
      </w:rPr>
      <w:fldChar w:fldCharType="end"/>
    </w:r>
  </w:p>
  <w:p w:rsidR="0017681B" w:rsidRPr="00D56705" w:rsidRDefault="0017681B" w:rsidP="006E58A7">
    <w:pPr>
      <w:pStyle w:val="a9"/>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17681B" w:rsidRDefault="0017681B">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7F06" w:rsidRDefault="00BB7F06" w:rsidP="004D5E27">
      <w:pPr>
        <w:spacing w:after="0" w:line="240" w:lineRule="auto"/>
      </w:pPr>
      <w:r>
        <w:separator/>
      </w:r>
    </w:p>
  </w:footnote>
  <w:footnote w:type="continuationSeparator" w:id="0">
    <w:p w:rsidR="00BB7F06" w:rsidRDefault="00BB7F06" w:rsidP="004D5E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81B" w:rsidRDefault="0017681B" w:rsidP="005D1B7A">
    <w:pPr>
      <w:pStyle w:val="a8"/>
      <w:pBdr>
        <w:bottom w:val="single" w:sz="4" w:space="1" w:color="auto"/>
      </w:pBdr>
      <w:tabs>
        <w:tab w:val="clear" w:pos="4153"/>
        <w:tab w:val="clear" w:pos="8306"/>
        <w:tab w:val="right" w:pos="9639"/>
      </w:tabs>
    </w:pPr>
    <w:r w:rsidRPr="00495F17">
      <w:t>Υλικό Φυσικής-Χημείας</w:t>
    </w:r>
    <w:r w:rsidRPr="00495F17">
      <w:tab/>
    </w:r>
    <w:r w:rsidR="00F426AF">
      <w:t>Στατικός Ηλεκτρισμός</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B1220"/>
    <w:multiLevelType w:val="hybridMultilevel"/>
    <w:tmpl w:val="0BE01374"/>
    <w:lvl w:ilvl="0" w:tplc="B32C481E">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495C24B4"/>
    <w:multiLevelType w:val="multilevel"/>
    <w:tmpl w:val="BD74856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6EE35ACE"/>
    <w:multiLevelType w:val="multilevel"/>
    <w:tmpl w:val="F59AC49A"/>
    <w:lvl w:ilvl="0">
      <w:start w:val="1"/>
      <w:numFmt w:val="none"/>
      <w:suff w:val="space"/>
      <w:lvlText w:val="Μονάδες"/>
      <w:lvlJc w:val="left"/>
      <w:pPr>
        <w:ind w:left="0" w:firstLine="0"/>
      </w:pPr>
      <w:rPr>
        <w:rFonts w:hint="default"/>
      </w:rPr>
    </w:lvl>
    <w:lvl w:ilvl="1">
      <w:start w:val="1"/>
      <w:numFmt w:val="decimalZero"/>
      <w:isLgl/>
      <w:lvlText w:val="Ενότητα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2"/>
  </w:num>
  <w:num w:numId="2">
    <w:abstractNumId w:val="2"/>
  </w:num>
  <w:num w:numId="3">
    <w:abstractNumId w:val="2"/>
  </w:num>
  <w:num w:numId="4">
    <w:abstractNumId w:val="2"/>
  </w:num>
  <w:num w:numId="5">
    <w:abstractNumId w:val="2"/>
  </w:num>
  <w:num w:numId="6">
    <w:abstractNumId w:val="0"/>
  </w:num>
  <w:num w:numId="7">
    <w:abstractNumId w:val="0"/>
  </w:num>
  <w:num w:numId="8">
    <w:abstractNumId w:val="2"/>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attachedTemplate r:id="rId1"/>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AC2D39"/>
    <w:rsid w:val="00002546"/>
    <w:rsid w:val="00003F6A"/>
    <w:rsid w:val="000058D8"/>
    <w:rsid w:val="00011A12"/>
    <w:rsid w:val="00012414"/>
    <w:rsid w:val="000154DC"/>
    <w:rsid w:val="00020CED"/>
    <w:rsid w:val="00022298"/>
    <w:rsid w:val="000227F5"/>
    <w:rsid w:val="00024333"/>
    <w:rsid w:val="0003319F"/>
    <w:rsid w:val="00034183"/>
    <w:rsid w:val="000365F8"/>
    <w:rsid w:val="00036B2A"/>
    <w:rsid w:val="00041D52"/>
    <w:rsid w:val="00042A29"/>
    <w:rsid w:val="00047166"/>
    <w:rsid w:val="000476FB"/>
    <w:rsid w:val="00050270"/>
    <w:rsid w:val="00052F70"/>
    <w:rsid w:val="00056536"/>
    <w:rsid w:val="00056999"/>
    <w:rsid w:val="00060580"/>
    <w:rsid w:val="0006167A"/>
    <w:rsid w:val="000637C7"/>
    <w:rsid w:val="00063978"/>
    <w:rsid w:val="000645CB"/>
    <w:rsid w:val="00067799"/>
    <w:rsid w:val="00071317"/>
    <w:rsid w:val="00072C65"/>
    <w:rsid w:val="00076F23"/>
    <w:rsid w:val="00080E6E"/>
    <w:rsid w:val="0008301C"/>
    <w:rsid w:val="00087881"/>
    <w:rsid w:val="000900CA"/>
    <w:rsid w:val="000A1987"/>
    <w:rsid w:val="000A316D"/>
    <w:rsid w:val="000A3C78"/>
    <w:rsid w:val="000A5AD7"/>
    <w:rsid w:val="000A64CA"/>
    <w:rsid w:val="000A79DE"/>
    <w:rsid w:val="000B5EB0"/>
    <w:rsid w:val="000C1147"/>
    <w:rsid w:val="000C556C"/>
    <w:rsid w:val="000D2556"/>
    <w:rsid w:val="000D69CD"/>
    <w:rsid w:val="000D71E3"/>
    <w:rsid w:val="000D77E1"/>
    <w:rsid w:val="000E1B12"/>
    <w:rsid w:val="000E305A"/>
    <w:rsid w:val="000F538F"/>
    <w:rsid w:val="000F6ADE"/>
    <w:rsid w:val="001004DA"/>
    <w:rsid w:val="001019AE"/>
    <w:rsid w:val="00106A0B"/>
    <w:rsid w:val="001123C4"/>
    <w:rsid w:val="00115DB3"/>
    <w:rsid w:val="0011740B"/>
    <w:rsid w:val="0012095F"/>
    <w:rsid w:val="001274E5"/>
    <w:rsid w:val="00132970"/>
    <w:rsid w:val="00133CF9"/>
    <w:rsid w:val="001341D9"/>
    <w:rsid w:val="00134931"/>
    <w:rsid w:val="0013562C"/>
    <w:rsid w:val="00140B89"/>
    <w:rsid w:val="00152236"/>
    <w:rsid w:val="0015319C"/>
    <w:rsid w:val="00157978"/>
    <w:rsid w:val="00161E4A"/>
    <w:rsid w:val="00164C55"/>
    <w:rsid w:val="0016556C"/>
    <w:rsid w:val="00165B69"/>
    <w:rsid w:val="00165E98"/>
    <w:rsid w:val="00167C85"/>
    <w:rsid w:val="001715B1"/>
    <w:rsid w:val="0017212C"/>
    <w:rsid w:val="0017681B"/>
    <w:rsid w:val="00177419"/>
    <w:rsid w:val="00177B87"/>
    <w:rsid w:val="001811EC"/>
    <w:rsid w:val="00184D8B"/>
    <w:rsid w:val="0018615E"/>
    <w:rsid w:val="00187096"/>
    <w:rsid w:val="0019325B"/>
    <w:rsid w:val="00195347"/>
    <w:rsid w:val="001A48DC"/>
    <w:rsid w:val="001A5C14"/>
    <w:rsid w:val="001A7375"/>
    <w:rsid w:val="001A7F3F"/>
    <w:rsid w:val="001B1888"/>
    <w:rsid w:val="001B2399"/>
    <w:rsid w:val="001B23EB"/>
    <w:rsid w:val="001B63D6"/>
    <w:rsid w:val="001B7C86"/>
    <w:rsid w:val="001C4C17"/>
    <w:rsid w:val="001C54D6"/>
    <w:rsid w:val="001D121B"/>
    <w:rsid w:val="001D5CEB"/>
    <w:rsid w:val="001E0895"/>
    <w:rsid w:val="001E55C6"/>
    <w:rsid w:val="001E626B"/>
    <w:rsid w:val="001E73A7"/>
    <w:rsid w:val="001F2862"/>
    <w:rsid w:val="001F29F0"/>
    <w:rsid w:val="001F39FA"/>
    <w:rsid w:val="001F511E"/>
    <w:rsid w:val="001F523B"/>
    <w:rsid w:val="001F72A4"/>
    <w:rsid w:val="00201442"/>
    <w:rsid w:val="002016B3"/>
    <w:rsid w:val="00202442"/>
    <w:rsid w:val="00205875"/>
    <w:rsid w:val="00205CEE"/>
    <w:rsid w:val="00210BF4"/>
    <w:rsid w:val="002154C4"/>
    <w:rsid w:val="00217045"/>
    <w:rsid w:val="002203A7"/>
    <w:rsid w:val="00226350"/>
    <w:rsid w:val="00230520"/>
    <w:rsid w:val="00230D1F"/>
    <w:rsid w:val="00231847"/>
    <w:rsid w:val="00233321"/>
    <w:rsid w:val="00233432"/>
    <w:rsid w:val="00233D51"/>
    <w:rsid w:val="00235E2D"/>
    <w:rsid w:val="002364C4"/>
    <w:rsid w:val="00245C55"/>
    <w:rsid w:val="00246CD5"/>
    <w:rsid w:val="002520CF"/>
    <w:rsid w:val="002530A1"/>
    <w:rsid w:val="002542D2"/>
    <w:rsid w:val="0025469F"/>
    <w:rsid w:val="00260BAB"/>
    <w:rsid w:val="00265977"/>
    <w:rsid w:val="00270E5A"/>
    <w:rsid w:val="002713A7"/>
    <w:rsid w:val="0027194C"/>
    <w:rsid w:val="0027251E"/>
    <w:rsid w:val="00277817"/>
    <w:rsid w:val="002801FF"/>
    <w:rsid w:val="00281B3A"/>
    <w:rsid w:val="00282124"/>
    <w:rsid w:val="002838AF"/>
    <w:rsid w:val="002933A3"/>
    <w:rsid w:val="00297CD6"/>
    <w:rsid w:val="002A3BAC"/>
    <w:rsid w:val="002A432A"/>
    <w:rsid w:val="002A474F"/>
    <w:rsid w:val="002A48C3"/>
    <w:rsid w:val="002A51CE"/>
    <w:rsid w:val="002A7630"/>
    <w:rsid w:val="002B47F6"/>
    <w:rsid w:val="002B48AD"/>
    <w:rsid w:val="002B72A1"/>
    <w:rsid w:val="002B72C0"/>
    <w:rsid w:val="002C0390"/>
    <w:rsid w:val="002C08D6"/>
    <w:rsid w:val="002C230C"/>
    <w:rsid w:val="002C6F71"/>
    <w:rsid w:val="002D0D41"/>
    <w:rsid w:val="002D0EAF"/>
    <w:rsid w:val="002E019D"/>
    <w:rsid w:val="002E0EE0"/>
    <w:rsid w:val="002E2B48"/>
    <w:rsid w:val="002E4281"/>
    <w:rsid w:val="002E6A60"/>
    <w:rsid w:val="002E72C1"/>
    <w:rsid w:val="002F5620"/>
    <w:rsid w:val="00303DA1"/>
    <w:rsid w:val="003052BF"/>
    <w:rsid w:val="0030665E"/>
    <w:rsid w:val="00310DC2"/>
    <w:rsid w:val="00314E73"/>
    <w:rsid w:val="00316126"/>
    <w:rsid w:val="003206AA"/>
    <w:rsid w:val="0032476C"/>
    <w:rsid w:val="00324995"/>
    <w:rsid w:val="00324FB3"/>
    <w:rsid w:val="00330432"/>
    <w:rsid w:val="0033058C"/>
    <w:rsid w:val="00331A5B"/>
    <w:rsid w:val="003400A3"/>
    <w:rsid w:val="00342E30"/>
    <w:rsid w:val="00347911"/>
    <w:rsid w:val="0035006B"/>
    <w:rsid w:val="003523E8"/>
    <w:rsid w:val="003532CD"/>
    <w:rsid w:val="003545AA"/>
    <w:rsid w:val="00354BEF"/>
    <w:rsid w:val="0036008B"/>
    <w:rsid w:val="00371666"/>
    <w:rsid w:val="003724A8"/>
    <w:rsid w:val="00375AB0"/>
    <w:rsid w:val="00376220"/>
    <w:rsid w:val="00377808"/>
    <w:rsid w:val="0038338B"/>
    <w:rsid w:val="003847FC"/>
    <w:rsid w:val="00387298"/>
    <w:rsid w:val="00387FA7"/>
    <w:rsid w:val="00395F84"/>
    <w:rsid w:val="00397F5D"/>
    <w:rsid w:val="003A1692"/>
    <w:rsid w:val="003A202E"/>
    <w:rsid w:val="003A484B"/>
    <w:rsid w:val="003A7AA5"/>
    <w:rsid w:val="003B2E81"/>
    <w:rsid w:val="003B3938"/>
    <w:rsid w:val="003B42B2"/>
    <w:rsid w:val="003B50E7"/>
    <w:rsid w:val="003B5F32"/>
    <w:rsid w:val="003C45F1"/>
    <w:rsid w:val="003C5F4E"/>
    <w:rsid w:val="003D21CD"/>
    <w:rsid w:val="003D4523"/>
    <w:rsid w:val="003D6FAB"/>
    <w:rsid w:val="003E0B6A"/>
    <w:rsid w:val="003E2908"/>
    <w:rsid w:val="003F5689"/>
    <w:rsid w:val="003F7451"/>
    <w:rsid w:val="0040036D"/>
    <w:rsid w:val="00400DEB"/>
    <w:rsid w:val="00404999"/>
    <w:rsid w:val="00410A85"/>
    <w:rsid w:val="00421C4D"/>
    <w:rsid w:val="004235CC"/>
    <w:rsid w:val="00424591"/>
    <w:rsid w:val="00425CD5"/>
    <w:rsid w:val="00425D02"/>
    <w:rsid w:val="00434153"/>
    <w:rsid w:val="004403F9"/>
    <w:rsid w:val="00440446"/>
    <w:rsid w:val="004446A6"/>
    <w:rsid w:val="00445325"/>
    <w:rsid w:val="0044755D"/>
    <w:rsid w:val="00460DD0"/>
    <w:rsid w:val="0046101F"/>
    <w:rsid w:val="00466970"/>
    <w:rsid w:val="0047089E"/>
    <w:rsid w:val="00472E42"/>
    <w:rsid w:val="00475D63"/>
    <w:rsid w:val="00476233"/>
    <w:rsid w:val="00476409"/>
    <w:rsid w:val="00477D3E"/>
    <w:rsid w:val="00485992"/>
    <w:rsid w:val="00486000"/>
    <w:rsid w:val="0049194F"/>
    <w:rsid w:val="0049285C"/>
    <w:rsid w:val="00492921"/>
    <w:rsid w:val="004944C7"/>
    <w:rsid w:val="00494687"/>
    <w:rsid w:val="004957D9"/>
    <w:rsid w:val="004A119B"/>
    <w:rsid w:val="004A4CAF"/>
    <w:rsid w:val="004A66AE"/>
    <w:rsid w:val="004B0A55"/>
    <w:rsid w:val="004B2076"/>
    <w:rsid w:val="004B253B"/>
    <w:rsid w:val="004C0055"/>
    <w:rsid w:val="004C0E4E"/>
    <w:rsid w:val="004C2FF7"/>
    <w:rsid w:val="004C6F5D"/>
    <w:rsid w:val="004C7FD5"/>
    <w:rsid w:val="004D0FE0"/>
    <w:rsid w:val="004D1415"/>
    <w:rsid w:val="004D336C"/>
    <w:rsid w:val="004D5E27"/>
    <w:rsid w:val="004E3172"/>
    <w:rsid w:val="004E36FA"/>
    <w:rsid w:val="004E5899"/>
    <w:rsid w:val="004E6E8B"/>
    <w:rsid w:val="004E7EB8"/>
    <w:rsid w:val="004F03AA"/>
    <w:rsid w:val="004F1834"/>
    <w:rsid w:val="004F4D4E"/>
    <w:rsid w:val="004F638A"/>
    <w:rsid w:val="004F6D4F"/>
    <w:rsid w:val="0050152B"/>
    <w:rsid w:val="0050526F"/>
    <w:rsid w:val="0050744A"/>
    <w:rsid w:val="00511002"/>
    <w:rsid w:val="00511213"/>
    <w:rsid w:val="00513050"/>
    <w:rsid w:val="0051351F"/>
    <w:rsid w:val="005141BC"/>
    <w:rsid w:val="00515AAC"/>
    <w:rsid w:val="00515BC1"/>
    <w:rsid w:val="0051601B"/>
    <w:rsid w:val="00516649"/>
    <w:rsid w:val="00517295"/>
    <w:rsid w:val="00520851"/>
    <w:rsid w:val="00525549"/>
    <w:rsid w:val="00526F45"/>
    <w:rsid w:val="00535D2C"/>
    <w:rsid w:val="005366AC"/>
    <w:rsid w:val="00537E42"/>
    <w:rsid w:val="005403CE"/>
    <w:rsid w:val="00547400"/>
    <w:rsid w:val="00551C89"/>
    <w:rsid w:val="00553155"/>
    <w:rsid w:val="0056772D"/>
    <w:rsid w:val="00572235"/>
    <w:rsid w:val="00573176"/>
    <w:rsid w:val="0058188D"/>
    <w:rsid w:val="00584A68"/>
    <w:rsid w:val="00590774"/>
    <w:rsid w:val="00591314"/>
    <w:rsid w:val="00591E58"/>
    <w:rsid w:val="0059398F"/>
    <w:rsid w:val="00597E65"/>
    <w:rsid w:val="005A0F0E"/>
    <w:rsid w:val="005A1DF0"/>
    <w:rsid w:val="005A4717"/>
    <w:rsid w:val="005A643E"/>
    <w:rsid w:val="005A7B7C"/>
    <w:rsid w:val="005B3393"/>
    <w:rsid w:val="005C14AF"/>
    <w:rsid w:val="005C1A49"/>
    <w:rsid w:val="005C4471"/>
    <w:rsid w:val="005C46DA"/>
    <w:rsid w:val="005C524B"/>
    <w:rsid w:val="005C6595"/>
    <w:rsid w:val="005C7345"/>
    <w:rsid w:val="005D0C50"/>
    <w:rsid w:val="005D191B"/>
    <w:rsid w:val="005D1B7A"/>
    <w:rsid w:val="005D6959"/>
    <w:rsid w:val="005E0231"/>
    <w:rsid w:val="005E3708"/>
    <w:rsid w:val="005E618D"/>
    <w:rsid w:val="005E7E33"/>
    <w:rsid w:val="00600836"/>
    <w:rsid w:val="006010E9"/>
    <w:rsid w:val="00601210"/>
    <w:rsid w:val="00617287"/>
    <w:rsid w:val="0062224D"/>
    <w:rsid w:val="006226F3"/>
    <w:rsid w:val="0062413F"/>
    <w:rsid w:val="0062581F"/>
    <w:rsid w:val="00627D66"/>
    <w:rsid w:val="00627EC3"/>
    <w:rsid w:val="00634495"/>
    <w:rsid w:val="0063525E"/>
    <w:rsid w:val="006403FC"/>
    <w:rsid w:val="00641C99"/>
    <w:rsid w:val="00642A50"/>
    <w:rsid w:val="00642B6A"/>
    <w:rsid w:val="00646213"/>
    <w:rsid w:val="00647B32"/>
    <w:rsid w:val="00654671"/>
    <w:rsid w:val="0065510B"/>
    <w:rsid w:val="00661B7F"/>
    <w:rsid w:val="006715D1"/>
    <w:rsid w:val="00671B02"/>
    <w:rsid w:val="00672E8B"/>
    <w:rsid w:val="00674CE4"/>
    <w:rsid w:val="00675B85"/>
    <w:rsid w:val="00676398"/>
    <w:rsid w:val="006765B5"/>
    <w:rsid w:val="006779D1"/>
    <w:rsid w:val="006802BA"/>
    <w:rsid w:val="0068209E"/>
    <w:rsid w:val="0068238A"/>
    <w:rsid w:val="00685AD8"/>
    <w:rsid w:val="00686704"/>
    <w:rsid w:val="00690C91"/>
    <w:rsid w:val="00697715"/>
    <w:rsid w:val="006A3849"/>
    <w:rsid w:val="006A5C7C"/>
    <w:rsid w:val="006A5E54"/>
    <w:rsid w:val="006A6E97"/>
    <w:rsid w:val="006B30BF"/>
    <w:rsid w:val="006B4831"/>
    <w:rsid w:val="006B7599"/>
    <w:rsid w:val="006B7906"/>
    <w:rsid w:val="006B7B00"/>
    <w:rsid w:val="006C5957"/>
    <w:rsid w:val="006C5FD8"/>
    <w:rsid w:val="006D0B10"/>
    <w:rsid w:val="006D0BAD"/>
    <w:rsid w:val="006D2E8B"/>
    <w:rsid w:val="006D3989"/>
    <w:rsid w:val="006D441D"/>
    <w:rsid w:val="006D461A"/>
    <w:rsid w:val="006E1215"/>
    <w:rsid w:val="006E3C2E"/>
    <w:rsid w:val="006E58A7"/>
    <w:rsid w:val="006E64A7"/>
    <w:rsid w:val="006F2395"/>
    <w:rsid w:val="006F7924"/>
    <w:rsid w:val="00700BF8"/>
    <w:rsid w:val="007021C5"/>
    <w:rsid w:val="00703314"/>
    <w:rsid w:val="00704304"/>
    <w:rsid w:val="00706A59"/>
    <w:rsid w:val="00707B8D"/>
    <w:rsid w:val="007275F6"/>
    <w:rsid w:val="007301C4"/>
    <w:rsid w:val="0073198A"/>
    <w:rsid w:val="00731EAD"/>
    <w:rsid w:val="00732DF4"/>
    <w:rsid w:val="00733215"/>
    <w:rsid w:val="00741896"/>
    <w:rsid w:val="0074360B"/>
    <w:rsid w:val="00745320"/>
    <w:rsid w:val="007463D0"/>
    <w:rsid w:val="00746B8B"/>
    <w:rsid w:val="00747F96"/>
    <w:rsid w:val="007505BD"/>
    <w:rsid w:val="00753567"/>
    <w:rsid w:val="00771859"/>
    <w:rsid w:val="00774046"/>
    <w:rsid w:val="00774131"/>
    <w:rsid w:val="007806E4"/>
    <w:rsid w:val="00787B9D"/>
    <w:rsid w:val="0079098F"/>
    <w:rsid w:val="00791F41"/>
    <w:rsid w:val="00793345"/>
    <w:rsid w:val="00797409"/>
    <w:rsid w:val="007A2D11"/>
    <w:rsid w:val="007A5684"/>
    <w:rsid w:val="007A70B4"/>
    <w:rsid w:val="007B07EB"/>
    <w:rsid w:val="007B09E5"/>
    <w:rsid w:val="007B0E70"/>
    <w:rsid w:val="007B17C9"/>
    <w:rsid w:val="007B5847"/>
    <w:rsid w:val="007B633A"/>
    <w:rsid w:val="007B6BD9"/>
    <w:rsid w:val="007C01C1"/>
    <w:rsid w:val="007C2499"/>
    <w:rsid w:val="007C6E3D"/>
    <w:rsid w:val="007D1A2D"/>
    <w:rsid w:val="007D29D4"/>
    <w:rsid w:val="007D35BA"/>
    <w:rsid w:val="007D3836"/>
    <w:rsid w:val="007D5163"/>
    <w:rsid w:val="007D65C4"/>
    <w:rsid w:val="007E30E7"/>
    <w:rsid w:val="007E35BF"/>
    <w:rsid w:val="007E42E2"/>
    <w:rsid w:val="007E7272"/>
    <w:rsid w:val="007F0420"/>
    <w:rsid w:val="007F4292"/>
    <w:rsid w:val="007F6D42"/>
    <w:rsid w:val="007F75A2"/>
    <w:rsid w:val="00803386"/>
    <w:rsid w:val="008063CC"/>
    <w:rsid w:val="0080667D"/>
    <w:rsid w:val="00806BD9"/>
    <w:rsid w:val="0080799A"/>
    <w:rsid w:val="00811C47"/>
    <w:rsid w:val="00812F1F"/>
    <w:rsid w:val="0081325E"/>
    <w:rsid w:val="00813D7A"/>
    <w:rsid w:val="008146CC"/>
    <w:rsid w:val="00832C91"/>
    <w:rsid w:val="00832D80"/>
    <w:rsid w:val="008333C9"/>
    <w:rsid w:val="00833D2A"/>
    <w:rsid w:val="008347E4"/>
    <w:rsid w:val="0083688F"/>
    <w:rsid w:val="008372E5"/>
    <w:rsid w:val="008421D9"/>
    <w:rsid w:val="0084266F"/>
    <w:rsid w:val="00842D8C"/>
    <w:rsid w:val="00844D6E"/>
    <w:rsid w:val="008459EF"/>
    <w:rsid w:val="00851376"/>
    <w:rsid w:val="00852FED"/>
    <w:rsid w:val="00860781"/>
    <w:rsid w:val="00865749"/>
    <w:rsid w:val="00870952"/>
    <w:rsid w:val="00871796"/>
    <w:rsid w:val="00872C38"/>
    <w:rsid w:val="00873649"/>
    <w:rsid w:val="00874BC4"/>
    <w:rsid w:val="008767B8"/>
    <w:rsid w:val="00881517"/>
    <w:rsid w:val="00881AA2"/>
    <w:rsid w:val="00881E7A"/>
    <w:rsid w:val="008824FE"/>
    <w:rsid w:val="00885917"/>
    <w:rsid w:val="008931E6"/>
    <w:rsid w:val="008A0F6D"/>
    <w:rsid w:val="008A1B3F"/>
    <w:rsid w:val="008A20FC"/>
    <w:rsid w:val="008A2EBA"/>
    <w:rsid w:val="008B0D42"/>
    <w:rsid w:val="008B246F"/>
    <w:rsid w:val="008B2E51"/>
    <w:rsid w:val="008B5E12"/>
    <w:rsid w:val="008B7910"/>
    <w:rsid w:val="008C100C"/>
    <w:rsid w:val="008C3D5C"/>
    <w:rsid w:val="008C5988"/>
    <w:rsid w:val="008D1472"/>
    <w:rsid w:val="008D3A5D"/>
    <w:rsid w:val="008D5779"/>
    <w:rsid w:val="008D5FC6"/>
    <w:rsid w:val="008D6576"/>
    <w:rsid w:val="008E00A4"/>
    <w:rsid w:val="008E2C20"/>
    <w:rsid w:val="008E5858"/>
    <w:rsid w:val="008E785A"/>
    <w:rsid w:val="008E7B3C"/>
    <w:rsid w:val="008F05B5"/>
    <w:rsid w:val="008F2E2A"/>
    <w:rsid w:val="008F598F"/>
    <w:rsid w:val="008F7D12"/>
    <w:rsid w:val="00903920"/>
    <w:rsid w:val="00907033"/>
    <w:rsid w:val="00907934"/>
    <w:rsid w:val="00921CC8"/>
    <w:rsid w:val="00926382"/>
    <w:rsid w:val="0093042A"/>
    <w:rsid w:val="00934619"/>
    <w:rsid w:val="009352C7"/>
    <w:rsid w:val="00935CBD"/>
    <w:rsid w:val="00936235"/>
    <w:rsid w:val="009426E2"/>
    <w:rsid w:val="00943340"/>
    <w:rsid w:val="00944FBD"/>
    <w:rsid w:val="00946194"/>
    <w:rsid w:val="00946340"/>
    <w:rsid w:val="0095266D"/>
    <w:rsid w:val="009534B7"/>
    <w:rsid w:val="0095615B"/>
    <w:rsid w:val="0095672F"/>
    <w:rsid w:val="00957675"/>
    <w:rsid w:val="00962D56"/>
    <w:rsid w:val="0096368D"/>
    <w:rsid w:val="00963E39"/>
    <w:rsid w:val="00964F71"/>
    <w:rsid w:val="009661D7"/>
    <w:rsid w:val="009668BC"/>
    <w:rsid w:val="00970996"/>
    <w:rsid w:val="0097315E"/>
    <w:rsid w:val="00976147"/>
    <w:rsid w:val="00990D82"/>
    <w:rsid w:val="009970FF"/>
    <w:rsid w:val="009A11A8"/>
    <w:rsid w:val="009A2013"/>
    <w:rsid w:val="009A4183"/>
    <w:rsid w:val="009A4598"/>
    <w:rsid w:val="009B1860"/>
    <w:rsid w:val="009B41E9"/>
    <w:rsid w:val="009B58EC"/>
    <w:rsid w:val="009C1947"/>
    <w:rsid w:val="009C1973"/>
    <w:rsid w:val="009C51F8"/>
    <w:rsid w:val="009C58F4"/>
    <w:rsid w:val="009C637A"/>
    <w:rsid w:val="009C6723"/>
    <w:rsid w:val="009D33AE"/>
    <w:rsid w:val="009D359C"/>
    <w:rsid w:val="009D3B8F"/>
    <w:rsid w:val="009D3BBE"/>
    <w:rsid w:val="009D477A"/>
    <w:rsid w:val="009E1D18"/>
    <w:rsid w:val="009E1DFD"/>
    <w:rsid w:val="009E4F08"/>
    <w:rsid w:val="009E6CD7"/>
    <w:rsid w:val="009F01A3"/>
    <w:rsid w:val="009F3D1B"/>
    <w:rsid w:val="00A01B9D"/>
    <w:rsid w:val="00A032BA"/>
    <w:rsid w:val="00A03525"/>
    <w:rsid w:val="00A11570"/>
    <w:rsid w:val="00A12A19"/>
    <w:rsid w:val="00A20BFB"/>
    <w:rsid w:val="00A244BD"/>
    <w:rsid w:val="00A24E31"/>
    <w:rsid w:val="00A3135D"/>
    <w:rsid w:val="00A34F87"/>
    <w:rsid w:val="00A35957"/>
    <w:rsid w:val="00A37D23"/>
    <w:rsid w:val="00A4188F"/>
    <w:rsid w:val="00A47E4E"/>
    <w:rsid w:val="00A5250B"/>
    <w:rsid w:val="00A53DC8"/>
    <w:rsid w:val="00A5409F"/>
    <w:rsid w:val="00A605AC"/>
    <w:rsid w:val="00A63E02"/>
    <w:rsid w:val="00A66D83"/>
    <w:rsid w:val="00A71C71"/>
    <w:rsid w:val="00A727C1"/>
    <w:rsid w:val="00A77E9B"/>
    <w:rsid w:val="00A81F34"/>
    <w:rsid w:val="00A8515C"/>
    <w:rsid w:val="00A94EDC"/>
    <w:rsid w:val="00A96022"/>
    <w:rsid w:val="00A97191"/>
    <w:rsid w:val="00A97F6E"/>
    <w:rsid w:val="00AA00A6"/>
    <w:rsid w:val="00AA0DC6"/>
    <w:rsid w:val="00AA5C43"/>
    <w:rsid w:val="00AA6675"/>
    <w:rsid w:val="00AB2780"/>
    <w:rsid w:val="00AB36F5"/>
    <w:rsid w:val="00AB412C"/>
    <w:rsid w:val="00AC0157"/>
    <w:rsid w:val="00AC1BF1"/>
    <w:rsid w:val="00AC2D39"/>
    <w:rsid w:val="00AC48FF"/>
    <w:rsid w:val="00AC4C8A"/>
    <w:rsid w:val="00AC5A15"/>
    <w:rsid w:val="00AD16C5"/>
    <w:rsid w:val="00AD1C49"/>
    <w:rsid w:val="00AD31B7"/>
    <w:rsid w:val="00AD4E96"/>
    <w:rsid w:val="00AD7685"/>
    <w:rsid w:val="00AE291B"/>
    <w:rsid w:val="00AE52AE"/>
    <w:rsid w:val="00AE6B28"/>
    <w:rsid w:val="00AF08D5"/>
    <w:rsid w:val="00AF0A7A"/>
    <w:rsid w:val="00AF21ED"/>
    <w:rsid w:val="00AF414F"/>
    <w:rsid w:val="00AF7132"/>
    <w:rsid w:val="00B00744"/>
    <w:rsid w:val="00B01731"/>
    <w:rsid w:val="00B021F2"/>
    <w:rsid w:val="00B070D2"/>
    <w:rsid w:val="00B07D7C"/>
    <w:rsid w:val="00B12FC6"/>
    <w:rsid w:val="00B1381D"/>
    <w:rsid w:val="00B14FA5"/>
    <w:rsid w:val="00B16B30"/>
    <w:rsid w:val="00B20B9B"/>
    <w:rsid w:val="00B212C9"/>
    <w:rsid w:val="00B21866"/>
    <w:rsid w:val="00B26F8B"/>
    <w:rsid w:val="00B3082A"/>
    <w:rsid w:val="00B329BC"/>
    <w:rsid w:val="00B3461B"/>
    <w:rsid w:val="00B41945"/>
    <w:rsid w:val="00B4647C"/>
    <w:rsid w:val="00B47033"/>
    <w:rsid w:val="00B51DB4"/>
    <w:rsid w:val="00B52278"/>
    <w:rsid w:val="00B53761"/>
    <w:rsid w:val="00B621C5"/>
    <w:rsid w:val="00B67282"/>
    <w:rsid w:val="00B702F4"/>
    <w:rsid w:val="00B72E0F"/>
    <w:rsid w:val="00B7688F"/>
    <w:rsid w:val="00B76D70"/>
    <w:rsid w:val="00B778B6"/>
    <w:rsid w:val="00B77EEC"/>
    <w:rsid w:val="00B8421E"/>
    <w:rsid w:val="00B84404"/>
    <w:rsid w:val="00B85415"/>
    <w:rsid w:val="00B85E71"/>
    <w:rsid w:val="00B91A65"/>
    <w:rsid w:val="00BA1789"/>
    <w:rsid w:val="00BA21F5"/>
    <w:rsid w:val="00BA23AF"/>
    <w:rsid w:val="00BA5D8A"/>
    <w:rsid w:val="00BA6345"/>
    <w:rsid w:val="00BA6A05"/>
    <w:rsid w:val="00BB01E0"/>
    <w:rsid w:val="00BB33E5"/>
    <w:rsid w:val="00BB4824"/>
    <w:rsid w:val="00BB48FA"/>
    <w:rsid w:val="00BB5702"/>
    <w:rsid w:val="00BB5C03"/>
    <w:rsid w:val="00BB6B8F"/>
    <w:rsid w:val="00BB7D01"/>
    <w:rsid w:val="00BB7F06"/>
    <w:rsid w:val="00BC249C"/>
    <w:rsid w:val="00BC7F42"/>
    <w:rsid w:val="00BC7FB9"/>
    <w:rsid w:val="00BD1065"/>
    <w:rsid w:val="00BD3069"/>
    <w:rsid w:val="00BD34B1"/>
    <w:rsid w:val="00BD7D16"/>
    <w:rsid w:val="00BE38EF"/>
    <w:rsid w:val="00BE6928"/>
    <w:rsid w:val="00C00B61"/>
    <w:rsid w:val="00C02AFF"/>
    <w:rsid w:val="00C053F9"/>
    <w:rsid w:val="00C05B49"/>
    <w:rsid w:val="00C1228E"/>
    <w:rsid w:val="00C14BBE"/>
    <w:rsid w:val="00C17033"/>
    <w:rsid w:val="00C1779C"/>
    <w:rsid w:val="00C2039B"/>
    <w:rsid w:val="00C2277B"/>
    <w:rsid w:val="00C2295F"/>
    <w:rsid w:val="00C231A1"/>
    <w:rsid w:val="00C23831"/>
    <w:rsid w:val="00C244FA"/>
    <w:rsid w:val="00C2794F"/>
    <w:rsid w:val="00C30BD5"/>
    <w:rsid w:val="00C36885"/>
    <w:rsid w:val="00C464DB"/>
    <w:rsid w:val="00C50605"/>
    <w:rsid w:val="00C5201F"/>
    <w:rsid w:val="00C5288A"/>
    <w:rsid w:val="00C53B52"/>
    <w:rsid w:val="00C546DE"/>
    <w:rsid w:val="00C57C78"/>
    <w:rsid w:val="00C62C81"/>
    <w:rsid w:val="00C821CB"/>
    <w:rsid w:val="00C841AE"/>
    <w:rsid w:val="00C91134"/>
    <w:rsid w:val="00C926A1"/>
    <w:rsid w:val="00C96206"/>
    <w:rsid w:val="00C97878"/>
    <w:rsid w:val="00CA0E14"/>
    <w:rsid w:val="00CA106C"/>
    <w:rsid w:val="00CA1A60"/>
    <w:rsid w:val="00CA5686"/>
    <w:rsid w:val="00CB1F38"/>
    <w:rsid w:val="00CB313E"/>
    <w:rsid w:val="00CB3425"/>
    <w:rsid w:val="00CB3496"/>
    <w:rsid w:val="00CB37C4"/>
    <w:rsid w:val="00CB5CE5"/>
    <w:rsid w:val="00CB6794"/>
    <w:rsid w:val="00CB7247"/>
    <w:rsid w:val="00CC671A"/>
    <w:rsid w:val="00CD6F5F"/>
    <w:rsid w:val="00CD7541"/>
    <w:rsid w:val="00CE43E1"/>
    <w:rsid w:val="00CE5C49"/>
    <w:rsid w:val="00CE66C0"/>
    <w:rsid w:val="00CE7C17"/>
    <w:rsid w:val="00CF2BB1"/>
    <w:rsid w:val="00CF4F97"/>
    <w:rsid w:val="00CF5214"/>
    <w:rsid w:val="00CF7D1B"/>
    <w:rsid w:val="00D01816"/>
    <w:rsid w:val="00D026E8"/>
    <w:rsid w:val="00D02F3F"/>
    <w:rsid w:val="00D05726"/>
    <w:rsid w:val="00D0799B"/>
    <w:rsid w:val="00D114C0"/>
    <w:rsid w:val="00D12360"/>
    <w:rsid w:val="00D13E94"/>
    <w:rsid w:val="00D15B88"/>
    <w:rsid w:val="00D21199"/>
    <w:rsid w:val="00D21768"/>
    <w:rsid w:val="00D33B53"/>
    <w:rsid w:val="00D36063"/>
    <w:rsid w:val="00D429D5"/>
    <w:rsid w:val="00D42EDE"/>
    <w:rsid w:val="00D432C0"/>
    <w:rsid w:val="00D43319"/>
    <w:rsid w:val="00D46956"/>
    <w:rsid w:val="00D47F18"/>
    <w:rsid w:val="00D5094F"/>
    <w:rsid w:val="00D538C2"/>
    <w:rsid w:val="00D540BF"/>
    <w:rsid w:val="00D5776D"/>
    <w:rsid w:val="00D67413"/>
    <w:rsid w:val="00D70B5E"/>
    <w:rsid w:val="00D727C4"/>
    <w:rsid w:val="00D76B45"/>
    <w:rsid w:val="00D84402"/>
    <w:rsid w:val="00D851E5"/>
    <w:rsid w:val="00D867BD"/>
    <w:rsid w:val="00D87C6E"/>
    <w:rsid w:val="00D93E2E"/>
    <w:rsid w:val="00D94215"/>
    <w:rsid w:val="00D945B9"/>
    <w:rsid w:val="00DA09CD"/>
    <w:rsid w:val="00DA2DC0"/>
    <w:rsid w:val="00DA4E51"/>
    <w:rsid w:val="00DA5CDE"/>
    <w:rsid w:val="00DA66B6"/>
    <w:rsid w:val="00DA6BC6"/>
    <w:rsid w:val="00DB3D3C"/>
    <w:rsid w:val="00DB43F2"/>
    <w:rsid w:val="00DB6F39"/>
    <w:rsid w:val="00DB756C"/>
    <w:rsid w:val="00DC02FA"/>
    <w:rsid w:val="00DC3CB2"/>
    <w:rsid w:val="00DC575D"/>
    <w:rsid w:val="00DC7AD6"/>
    <w:rsid w:val="00DD2192"/>
    <w:rsid w:val="00DD373D"/>
    <w:rsid w:val="00DD4BA9"/>
    <w:rsid w:val="00DE0483"/>
    <w:rsid w:val="00DE16B6"/>
    <w:rsid w:val="00DE3E7F"/>
    <w:rsid w:val="00DF2B40"/>
    <w:rsid w:val="00E0487E"/>
    <w:rsid w:val="00E2425A"/>
    <w:rsid w:val="00E2523B"/>
    <w:rsid w:val="00E32051"/>
    <w:rsid w:val="00E33BC2"/>
    <w:rsid w:val="00E34826"/>
    <w:rsid w:val="00E45E3F"/>
    <w:rsid w:val="00E50D19"/>
    <w:rsid w:val="00E52161"/>
    <w:rsid w:val="00E52A07"/>
    <w:rsid w:val="00E53AC7"/>
    <w:rsid w:val="00E57AF6"/>
    <w:rsid w:val="00E60ABF"/>
    <w:rsid w:val="00E63600"/>
    <w:rsid w:val="00E63C9C"/>
    <w:rsid w:val="00E655F6"/>
    <w:rsid w:val="00E6655E"/>
    <w:rsid w:val="00E6713C"/>
    <w:rsid w:val="00E707FB"/>
    <w:rsid w:val="00E71399"/>
    <w:rsid w:val="00E723B3"/>
    <w:rsid w:val="00E750E5"/>
    <w:rsid w:val="00E752B5"/>
    <w:rsid w:val="00E77CCD"/>
    <w:rsid w:val="00E856F8"/>
    <w:rsid w:val="00E86DEE"/>
    <w:rsid w:val="00E9086A"/>
    <w:rsid w:val="00E928BE"/>
    <w:rsid w:val="00EA2817"/>
    <w:rsid w:val="00EA293E"/>
    <w:rsid w:val="00EA2A54"/>
    <w:rsid w:val="00EA3F38"/>
    <w:rsid w:val="00EB10CB"/>
    <w:rsid w:val="00EB316D"/>
    <w:rsid w:val="00EB3B42"/>
    <w:rsid w:val="00EC1E5D"/>
    <w:rsid w:val="00EC2799"/>
    <w:rsid w:val="00EC35BA"/>
    <w:rsid w:val="00EC4522"/>
    <w:rsid w:val="00EC7E7B"/>
    <w:rsid w:val="00ED2B1C"/>
    <w:rsid w:val="00EF1B8B"/>
    <w:rsid w:val="00EF438D"/>
    <w:rsid w:val="00F000F4"/>
    <w:rsid w:val="00F0070C"/>
    <w:rsid w:val="00F0084F"/>
    <w:rsid w:val="00F04581"/>
    <w:rsid w:val="00F066EC"/>
    <w:rsid w:val="00F15265"/>
    <w:rsid w:val="00F173A5"/>
    <w:rsid w:val="00F20DDA"/>
    <w:rsid w:val="00F2361C"/>
    <w:rsid w:val="00F24E64"/>
    <w:rsid w:val="00F30005"/>
    <w:rsid w:val="00F34D86"/>
    <w:rsid w:val="00F34DEB"/>
    <w:rsid w:val="00F35BBE"/>
    <w:rsid w:val="00F42142"/>
    <w:rsid w:val="00F42696"/>
    <w:rsid w:val="00F426AF"/>
    <w:rsid w:val="00F43B78"/>
    <w:rsid w:val="00F46A65"/>
    <w:rsid w:val="00F60D8D"/>
    <w:rsid w:val="00F64427"/>
    <w:rsid w:val="00F737A9"/>
    <w:rsid w:val="00F74523"/>
    <w:rsid w:val="00F76347"/>
    <w:rsid w:val="00F806C7"/>
    <w:rsid w:val="00F8400C"/>
    <w:rsid w:val="00F856A8"/>
    <w:rsid w:val="00F923D4"/>
    <w:rsid w:val="00F93392"/>
    <w:rsid w:val="00FA28C7"/>
    <w:rsid w:val="00FB04C8"/>
    <w:rsid w:val="00FB3152"/>
    <w:rsid w:val="00FB3E90"/>
    <w:rsid w:val="00FB6787"/>
    <w:rsid w:val="00FC6E9B"/>
    <w:rsid w:val="00FD6011"/>
    <w:rsid w:val="00FE05E3"/>
    <w:rsid w:val="00FE2F84"/>
    <w:rsid w:val="00FE5546"/>
    <w:rsid w:val="00FF1AC2"/>
    <w:rsid w:val="00FF319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33058C"/>
    <w:pPr>
      <w:tabs>
        <w:tab w:val="left" w:pos="567"/>
      </w:tabs>
      <w:spacing w:after="60" w:line="360" w:lineRule="auto"/>
      <w:jc w:val="both"/>
    </w:pPr>
    <w:rPr>
      <w:rFonts w:ascii="Times New Roman" w:hAnsi="Times New Roman"/>
      <w:sz w:val="22"/>
      <w:szCs w:val="22"/>
      <w:lang w:eastAsia="en-US"/>
    </w:rPr>
  </w:style>
  <w:style w:type="paragraph" w:styleId="10">
    <w:name w:val="heading 1"/>
    <w:basedOn w:val="a0"/>
    <w:next w:val="a0"/>
    <w:link w:val="1Char"/>
    <w:qFormat/>
    <w:rsid w:val="004403F9"/>
    <w:pPr>
      <w:keepNext/>
      <w:pBdr>
        <w:bottom w:val="double" w:sz="6" w:space="1" w:color="FF0000"/>
      </w:pBdr>
      <w:shd w:val="clear" w:color="auto" w:fill="FFFF00"/>
      <w:spacing w:before="120" w:after="120"/>
      <w:ind w:left="1701" w:right="1701"/>
      <w:jc w:val="center"/>
      <w:outlineLvl w:val="0"/>
    </w:pPr>
    <w:rPr>
      <w:rFonts w:ascii="Cambria" w:eastAsia="Times New Roman" w:hAnsi="Cambria" w:cs="Arial"/>
      <w:b/>
      <w:bCs/>
      <w:i/>
      <w:color w:val="548DD4"/>
      <w:kern w:val="32"/>
      <w:sz w:val="28"/>
      <w:szCs w:val="28"/>
      <w:lang w:eastAsia="el-GR"/>
    </w:rPr>
  </w:style>
  <w:style w:type="paragraph" w:styleId="2">
    <w:name w:val="heading 2"/>
    <w:basedOn w:val="a0"/>
    <w:next w:val="a0"/>
    <w:link w:val="2Char"/>
    <w:qFormat/>
    <w:rsid w:val="0050526F"/>
    <w:pPr>
      <w:keepNext/>
      <w:pageBreakBefore/>
      <w:widowControl w:val="0"/>
      <w:pBdr>
        <w:bottom w:val="double" w:sz="6" w:space="1" w:color="auto"/>
      </w:pBdr>
      <w:shd w:val="pct35" w:color="FFFF00" w:fill="00FF00"/>
      <w:tabs>
        <w:tab w:val="num" w:pos="0"/>
      </w:tabs>
      <w:spacing w:after="120" w:line="280" w:lineRule="atLeast"/>
      <w:ind w:right="1701"/>
      <w:jc w:val="center"/>
      <w:outlineLvl w:val="1"/>
    </w:pPr>
    <w:rPr>
      <w:rFonts w:eastAsia="Times New Roman"/>
      <w:b/>
      <w:i/>
      <w:spacing w:val="20"/>
      <w:sz w:val="28"/>
      <w:szCs w:val="28"/>
      <w:lang w:eastAsia="el-GR"/>
    </w:rPr>
  </w:style>
  <w:style w:type="paragraph" w:styleId="3">
    <w:name w:val="heading 3"/>
    <w:basedOn w:val="a0"/>
    <w:next w:val="a0"/>
    <w:link w:val="3Char"/>
    <w:qFormat/>
    <w:rsid w:val="006B7B00"/>
    <w:pPr>
      <w:keepNext/>
      <w:widowControl w:val="0"/>
      <w:pBdr>
        <w:bottom w:val="double" w:sz="6" w:space="1" w:color="FF0000"/>
      </w:pBdr>
      <w:shd w:val="clear" w:color="auto" w:fill="FFFF00"/>
      <w:spacing w:before="240" w:after="120" w:line="280" w:lineRule="atLeast"/>
      <w:ind w:left="1361" w:right="1361"/>
      <w:jc w:val="center"/>
      <w:outlineLvl w:val="2"/>
    </w:pPr>
    <w:rPr>
      <w:rFonts w:eastAsia="Times New Roman" w:cs="Arial"/>
      <w:b/>
      <w:bCs/>
      <w:i/>
      <w:spacing w:val="20"/>
      <w:sz w:val="28"/>
      <w:szCs w:val="28"/>
      <w:lang w:eastAsia="el-GR"/>
    </w:rPr>
  </w:style>
  <w:style w:type="paragraph" w:styleId="4">
    <w:name w:val="heading 4"/>
    <w:basedOn w:val="a0"/>
    <w:next w:val="a0"/>
    <w:link w:val="4Char"/>
    <w:uiPriority w:val="9"/>
    <w:unhideWhenUsed/>
    <w:qFormat/>
    <w:rsid w:val="0068238A"/>
    <w:pPr>
      <w:keepNext/>
      <w:keepLines/>
      <w:pBdr>
        <w:bottom w:val="double" w:sz="4" w:space="1" w:color="FF0000"/>
      </w:pBdr>
      <w:shd w:val="clear" w:color="auto" w:fill="FFFF00"/>
      <w:spacing w:before="120" w:after="120"/>
      <w:ind w:left="2268" w:right="2268"/>
      <w:jc w:val="center"/>
      <w:outlineLvl w:val="3"/>
    </w:pPr>
    <w:rPr>
      <w:rFonts w:ascii="Cambria" w:eastAsia="Times New Roman" w:hAnsi="Cambria"/>
      <w:b/>
      <w:bCs/>
      <w:i/>
      <w:iCs/>
      <w:color w:val="4F81BD"/>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0"/>
    <w:rsid w:val="004403F9"/>
    <w:rPr>
      <w:rFonts w:ascii="Cambria" w:eastAsia="Times New Roman" w:hAnsi="Cambria" w:cs="Arial"/>
      <w:b/>
      <w:bCs/>
      <w:i/>
      <w:color w:val="548DD4"/>
      <w:kern w:val="32"/>
      <w:sz w:val="28"/>
      <w:szCs w:val="28"/>
      <w:shd w:val="clear" w:color="auto" w:fill="FFFF00"/>
      <w:lang w:eastAsia="el-GR"/>
    </w:rPr>
  </w:style>
  <w:style w:type="paragraph" w:customStyle="1" w:styleId="1">
    <w:name w:val="Αριθμός 1"/>
    <w:basedOn w:val="a0"/>
    <w:rsid w:val="0081325E"/>
    <w:pPr>
      <w:widowControl w:val="0"/>
      <w:numPr>
        <w:ilvl w:val="1"/>
        <w:numId w:val="9"/>
      </w:numPr>
      <w:spacing w:after="0"/>
      <w:ind w:left="488" w:hanging="318"/>
    </w:pPr>
    <w:rPr>
      <w:rFonts w:eastAsia="Times New Roman"/>
      <w:szCs w:val="20"/>
      <w:lang w:eastAsia="el-GR"/>
    </w:rPr>
  </w:style>
  <w:style w:type="paragraph" w:customStyle="1" w:styleId="a">
    <w:name w:val="Αριθμός"/>
    <w:basedOn w:val="a0"/>
    <w:rsid w:val="00832D80"/>
    <w:pPr>
      <w:numPr>
        <w:numId w:val="9"/>
      </w:numPr>
      <w:spacing w:before="120" w:after="0"/>
      <w:jc w:val="left"/>
    </w:pPr>
    <w:rPr>
      <w:rFonts w:eastAsia="Times New Roman"/>
      <w:szCs w:val="24"/>
      <w:shd w:val="clear" w:color="auto" w:fill="FFFFFF"/>
      <w:lang w:eastAsia="el-GR"/>
    </w:rPr>
  </w:style>
  <w:style w:type="paragraph" w:customStyle="1" w:styleId="a4">
    <w:name w:val="Μόρια"/>
    <w:rsid w:val="00B53761"/>
    <w:pPr>
      <w:spacing w:line="276" w:lineRule="auto"/>
      <w:jc w:val="right"/>
    </w:pPr>
    <w:rPr>
      <w:rFonts w:ascii="Times New Roman" w:eastAsia="Times New Roman" w:hAnsi="Times New Roman"/>
      <w:i/>
      <w:sz w:val="22"/>
      <w:szCs w:val="22"/>
    </w:rPr>
  </w:style>
  <w:style w:type="paragraph" w:customStyle="1" w:styleId="a5">
    <w:name w:val="αβγ"/>
    <w:basedOn w:val="a0"/>
    <w:link w:val="Char"/>
    <w:qFormat/>
    <w:rsid w:val="00793345"/>
    <w:pPr>
      <w:spacing w:before="240" w:after="0"/>
      <w:ind w:left="680" w:hanging="340"/>
    </w:pPr>
    <w:rPr>
      <w:rFonts w:eastAsia="Times New Roman"/>
      <w:szCs w:val="20"/>
      <w:lang w:eastAsia="el-GR"/>
    </w:rPr>
  </w:style>
  <w:style w:type="paragraph" w:customStyle="1" w:styleId="a6">
    <w:name w:val="Μονάδες"/>
    <w:next w:val="a0"/>
    <w:qFormat/>
    <w:rsid w:val="00CE7C17"/>
    <w:pPr>
      <w:spacing w:before="120" w:after="120" w:line="276" w:lineRule="auto"/>
      <w:jc w:val="right"/>
    </w:pPr>
    <w:rPr>
      <w:rFonts w:ascii="Times New Roman" w:eastAsia="Times New Roman" w:hAnsi="Times New Roman"/>
      <w:bCs/>
      <w:i/>
      <w:sz w:val="22"/>
    </w:rPr>
  </w:style>
  <w:style w:type="character" w:customStyle="1" w:styleId="4Char">
    <w:name w:val="Επικεφαλίδα 4 Char"/>
    <w:basedOn w:val="a1"/>
    <w:link w:val="4"/>
    <w:uiPriority w:val="9"/>
    <w:rsid w:val="0068238A"/>
    <w:rPr>
      <w:rFonts w:ascii="Cambria" w:eastAsia="Times New Roman" w:hAnsi="Cambria" w:cs="Times New Roman"/>
      <w:b/>
      <w:bCs/>
      <w:i/>
      <w:iCs/>
      <w:color w:val="4F81BD"/>
      <w:sz w:val="28"/>
      <w:shd w:val="clear" w:color="auto" w:fill="FFFF00"/>
    </w:rPr>
  </w:style>
  <w:style w:type="paragraph" w:styleId="a7">
    <w:name w:val="Balloon Text"/>
    <w:basedOn w:val="a0"/>
    <w:link w:val="Char0"/>
    <w:uiPriority w:val="99"/>
    <w:semiHidden/>
    <w:unhideWhenUsed/>
    <w:rsid w:val="00226350"/>
    <w:pPr>
      <w:spacing w:after="0" w:line="240" w:lineRule="auto"/>
    </w:pPr>
    <w:rPr>
      <w:rFonts w:ascii="Tahoma" w:hAnsi="Tahoma" w:cs="Tahoma"/>
      <w:sz w:val="16"/>
      <w:szCs w:val="16"/>
    </w:rPr>
  </w:style>
  <w:style w:type="character" w:customStyle="1" w:styleId="Char0">
    <w:name w:val="Κείμενο πλαισίου Char"/>
    <w:basedOn w:val="a1"/>
    <w:link w:val="a7"/>
    <w:uiPriority w:val="99"/>
    <w:semiHidden/>
    <w:rsid w:val="00226350"/>
    <w:rPr>
      <w:rFonts w:ascii="Tahoma" w:hAnsi="Tahoma" w:cs="Tahoma"/>
      <w:sz w:val="16"/>
      <w:szCs w:val="16"/>
    </w:rPr>
  </w:style>
  <w:style w:type="paragraph" w:styleId="a8">
    <w:name w:val="header"/>
    <w:basedOn w:val="a0"/>
    <w:link w:val="Char1"/>
    <w:uiPriority w:val="99"/>
    <w:semiHidden/>
    <w:unhideWhenUsed/>
    <w:rsid w:val="004D5E27"/>
    <w:pPr>
      <w:tabs>
        <w:tab w:val="center" w:pos="4153"/>
        <w:tab w:val="right" w:pos="8306"/>
      </w:tabs>
      <w:spacing w:after="0" w:line="240" w:lineRule="auto"/>
    </w:pPr>
  </w:style>
  <w:style w:type="character" w:customStyle="1" w:styleId="Char1">
    <w:name w:val="Κεφαλίδα Char"/>
    <w:basedOn w:val="a1"/>
    <w:link w:val="a8"/>
    <w:uiPriority w:val="99"/>
    <w:semiHidden/>
    <w:rsid w:val="004D5E27"/>
    <w:rPr>
      <w:rFonts w:ascii="Times New Roman" w:hAnsi="Times New Roman"/>
    </w:rPr>
  </w:style>
  <w:style w:type="paragraph" w:styleId="a9">
    <w:name w:val="footer"/>
    <w:basedOn w:val="a0"/>
    <w:link w:val="Char2"/>
    <w:unhideWhenUsed/>
    <w:rsid w:val="004D5E27"/>
    <w:pPr>
      <w:tabs>
        <w:tab w:val="center" w:pos="4153"/>
        <w:tab w:val="right" w:pos="8306"/>
      </w:tabs>
      <w:spacing w:after="0" w:line="240" w:lineRule="auto"/>
    </w:pPr>
  </w:style>
  <w:style w:type="character" w:customStyle="1" w:styleId="Char2">
    <w:name w:val="Υποσέλιδο Char"/>
    <w:basedOn w:val="a1"/>
    <w:link w:val="a9"/>
    <w:rsid w:val="004D5E27"/>
    <w:rPr>
      <w:rFonts w:ascii="Times New Roman" w:hAnsi="Times New Roman"/>
    </w:rPr>
  </w:style>
  <w:style w:type="character" w:styleId="aa">
    <w:name w:val="page number"/>
    <w:basedOn w:val="a1"/>
    <w:rsid w:val="004D5E27"/>
  </w:style>
  <w:style w:type="character" w:customStyle="1" w:styleId="3Char">
    <w:name w:val="Επικεφαλίδα 3 Char"/>
    <w:basedOn w:val="a1"/>
    <w:link w:val="3"/>
    <w:rsid w:val="006B7B00"/>
    <w:rPr>
      <w:rFonts w:ascii="Times New Roman" w:eastAsia="Times New Roman" w:hAnsi="Times New Roman" w:cs="Arial"/>
      <w:b/>
      <w:bCs/>
      <w:i/>
      <w:spacing w:val="20"/>
      <w:sz w:val="28"/>
      <w:szCs w:val="28"/>
      <w:shd w:val="clear" w:color="auto" w:fill="FFFF00"/>
      <w:lang w:eastAsia="el-GR"/>
    </w:rPr>
  </w:style>
  <w:style w:type="character" w:customStyle="1" w:styleId="2Char">
    <w:name w:val="Επικεφαλίδα 2 Char"/>
    <w:basedOn w:val="a1"/>
    <w:link w:val="2"/>
    <w:rsid w:val="0050526F"/>
    <w:rPr>
      <w:rFonts w:ascii="Times New Roman" w:eastAsia="Times New Roman" w:hAnsi="Times New Roman" w:cs="Times New Roman"/>
      <w:b/>
      <w:i/>
      <w:spacing w:val="20"/>
      <w:sz w:val="28"/>
      <w:szCs w:val="28"/>
      <w:shd w:val="pct35" w:color="FFFF00" w:fill="00FF00"/>
      <w:lang w:eastAsia="el-GR"/>
    </w:rPr>
  </w:style>
  <w:style w:type="paragraph" w:customStyle="1" w:styleId="abc">
    <w:name w:val="abc"/>
    <w:basedOn w:val="a0"/>
    <w:rsid w:val="0050526F"/>
    <w:pPr>
      <w:widowControl w:val="0"/>
      <w:tabs>
        <w:tab w:val="num" w:pos="1021"/>
      </w:tabs>
      <w:spacing w:after="0" w:line="280" w:lineRule="atLeast"/>
      <w:ind w:left="1021" w:hanging="341"/>
    </w:pPr>
    <w:rPr>
      <w:rFonts w:eastAsia="Times New Roman"/>
      <w:szCs w:val="20"/>
      <w:lang w:eastAsia="el-GR"/>
    </w:rPr>
  </w:style>
  <w:style w:type="numbering" w:customStyle="1" w:styleId="1ia">
    <w:name w:val="1.i.a."/>
    <w:basedOn w:val="a3"/>
    <w:rsid w:val="0050526F"/>
    <w:pPr>
      <w:numPr>
        <w:numId w:val="11"/>
      </w:numPr>
    </w:pPr>
  </w:style>
  <w:style w:type="character" w:customStyle="1" w:styleId="apple-style-span">
    <w:name w:val="apple-style-span"/>
    <w:basedOn w:val="a1"/>
    <w:rsid w:val="0050526F"/>
  </w:style>
  <w:style w:type="numbering" w:styleId="1i">
    <w:name w:val="Outline List 1"/>
    <w:basedOn w:val="a3"/>
    <w:rsid w:val="008C5988"/>
  </w:style>
  <w:style w:type="character" w:customStyle="1" w:styleId="Char">
    <w:name w:val="αβγ Char"/>
    <w:basedOn w:val="a1"/>
    <w:link w:val="a5"/>
    <w:rsid w:val="00793345"/>
    <w:rPr>
      <w:rFonts w:ascii="Times New Roman" w:eastAsia="Times New Roman" w:hAnsi="Times New Roman" w:cs="Times New Roman"/>
      <w:szCs w:val="20"/>
      <w:lang w:eastAsia="el-GR"/>
    </w:rPr>
  </w:style>
  <w:style w:type="paragraph" w:styleId="ab">
    <w:name w:val="List Paragraph"/>
    <w:basedOn w:val="a0"/>
    <w:uiPriority w:val="34"/>
    <w:qFormat/>
    <w:rsid w:val="005D1B7A"/>
    <w:pPr>
      <w:ind w:left="720"/>
      <w:contextualSpacing/>
    </w:pPr>
  </w:style>
  <w:style w:type="character" w:styleId="-">
    <w:name w:val="Hyperlink"/>
    <w:basedOn w:val="a1"/>
    <w:uiPriority w:val="99"/>
    <w:unhideWhenUsed/>
    <w:rsid w:val="003B50E7"/>
    <w:rPr>
      <w:color w:val="0000FF"/>
      <w:u w:val="single"/>
    </w:rPr>
  </w:style>
  <w:style w:type="table" w:styleId="ac">
    <w:name w:val="Table Grid"/>
    <w:basedOn w:val="a2"/>
    <w:uiPriority w:val="59"/>
    <w:rsid w:val="008E78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rsid w:val="006C5957"/>
  </w:style>
</w:styles>
</file>

<file path=word/webSettings.xml><?xml version="1.0" encoding="utf-8"?>
<w:webSettings xmlns:r="http://schemas.openxmlformats.org/officeDocument/2006/relationships" xmlns:w="http://schemas.openxmlformats.org/wordprocessingml/2006/main">
  <w:divs>
    <w:div w:id="21636387">
      <w:bodyDiv w:val="1"/>
      <w:marLeft w:val="0"/>
      <w:marRight w:val="0"/>
      <w:marTop w:val="0"/>
      <w:marBottom w:val="0"/>
      <w:divBdr>
        <w:top w:val="none" w:sz="0" w:space="0" w:color="auto"/>
        <w:left w:val="none" w:sz="0" w:space="0" w:color="auto"/>
        <w:bottom w:val="none" w:sz="0" w:space="0" w:color="auto"/>
        <w:right w:val="none" w:sz="0" w:space="0" w:color="auto"/>
      </w:divBdr>
    </w:div>
    <w:div w:id="1839036447">
      <w:bodyDiv w:val="1"/>
      <w:marLeft w:val="0"/>
      <w:marRight w:val="0"/>
      <w:marTop w:val="0"/>
      <w:marBottom w:val="0"/>
      <w:divBdr>
        <w:top w:val="none" w:sz="0" w:space="0" w:color="auto"/>
        <w:left w:val="none" w:sz="0" w:space="0" w:color="auto"/>
        <w:bottom w:val="none" w:sz="0" w:space="0" w:color="auto"/>
        <w:right w:val="none" w:sz="0" w:space="0" w:color="auto"/>
      </w:divBdr>
      <w:divsChild>
        <w:div w:id="533273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8.emf"/><Relationship Id="rId34" Type="http://schemas.openxmlformats.org/officeDocument/2006/relationships/oleObject" Target="embeddings/oleObject14.bin"/><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emf"/><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header" Target="header1.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png"/></Relationships>
</file>

<file path=word/_rels/settings.xml.rels><?xml version="1.0" encoding="UTF-8" standalone="yes"?>
<Relationships xmlns="http://schemas.openxmlformats.org/package/2006/relationships"><Relationship Id="rId1" Type="http://schemas.openxmlformats.org/officeDocument/2006/relationships/attachedTemplate" Target="file:///C:\&#913;&#960;&#959;&#952;&#942;&#954;&#951;\&#928;&#961;&#972;&#967;&#949;&#953;&#961;&#945;\&#928;&#961;&#972;&#964;&#965;&#960;&#945;\&#931;&#964;&#945;&#964;&#953;&#954;&#972;&#962;%20&#919;&#955;&#949;&#954;&#964;&#961;&#953;&#963;&#956;&#972;&#962;.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Στατικός Ηλεκτρισμός</Template>
  <TotalTime>1</TotalTime>
  <Pages>3</Pages>
  <Words>491</Words>
  <Characters>2654</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cp:revision>
  <cp:lastPrinted>2014-01-04T10:27:00Z</cp:lastPrinted>
  <dcterms:created xsi:type="dcterms:W3CDTF">2014-01-04T10:42:00Z</dcterms:created>
  <dcterms:modified xsi:type="dcterms:W3CDTF">2014-01-04T10:42:00Z</dcterms:modified>
</cp:coreProperties>
</file>