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715" w:rsidRDefault="00963715" w:rsidP="00963715">
      <w:pPr>
        <w:pStyle w:val="10"/>
      </w:pPr>
      <w:r>
        <w:t>Η ακτίνα του κυλίνδρου</w:t>
      </w:r>
    </w:p>
    <w:p w:rsidR="00963715" w:rsidRDefault="00963715" w:rsidP="0037140D">
      <w:pPr>
        <w:spacing w:line="480" w:lineRule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296.65pt;margin-top:21.55pt;width:179.3pt;height:108.25pt;z-index:251660288">
            <v:imagedata r:id="rId7" o:title=""/>
            <w10:wrap type="square"/>
          </v:shape>
          <o:OLEObject Type="Embed" ProgID="Visio.Drawing.11" ShapeID="_x0000_s1037" DrawAspect="Content" ObjectID="_1455351389" r:id="rId8"/>
        </w:pict>
      </w:r>
      <w:r>
        <w:t>Στο διπλανό σχήμα η ράβδος ισορροπεί οριζόντια με την βοήθεια σώματος Σ ίσης μάζας με αυτή. Τα δύο σώματα συνδέονται με αβαρές νήμα τυλιγμένο πάνω από κύλινδρο που έχει τον ακλόνητό άξ</w:t>
      </w:r>
      <w:r>
        <w:t>ο</w:t>
      </w:r>
      <w:r>
        <w:t>να του στο ίδιο οριζόντιο επίπεδο με την άρθρωση στο σημείο Ο.</w:t>
      </w:r>
    </w:p>
    <w:p w:rsidR="00963715" w:rsidRDefault="00963715" w:rsidP="0037140D">
      <w:pPr>
        <w:spacing w:line="480" w:lineRule="auto"/>
      </w:pPr>
      <w:r>
        <w:t xml:space="preserve">Η απόσταση του άκρου της ράβδου από το κέντρο του κυλίνδρου είναι ίση με </w:t>
      </w:r>
      <w:r>
        <w:rPr>
          <w:lang w:val="en-US"/>
        </w:rPr>
        <w:t>d</w:t>
      </w:r>
      <w:r w:rsidRPr="005303BA">
        <w:t>.</w:t>
      </w:r>
      <w:r w:rsidRPr="0040788B">
        <w:t xml:space="preserve"> </w:t>
      </w:r>
      <w:r>
        <w:t>Η ακτίνα του κυλίνδρου είναι:</w:t>
      </w:r>
    </w:p>
    <w:p w:rsidR="00963715" w:rsidRPr="0040788B" w:rsidRDefault="00963715" w:rsidP="00963715">
      <w:pPr>
        <w:spacing w:line="480" w:lineRule="auto"/>
        <w:jc w:val="center"/>
      </w:pPr>
      <w:r w:rsidRPr="0040788B">
        <w:rPr>
          <w:b/>
          <w:color w:val="FF0000"/>
        </w:rPr>
        <w:t>α.</w:t>
      </w:r>
      <w:r>
        <w:t xml:space="preserve"> 0,7</w:t>
      </w:r>
      <w:r>
        <w:rPr>
          <w:lang w:val="en-US"/>
        </w:rPr>
        <w:t>d</w:t>
      </w:r>
      <w:r w:rsidRPr="0040788B">
        <w:t>,</w:t>
      </w:r>
      <w:r w:rsidRPr="0040788B">
        <w:tab/>
      </w:r>
      <w:r w:rsidRPr="0040788B">
        <w:tab/>
      </w:r>
      <w:r w:rsidRPr="0040788B">
        <w:rPr>
          <w:b/>
          <w:color w:val="FF0000"/>
        </w:rPr>
        <w:t>β.</w:t>
      </w:r>
      <w:r>
        <w:t xml:space="preserve"> 0,5</w:t>
      </w:r>
      <w:r>
        <w:rPr>
          <w:lang w:val="en-US"/>
        </w:rPr>
        <w:t>d</w:t>
      </w:r>
      <w:r w:rsidRPr="0040788B">
        <w:tab/>
      </w:r>
      <w:r w:rsidRPr="0040788B">
        <w:tab/>
      </w:r>
      <w:r w:rsidRPr="0040788B">
        <w:tab/>
      </w:r>
      <w:r w:rsidRPr="0040788B">
        <w:rPr>
          <w:b/>
          <w:color w:val="FF0000"/>
        </w:rPr>
        <w:t>γ.</w:t>
      </w:r>
      <w:r>
        <w:t xml:space="preserve"> 0,4</w:t>
      </w:r>
      <w:r>
        <w:rPr>
          <w:lang w:val="en-US"/>
        </w:rPr>
        <w:t>d</w:t>
      </w:r>
    </w:p>
    <w:p w:rsidR="00963715" w:rsidRPr="002624E2" w:rsidRDefault="00963715" w:rsidP="0037140D">
      <w:pPr>
        <w:spacing w:line="480" w:lineRule="auto"/>
        <w:rPr>
          <w:b/>
        </w:rPr>
      </w:pPr>
      <w:r w:rsidRPr="002624E2">
        <w:rPr>
          <w:b/>
        </w:rPr>
        <w:t>Επιλέξτε και αιτιολογήστε την σωστή απάντηση</w:t>
      </w:r>
      <w:r>
        <w:rPr>
          <w:b/>
        </w:rPr>
        <w:t>.</w:t>
      </w:r>
    </w:p>
    <w:p w:rsidR="00963715" w:rsidRPr="008A70AF" w:rsidRDefault="00963715" w:rsidP="0037140D">
      <w:pPr>
        <w:spacing w:line="480" w:lineRule="auto"/>
        <w:rPr>
          <w:b/>
          <w:color w:val="FF0000"/>
        </w:rPr>
      </w:pPr>
      <w:r w:rsidRPr="008A70AF">
        <w:rPr>
          <w:b/>
          <w:noProof/>
          <w:color w:val="FF0000"/>
        </w:rPr>
        <w:pict>
          <v:shape id="_x0000_s1038" type="#_x0000_t75" style="position:absolute;left:0;text-align:left;margin-left:234pt;margin-top:19pt;width:271.1pt;height:191.2pt;z-index:251661312">
            <v:imagedata r:id="rId9" o:title=""/>
            <w10:wrap type="square"/>
          </v:shape>
          <o:OLEObject Type="Embed" ProgID="Visio.Drawing.11" ShapeID="_x0000_s1038" DrawAspect="Content" ObjectID="_1455351390" r:id="rId10"/>
        </w:pict>
      </w:r>
      <w:r w:rsidRPr="008A70AF">
        <w:rPr>
          <w:b/>
          <w:color w:val="FF0000"/>
        </w:rPr>
        <w:t>Λύση</w:t>
      </w:r>
    </w:p>
    <w:p w:rsidR="00963715" w:rsidRDefault="00963715" w:rsidP="0037140D">
      <w:pPr>
        <w:spacing w:line="480" w:lineRule="auto"/>
      </w:pPr>
      <w:r>
        <w:t>Οι δυνάμεις που ασκούνται στην ράβδο και το σώμα φαίνονται στο διπλανό σχήμα:</w:t>
      </w:r>
      <w:r w:rsidRPr="00250981">
        <w:t xml:space="preserve"> </w:t>
      </w:r>
    </w:p>
    <w:p w:rsidR="00963715" w:rsidRDefault="00963715" w:rsidP="0037140D">
      <w:pPr>
        <w:spacing w:line="480" w:lineRule="auto"/>
      </w:pPr>
      <w:r>
        <w:t xml:space="preserve">Για τη ράβδο: </w:t>
      </w:r>
    </w:p>
    <w:p w:rsidR="00963715" w:rsidRDefault="00963715" w:rsidP="0037140D">
      <w:pPr>
        <w:spacing w:line="480" w:lineRule="auto"/>
      </w:pPr>
      <w:r w:rsidRPr="00A44879">
        <w:rPr>
          <w:position w:val="-24"/>
        </w:rPr>
        <w:object w:dxaOrig="3560" w:dyaOrig="620">
          <v:shape id="_x0000_i1025" type="#_x0000_t75" style="width:177.95pt;height:31.05pt" o:ole="">
            <v:imagedata r:id="rId11" o:title=""/>
          </v:shape>
          <o:OLEObject Type="Embed" ProgID="Equation.DSMT4" ShapeID="_x0000_i1025" DrawAspect="Content" ObjectID="_1455351382" r:id="rId12"/>
        </w:object>
      </w:r>
      <w:r>
        <w:t xml:space="preserve">  (1)</w:t>
      </w:r>
    </w:p>
    <w:p w:rsidR="00963715" w:rsidRPr="00660347" w:rsidRDefault="00963715" w:rsidP="0037140D">
      <w:pPr>
        <w:spacing w:line="480" w:lineRule="auto"/>
      </w:pPr>
      <w:r>
        <w:t xml:space="preserve">Για το σώμα: </w:t>
      </w:r>
      <w:r w:rsidRPr="00A44879">
        <w:rPr>
          <w:position w:val="-14"/>
        </w:rPr>
        <w:object w:dxaOrig="1740" w:dyaOrig="420">
          <v:shape id="_x0000_i1026" type="#_x0000_t75" style="width:86.9pt;height:21.1pt" o:ole="">
            <v:imagedata r:id="rId13" o:title=""/>
          </v:shape>
          <o:OLEObject Type="Embed" ProgID="Equation.DSMT4" ShapeID="_x0000_i1026" DrawAspect="Content" ObjectID="_1455351383" r:id="rId14"/>
        </w:object>
      </w:r>
      <w:r>
        <w:t xml:space="preserve">  και επειδή το ν</w:t>
      </w:r>
      <w:r>
        <w:t>ή</w:t>
      </w:r>
      <w:r>
        <w:t xml:space="preserve">μα είναι αβαρές ισχύει για τα μέτρα των </w:t>
      </w:r>
      <w:r w:rsidRPr="00660347">
        <w:rPr>
          <w:position w:val="-12"/>
          <w:lang w:val="en-US"/>
        </w:rPr>
        <w:object w:dxaOrig="560" w:dyaOrig="400">
          <v:shape id="_x0000_i1027" type="#_x0000_t75" style="width:28.15pt;height:19.85pt" o:ole="">
            <v:imagedata r:id="rId15" o:title=""/>
          </v:shape>
          <o:OLEObject Type="Embed" ProgID="Equation.DSMT4" ShapeID="_x0000_i1027" DrawAspect="Content" ObjectID="_1455351384" r:id="rId16"/>
        </w:object>
      </w:r>
      <w:r w:rsidRPr="00422E00">
        <w:t xml:space="preserve"> </w:t>
      </w:r>
      <w:r>
        <w:t>ότι Τ</w:t>
      </w:r>
      <w:r>
        <w:rPr>
          <w:vertAlign w:val="subscript"/>
        </w:rPr>
        <w:t>1</w:t>
      </w:r>
      <w:r>
        <w:t xml:space="preserve"> = </w:t>
      </w:r>
      <w:r w:rsidRPr="00660347">
        <w:rPr>
          <w:position w:val="-12"/>
        </w:rPr>
        <w:object w:dxaOrig="279" w:dyaOrig="360">
          <v:shape id="_x0000_i1028" type="#_x0000_t75" style="width:14.05pt;height:18.2pt" o:ole="">
            <v:imagedata r:id="rId17" o:title=""/>
          </v:shape>
          <o:OLEObject Type="Embed" ProgID="Equation.DSMT4" ShapeID="_x0000_i1028" DrawAspect="Content" ObjectID="_1455351385" r:id="rId18"/>
        </w:object>
      </w:r>
      <w:r>
        <w:t>.</w:t>
      </w:r>
    </w:p>
    <w:p w:rsidR="00963715" w:rsidRDefault="00963715" w:rsidP="00891019">
      <w:pPr>
        <w:spacing w:line="480" w:lineRule="auto"/>
      </w:pPr>
      <w:r>
        <w:t xml:space="preserve">Για τον κύλινδρο: </w:t>
      </w:r>
      <w:r w:rsidRPr="00801A58">
        <w:rPr>
          <w:position w:val="-14"/>
        </w:rPr>
        <w:object w:dxaOrig="3980" w:dyaOrig="380">
          <v:shape id="_x0000_i1029" type="#_x0000_t75" style="width:199.05pt;height:19.05pt" o:ole="">
            <v:imagedata r:id="rId19" o:title=""/>
          </v:shape>
          <o:OLEObject Type="Embed" ProgID="Equation.DSMT4" ShapeID="_x0000_i1029" DrawAspect="Content" ObjectID="_1455351386" r:id="rId20"/>
        </w:object>
      </w:r>
      <w:r>
        <w:t xml:space="preserve"> αλλά επίσης Τ = Τ</w:t>
      </w:r>
      <w:r w:rsidRPr="00891019">
        <w:rPr>
          <w:vertAlign w:val="subscript"/>
        </w:rPr>
        <w:t>2</w:t>
      </w:r>
      <w:r>
        <w:t>.</w:t>
      </w:r>
    </w:p>
    <w:p w:rsidR="00963715" w:rsidRDefault="00963715" w:rsidP="00891019">
      <w:pPr>
        <w:spacing w:line="480" w:lineRule="auto"/>
      </w:pPr>
      <w:r w:rsidRPr="00891019">
        <w:rPr>
          <w:position w:val="-24"/>
        </w:rPr>
        <w:object w:dxaOrig="4640" w:dyaOrig="620">
          <v:shape id="_x0000_i1030" type="#_x0000_t75" style="width:232.15pt;height:31.05pt" o:ole="">
            <v:imagedata r:id="rId21" o:title=""/>
          </v:shape>
          <o:OLEObject Type="Embed" ProgID="Equation.DSMT4" ShapeID="_x0000_i1030" DrawAspect="Content" ObjectID="_1455351387" r:id="rId22"/>
        </w:object>
      </w:r>
      <w:r>
        <w:t xml:space="preserve"> </w:t>
      </w:r>
    </w:p>
    <w:p w:rsidR="00963715" w:rsidRDefault="00963715" w:rsidP="00891019">
      <w:pPr>
        <w:spacing w:line="480" w:lineRule="auto"/>
      </w:pPr>
      <w:r>
        <w:t>Το τρίγωνο ΓΚΔ είναι ορθογώνιο στο Δ αφού το νήμα εγκαταλείπει εφαπτομενικά τον κύλινδρο, άρα:</w:t>
      </w:r>
    </w:p>
    <w:p w:rsidR="00963715" w:rsidRDefault="00963715" w:rsidP="00891019">
      <w:pPr>
        <w:spacing w:line="480" w:lineRule="auto"/>
      </w:pPr>
      <w:r w:rsidRPr="00E409FC">
        <w:rPr>
          <w:position w:val="-24"/>
        </w:rPr>
        <w:object w:dxaOrig="2160" w:dyaOrig="620">
          <v:shape id="_x0000_i1031" type="#_x0000_t75" style="width:108pt;height:31.05pt" o:ole="">
            <v:imagedata r:id="rId23" o:title=""/>
          </v:shape>
          <o:OLEObject Type="Embed" ProgID="Equation.DSMT4" ShapeID="_x0000_i1031" DrawAspect="Content" ObjectID="_1455351388" r:id="rId24"/>
        </w:object>
      </w:r>
      <w:r>
        <w:t xml:space="preserve"> </w:t>
      </w:r>
    </w:p>
    <w:p w:rsidR="00963715" w:rsidRPr="00891019" w:rsidRDefault="00963715" w:rsidP="00891019">
      <w:pPr>
        <w:spacing w:line="480" w:lineRule="auto"/>
      </w:pPr>
      <w:r>
        <w:t xml:space="preserve">Άρα σωστή απάντηση η </w:t>
      </w:r>
      <w:r>
        <w:rPr>
          <w:b/>
          <w:color w:val="FF0000"/>
        </w:rPr>
        <w:t>β</w:t>
      </w:r>
      <w:r>
        <w:t>.</w:t>
      </w:r>
    </w:p>
    <w:p w:rsidR="00963715" w:rsidRPr="005303BA" w:rsidRDefault="00963715" w:rsidP="0037140D">
      <w:pPr>
        <w:spacing w:line="480" w:lineRule="auto"/>
      </w:pPr>
    </w:p>
    <w:p w:rsidR="00B10D15" w:rsidRDefault="00B10D15" w:rsidP="00381577">
      <w:pPr>
        <w:jc w:val="right"/>
        <w:rPr>
          <w:b/>
          <w:color w:val="FF0000"/>
        </w:rPr>
      </w:pPr>
    </w:p>
    <w:p w:rsidR="00381577" w:rsidRDefault="00381577" w:rsidP="00381577">
      <w:pPr>
        <w:jc w:val="right"/>
      </w:pPr>
      <w:r>
        <w:rPr>
          <w:noProof/>
          <w:szCs w:val="22"/>
        </w:rPr>
        <w:drawing>
          <wp:inline distT="0" distB="0" distL="0" distR="0">
            <wp:extent cx="2296795" cy="299720"/>
            <wp:effectExtent l="19050" t="0" r="8255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577" w:rsidRPr="00BC20A3" w:rsidRDefault="00381577" w:rsidP="00381577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381577" w:rsidRPr="00F65D61" w:rsidRDefault="00381577" w:rsidP="00381577">
      <w:pPr>
        <w:ind w:left="6096" w:right="-1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 xml:space="preserve">Βασίλης </w:t>
      </w:r>
      <w:proofErr w:type="spellStart"/>
      <w:r>
        <w:rPr>
          <w:b/>
          <w:i/>
          <w:color w:val="0000FF"/>
        </w:rPr>
        <w:t>Δουκατζής</w:t>
      </w:r>
      <w:proofErr w:type="spellEnd"/>
    </w:p>
    <w:p w:rsidR="00381577" w:rsidRPr="00AE2D48" w:rsidRDefault="00381577" w:rsidP="00381577">
      <w:pPr>
        <w:spacing w:line="480" w:lineRule="auto"/>
      </w:pPr>
    </w:p>
    <w:p w:rsidR="00381577" w:rsidRPr="008F6762" w:rsidRDefault="00381577" w:rsidP="00A80A51">
      <w:pPr>
        <w:spacing w:line="480" w:lineRule="auto"/>
      </w:pPr>
    </w:p>
    <w:p w:rsidR="00C43688" w:rsidRDefault="00C43688" w:rsidP="009B25CA"/>
    <w:sectPr w:rsidR="00C43688" w:rsidSect="005A685F">
      <w:headerReference w:type="default" r:id="rId26"/>
      <w:footerReference w:type="default" r:id="rId2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070" w:rsidRDefault="00785070" w:rsidP="005A685F">
      <w:pPr>
        <w:spacing w:line="240" w:lineRule="auto"/>
      </w:pPr>
      <w:r>
        <w:separator/>
      </w:r>
    </w:p>
  </w:endnote>
  <w:endnote w:type="continuationSeparator" w:id="0">
    <w:p w:rsidR="00785070" w:rsidRDefault="00785070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060F92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63715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070" w:rsidRDefault="00785070" w:rsidP="005A685F">
      <w:pPr>
        <w:spacing w:line="240" w:lineRule="auto"/>
      </w:pPr>
      <w:r>
        <w:separator/>
      </w:r>
    </w:p>
  </w:footnote>
  <w:footnote w:type="continuationSeparator" w:id="0">
    <w:p w:rsidR="00785070" w:rsidRDefault="00785070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60F92"/>
    <w:rsid w:val="00087310"/>
    <w:rsid w:val="000E7C18"/>
    <w:rsid w:val="001201BF"/>
    <w:rsid w:val="00176582"/>
    <w:rsid w:val="001C4A36"/>
    <w:rsid w:val="002620C3"/>
    <w:rsid w:val="002F77C7"/>
    <w:rsid w:val="003203E1"/>
    <w:rsid w:val="00341904"/>
    <w:rsid w:val="00354C19"/>
    <w:rsid w:val="00354F39"/>
    <w:rsid w:val="00366B16"/>
    <w:rsid w:val="00375B14"/>
    <w:rsid w:val="00380A71"/>
    <w:rsid w:val="00381577"/>
    <w:rsid w:val="00384DA6"/>
    <w:rsid w:val="003A3D09"/>
    <w:rsid w:val="003E0307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82890"/>
    <w:rsid w:val="005A3361"/>
    <w:rsid w:val="005A685F"/>
    <w:rsid w:val="006005C2"/>
    <w:rsid w:val="00643495"/>
    <w:rsid w:val="00660124"/>
    <w:rsid w:val="006C434F"/>
    <w:rsid w:val="006C6E7F"/>
    <w:rsid w:val="00706C93"/>
    <w:rsid w:val="007171B8"/>
    <w:rsid w:val="00735624"/>
    <w:rsid w:val="00736799"/>
    <w:rsid w:val="007571A2"/>
    <w:rsid w:val="00784759"/>
    <w:rsid w:val="00785070"/>
    <w:rsid w:val="0080754D"/>
    <w:rsid w:val="00881546"/>
    <w:rsid w:val="008C130F"/>
    <w:rsid w:val="00907F46"/>
    <w:rsid w:val="0091575F"/>
    <w:rsid w:val="00942A00"/>
    <w:rsid w:val="00963715"/>
    <w:rsid w:val="009B25CA"/>
    <w:rsid w:val="009D2B72"/>
    <w:rsid w:val="009E3871"/>
    <w:rsid w:val="00A00627"/>
    <w:rsid w:val="00A376E9"/>
    <w:rsid w:val="00A974A0"/>
    <w:rsid w:val="00AC2070"/>
    <w:rsid w:val="00B10D15"/>
    <w:rsid w:val="00B563D8"/>
    <w:rsid w:val="00BF65CE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3815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381577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2014-03-03T09:26:00Z</cp:lastPrinted>
  <dcterms:created xsi:type="dcterms:W3CDTF">2014-03-03T09:28:00Z</dcterms:created>
  <dcterms:modified xsi:type="dcterms:W3CDTF">2014-03-03T09:28:00Z</dcterms:modified>
</cp:coreProperties>
</file>