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0D9" w:rsidRPr="001470D9" w:rsidRDefault="001470D9" w:rsidP="001470D9">
      <w:pPr>
        <w:pStyle w:val="10"/>
      </w:pPr>
      <w:r>
        <w:t>Δύσκολη η ζωή στην ανηφόρα.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78"/>
      </w:tblGrid>
      <w:tr w:rsidR="00AD26F3" w:rsidTr="00AD26F3">
        <w:tblPrEx>
          <w:tblCellMar>
            <w:top w:w="0" w:type="dxa"/>
            <w:bottom w:w="0" w:type="dxa"/>
          </w:tblCellMar>
        </w:tblPrEx>
        <w:trPr>
          <w:trHeight w:val="3070"/>
          <w:jc w:val="right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:rsidR="00AD26F3" w:rsidRDefault="00AD26F3" w:rsidP="00AD26F3">
            <w:r>
              <w:object w:dxaOrig="2059" w:dyaOrig="234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05pt;height:117.1pt" o:ole="" filled="t" fillcolor="#c6d9f1 [671]">
                  <v:imagedata r:id="rId7" o:title=""/>
                </v:shape>
                <o:OLEObject Type="Embed" ProgID="Visio.Drawing.11" ShapeID="_x0000_i1025" DrawAspect="Content" ObjectID="_1453268516" r:id="rId8"/>
              </w:object>
            </w:r>
          </w:p>
        </w:tc>
      </w:tr>
    </w:tbl>
    <w:p w:rsidR="001470D9" w:rsidRDefault="001470D9">
      <w:r>
        <w:t>Σφαίρα μάζας Μ=1</w:t>
      </w:r>
      <w:r>
        <w:rPr>
          <w:lang w:val="en-US"/>
        </w:rPr>
        <w:t>kg</w:t>
      </w:r>
      <w:r w:rsidRPr="00045E0C">
        <w:t xml:space="preserve"> </w:t>
      </w:r>
      <w:r>
        <w:t xml:space="preserve">και ακτίνας </w:t>
      </w:r>
      <w:r>
        <w:rPr>
          <w:lang w:val="en-US"/>
        </w:rPr>
        <w:t>R</w:t>
      </w:r>
      <w:r w:rsidRPr="0059325D">
        <w:t xml:space="preserve"> </w:t>
      </w:r>
      <w:r w:rsidRPr="00045E0C">
        <w:t xml:space="preserve"> </w:t>
      </w:r>
      <w:r>
        <w:t>ισορροπεί  πάνω σε ένα λείο επίπεδο ακουμπώντας σε κατακόρυφο τοίχο που παρουσιάζει συντελεστή τριβής ολίσθησης μ=0,4 με τη σφαίρα.</w:t>
      </w:r>
      <w:r w:rsidRPr="0059325D">
        <w:t xml:space="preserve"> </w:t>
      </w:r>
      <w:r>
        <w:t>Ασκούμε στην σφαίρα και στο κέντρο της ταυτόχρονα δύο δυνάμεις.</w:t>
      </w:r>
      <w:r w:rsidRPr="0059325D">
        <w:t xml:space="preserve"> </w:t>
      </w:r>
      <w:r>
        <w:t xml:space="preserve">Μία οριζόντια  και φορά προς  τον τοίχο με  μέτρο </w:t>
      </w:r>
      <w:proofErr w:type="spellStart"/>
      <w:r>
        <w:rPr>
          <w:lang w:val="en-US"/>
        </w:rPr>
        <w:t>F</w:t>
      </w:r>
      <w:r w:rsidRPr="00C9740E">
        <w:rPr>
          <w:vertAlign w:val="subscript"/>
          <w:lang w:val="en-US"/>
        </w:rPr>
        <w:t>x</w:t>
      </w:r>
      <w:proofErr w:type="spellEnd"/>
      <w:r w:rsidRPr="00045E0C">
        <w:t>=20</w:t>
      </w:r>
      <w:r>
        <w:rPr>
          <w:lang w:val="en-US"/>
        </w:rPr>
        <w:t>N</w:t>
      </w:r>
      <w:r w:rsidRPr="00045E0C">
        <w:t xml:space="preserve"> </w:t>
      </w:r>
      <w:r>
        <w:t xml:space="preserve">και μία κατακόρυφη με φορά προς τα πάνω και εξαρτώμενη με το χρόνο με συνάρτηση </w:t>
      </w:r>
      <w:r>
        <w:rPr>
          <w:lang w:val="en-US"/>
        </w:rPr>
        <w:t>F</w:t>
      </w:r>
      <w:r w:rsidRPr="00C9740E">
        <w:rPr>
          <w:vertAlign w:val="subscript"/>
        </w:rPr>
        <w:t>ψ</w:t>
      </w:r>
      <w:r>
        <w:t>=10+14</w:t>
      </w:r>
      <w:r>
        <w:rPr>
          <w:lang w:val="en-US"/>
        </w:rPr>
        <w:t>t</w:t>
      </w:r>
      <w:r w:rsidRPr="00045E0C">
        <w:t xml:space="preserve"> (</w:t>
      </w:r>
      <w:r>
        <w:rPr>
          <w:lang w:val="en-US"/>
        </w:rPr>
        <w:t>SI</w:t>
      </w:r>
      <w:r w:rsidRPr="00045E0C">
        <w:t>).</w:t>
      </w:r>
    </w:p>
    <w:p w:rsidR="001470D9" w:rsidRPr="00462018" w:rsidRDefault="001470D9" w:rsidP="002E5BB8">
      <w:pPr>
        <w:ind w:left="567" w:hanging="340"/>
      </w:pPr>
      <w:r>
        <w:t>Α)</w:t>
      </w:r>
      <w:r w:rsidR="002E5BB8">
        <w:t xml:space="preserve">  </w:t>
      </w:r>
      <w:r>
        <w:t>Να αποδειχθεί ότι αρχικά η σφαίρα καθώς ανέρχεται κυλίεται χωρίς να ολισθαίνει.</w:t>
      </w:r>
    </w:p>
    <w:p w:rsidR="001470D9" w:rsidRPr="00462018" w:rsidRDefault="001470D9" w:rsidP="002E5BB8">
      <w:pPr>
        <w:ind w:left="567" w:hanging="340"/>
      </w:pPr>
      <w:r>
        <w:t>Β)</w:t>
      </w:r>
      <w:r w:rsidR="002E5BB8">
        <w:t xml:space="preserve"> </w:t>
      </w:r>
      <w:r>
        <w:t>Ποιο το έργο όλων των δυνάμεων που ενεργούν στη σφαίρα μέχρι την χρονική στιγμή που διαρκεί η κύλιση χωρίς ολίσθηση.</w:t>
      </w:r>
    </w:p>
    <w:p w:rsidR="001470D9" w:rsidRPr="00462018" w:rsidRDefault="002E5BB8" w:rsidP="002E5BB8">
      <w:pPr>
        <w:ind w:left="567" w:hanging="340"/>
      </w:pPr>
      <w:r>
        <w:t>Γ</w:t>
      </w:r>
      <w:r w:rsidR="001470D9">
        <w:t>)</w:t>
      </w:r>
      <w:r>
        <w:t xml:space="preserve">  </w:t>
      </w:r>
      <w:r w:rsidR="001470D9">
        <w:t xml:space="preserve">Αν την χρονική στιγμή που αρχίζει η ολίσθηση καταργηθεί η δύναμη </w:t>
      </w:r>
      <w:proofErr w:type="spellStart"/>
      <w:r w:rsidR="001470D9">
        <w:rPr>
          <w:lang w:val="en-US"/>
        </w:rPr>
        <w:t>Fx</w:t>
      </w:r>
      <w:proofErr w:type="spellEnd"/>
      <w:r w:rsidR="001470D9" w:rsidRPr="00462018">
        <w:t xml:space="preserve"> </w:t>
      </w:r>
      <w:r w:rsidR="001470D9">
        <w:t xml:space="preserve">πόση είναι η κινητική ενέργεια της σφαίρας μετά από ένα δευτερόλεπτο μετά την κατάργηση της </w:t>
      </w:r>
      <w:proofErr w:type="spellStart"/>
      <w:r w:rsidR="001470D9">
        <w:rPr>
          <w:lang w:val="en-US"/>
        </w:rPr>
        <w:t>Fx</w:t>
      </w:r>
      <w:proofErr w:type="spellEnd"/>
      <w:r w:rsidR="001470D9" w:rsidRPr="00462018">
        <w:t>.</w:t>
      </w:r>
    </w:p>
    <w:p w:rsidR="001470D9" w:rsidRDefault="001470D9">
      <w:pPr>
        <w:rPr>
          <w:lang w:val="en-US"/>
        </w:rPr>
      </w:pPr>
      <w:proofErr w:type="spellStart"/>
      <w:r>
        <w:rPr>
          <w:lang w:val="en-US"/>
        </w:rPr>
        <w:t>I</w:t>
      </w:r>
      <w:r w:rsidRPr="00565347">
        <w:rPr>
          <w:vertAlign w:val="subscript"/>
          <w:lang w:val="en-US"/>
        </w:rPr>
        <w:t>cm</w:t>
      </w:r>
      <w:proofErr w:type="spellEnd"/>
      <w:r>
        <w:rPr>
          <w:lang w:val="en-US"/>
        </w:rPr>
        <w:t>=0,4MR</w:t>
      </w:r>
      <w:r w:rsidRPr="00C9740E">
        <w:rPr>
          <w:vertAlign w:val="superscript"/>
          <w:lang w:val="en-US"/>
        </w:rPr>
        <w:t>2</w:t>
      </w:r>
      <w:r>
        <w:rPr>
          <w:lang w:val="en-US"/>
        </w:rPr>
        <w:t xml:space="preserve"> &amp; g=10m/s</w:t>
      </w:r>
      <w:r w:rsidRPr="0030345A">
        <w:rPr>
          <w:vertAlign w:val="superscript"/>
          <w:lang w:val="en-US"/>
        </w:rPr>
        <w:t>2</w:t>
      </w:r>
    </w:p>
    <w:p w:rsidR="001470D9" w:rsidRPr="002E5BB8" w:rsidRDefault="001470D9">
      <w:pPr>
        <w:rPr>
          <w:b/>
          <w:i/>
          <w:color w:val="0070C0"/>
          <w:lang w:val="en-US"/>
        </w:rPr>
      </w:pPr>
      <w:r w:rsidRPr="002E5BB8">
        <w:rPr>
          <w:b/>
          <w:i/>
          <w:color w:val="0070C0"/>
          <w:lang w:val="en-US"/>
        </w:rPr>
        <w:t>A</w:t>
      </w:r>
      <w:r w:rsidRPr="002E5BB8">
        <w:rPr>
          <w:b/>
          <w:i/>
          <w:color w:val="0070C0"/>
        </w:rPr>
        <w:t>ΠΑΝΤΗΣΗ</w:t>
      </w:r>
    </w:p>
    <w:tbl>
      <w:tblPr>
        <w:tblpPr w:leftFromText="180" w:rightFromText="180" w:vertAnchor="text" w:tblpXSpec="right" w:tblpY="30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78"/>
      </w:tblGrid>
      <w:tr w:rsidR="00316336" w:rsidTr="00316336">
        <w:tblPrEx>
          <w:tblCellMar>
            <w:top w:w="0" w:type="dxa"/>
            <w:bottom w:w="0" w:type="dxa"/>
          </w:tblCellMar>
        </w:tblPrEx>
        <w:trPr>
          <w:trHeight w:val="1225"/>
          <w:jc w:val="right"/>
        </w:trPr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316336" w:rsidRDefault="00316336" w:rsidP="00316336">
            <w:pPr>
              <w:pStyle w:val="a4"/>
              <w:ind w:left="0" w:firstLine="0"/>
            </w:pPr>
            <w:r>
              <w:object w:dxaOrig="2059" w:dyaOrig="2342">
                <v:shape id="_x0000_i1026" type="#_x0000_t75" style="width:103.05pt;height:117.1pt" o:ole="" filled="t" fillcolor="#c6d9f1 [671]">
                  <v:imagedata r:id="rId9" o:title=""/>
                </v:shape>
                <o:OLEObject Type="Embed" ProgID="Visio.Drawing.11" ShapeID="_x0000_i1026" DrawAspect="Content" ObjectID="_1453268517" r:id="rId10"/>
              </w:object>
            </w:r>
          </w:p>
        </w:tc>
      </w:tr>
    </w:tbl>
    <w:p w:rsidR="001470D9" w:rsidRDefault="001470D9" w:rsidP="00316336">
      <w:pPr>
        <w:pStyle w:val="a4"/>
      </w:pPr>
      <w:r>
        <w:t>Α)</w:t>
      </w:r>
      <w:r w:rsidR="00316336">
        <w:t xml:space="preserve"> </w:t>
      </w:r>
      <w:r>
        <w:t xml:space="preserve">Παρατηρούμε ότι για </w:t>
      </w:r>
      <w:r>
        <w:rPr>
          <w:lang w:val="en-US"/>
        </w:rPr>
        <w:t>t</w:t>
      </w:r>
      <w:r w:rsidRPr="00462018">
        <w:t xml:space="preserve">=0  </w:t>
      </w:r>
      <w:r>
        <w:rPr>
          <w:lang w:val="en-US"/>
        </w:rPr>
        <w:t>F</w:t>
      </w:r>
      <w:r w:rsidRPr="004467C2">
        <w:rPr>
          <w:vertAlign w:val="subscript"/>
        </w:rPr>
        <w:t>ψ</w:t>
      </w:r>
      <w:r>
        <w:t>=</w:t>
      </w:r>
      <w:r>
        <w:rPr>
          <w:lang w:val="en-US"/>
        </w:rPr>
        <w:t>mg</w:t>
      </w:r>
      <w:r w:rsidRPr="00783A36">
        <w:t>.</w:t>
      </w:r>
      <w:r w:rsidR="002E5BB8">
        <w:t xml:space="preserve"> </w:t>
      </w:r>
      <w:proofErr w:type="gramStart"/>
      <w:r>
        <w:rPr>
          <w:lang w:val="en-US"/>
        </w:rPr>
        <w:t>A</w:t>
      </w:r>
      <w:r>
        <w:t>ρα η σφαίρα θα αρχίσει να ανεβαίνει</w:t>
      </w:r>
      <w:r w:rsidRPr="004467C2">
        <w:t xml:space="preserve"> </w:t>
      </w:r>
      <w:r>
        <w:t>απευθείας.</w:t>
      </w:r>
      <w:proofErr w:type="gramEnd"/>
      <w:r w:rsidR="00316336">
        <w:t xml:space="preserve"> </w:t>
      </w:r>
    </w:p>
    <w:p w:rsidR="001470D9" w:rsidRPr="00783A36" w:rsidRDefault="001470D9" w:rsidP="00316336">
      <w:pPr>
        <w:ind w:left="567"/>
      </w:pPr>
      <w:r>
        <w:t xml:space="preserve">Για να κυλίεται χωρίς να ολισθαίνει θα πρέπει να ισχύει η συνθήκη κύλιση δηλαδή  </w:t>
      </w:r>
      <w:proofErr w:type="spellStart"/>
      <w:r>
        <w:t>Τ&lt;μΝ=μ</w:t>
      </w:r>
      <w:r>
        <w:rPr>
          <w:lang w:val="en-US"/>
        </w:rPr>
        <w:t>Fx</w:t>
      </w:r>
      <w:proofErr w:type="spellEnd"/>
      <w:r>
        <w:t xml:space="preserve"> (1)</w:t>
      </w:r>
    </w:p>
    <w:p w:rsidR="001470D9" w:rsidRDefault="001470D9" w:rsidP="00316336">
      <w:pPr>
        <w:ind w:left="567"/>
      </w:pPr>
      <w:r>
        <w:t>Για την μεταφορική και στροφική κίνηση της ανερχόμενης σφαίρας θα ισχύουν</w:t>
      </w:r>
    </w:p>
    <w:p w:rsidR="00316336" w:rsidRPr="00316336" w:rsidRDefault="001470D9" w:rsidP="00316336">
      <w:pPr>
        <w:jc w:val="center"/>
        <w:rPr>
          <w:lang w:val="en-US"/>
        </w:rPr>
      </w:pPr>
      <w:r>
        <w:rPr>
          <w:lang w:val="en-US"/>
        </w:rPr>
        <w:t>F</w:t>
      </w:r>
      <w:r w:rsidRPr="00783A36">
        <w:rPr>
          <w:vertAlign w:val="subscript"/>
        </w:rPr>
        <w:t>ψ</w:t>
      </w:r>
      <w:r w:rsidRPr="00316336">
        <w:rPr>
          <w:lang w:val="en-US"/>
        </w:rPr>
        <w:t>-</w:t>
      </w:r>
      <w:r>
        <w:rPr>
          <w:lang w:val="en-US"/>
        </w:rPr>
        <w:t>mg</w:t>
      </w:r>
      <w:r w:rsidRPr="00316336">
        <w:rPr>
          <w:lang w:val="en-US"/>
        </w:rPr>
        <w:t>-</w:t>
      </w:r>
      <w:r>
        <w:rPr>
          <w:lang w:val="en-US"/>
        </w:rPr>
        <w:t>T</w:t>
      </w:r>
      <w:r w:rsidRPr="00316336">
        <w:rPr>
          <w:lang w:val="en-US"/>
        </w:rPr>
        <w:t>=</w:t>
      </w:r>
      <w:r>
        <w:rPr>
          <w:lang w:val="en-US"/>
        </w:rPr>
        <w:t>ma</w:t>
      </w:r>
      <w:r w:rsidRPr="00316336">
        <w:rPr>
          <w:lang w:val="en-US"/>
        </w:rPr>
        <w:t xml:space="preserve"> (2)    </w:t>
      </w:r>
      <w:r>
        <w:rPr>
          <w:lang w:val="en-US"/>
        </w:rPr>
        <w:t>TR</w:t>
      </w:r>
      <w:r w:rsidRPr="00316336">
        <w:rPr>
          <w:lang w:val="en-US"/>
        </w:rPr>
        <w:t>=0,4</w:t>
      </w:r>
      <w:r>
        <w:rPr>
          <w:lang w:val="en-US"/>
        </w:rPr>
        <w:t>mR</w:t>
      </w:r>
      <w:r w:rsidRPr="00316336">
        <w:rPr>
          <w:vertAlign w:val="superscript"/>
          <w:lang w:val="en-US"/>
        </w:rPr>
        <w:t>2</w:t>
      </w:r>
      <w:proofErr w:type="spellStart"/>
      <w:r>
        <w:t>α</w:t>
      </w:r>
      <w:r w:rsidRPr="00783A36">
        <w:rPr>
          <w:vertAlign w:val="subscript"/>
        </w:rPr>
        <w:t>γων</w:t>
      </w:r>
      <w:proofErr w:type="spellEnd"/>
      <w:r w:rsidRPr="00316336">
        <w:rPr>
          <w:lang w:val="en-US"/>
        </w:rPr>
        <w:t xml:space="preserve"> (3)   </w:t>
      </w:r>
    </w:p>
    <w:p w:rsidR="001470D9" w:rsidRPr="00D55231" w:rsidRDefault="001470D9" w:rsidP="00316336">
      <w:pPr>
        <w:jc w:val="center"/>
      </w:pPr>
      <w:r>
        <w:t xml:space="preserve">από (2) και (3) θα έχουμε </w:t>
      </w:r>
      <w:r>
        <w:rPr>
          <w:lang w:val="en-US"/>
        </w:rPr>
        <w:t>a</w:t>
      </w:r>
      <w:r w:rsidRPr="00783A36">
        <w:t>=10</w:t>
      </w:r>
      <w:r>
        <w:rPr>
          <w:lang w:val="en-US"/>
        </w:rPr>
        <w:t>t</w:t>
      </w:r>
      <w:r w:rsidRPr="00783A36">
        <w:t xml:space="preserve"> (</w:t>
      </w:r>
      <w:r>
        <w:rPr>
          <w:lang w:val="en-US"/>
        </w:rPr>
        <w:t>SI</w:t>
      </w:r>
      <w:r>
        <w:t xml:space="preserve">) </w:t>
      </w:r>
      <w:r w:rsidRPr="00D55231">
        <w:t xml:space="preserve">&amp; </w:t>
      </w:r>
      <w:r>
        <w:rPr>
          <w:lang w:val="en-US"/>
        </w:rPr>
        <w:t>T</w:t>
      </w:r>
      <w:r w:rsidRPr="00D55231">
        <w:t>=4</w:t>
      </w:r>
      <w:r>
        <w:rPr>
          <w:lang w:val="en-US"/>
        </w:rPr>
        <w:t>t</w:t>
      </w:r>
      <w:r w:rsidRPr="00D55231">
        <w:t xml:space="preserve"> (</w:t>
      </w:r>
      <w:r>
        <w:rPr>
          <w:lang w:val="en-US"/>
        </w:rPr>
        <w:t>SI</w:t>
      </w:r>
      <w:r w:rsidRPr="00D55231">
        <w:t>)</w:t>
      </w:r>
    </w:p>
    <w:p w:rsidR="001470D9" w:rsidRPr="00D55231" w:rsidRDefault="001470D9" w:rsidP="00316336">
      <w:pPr>
        <w:ind w:left="567"/>
      </w:pPr>
      <w:r>
        <w:rPr>
          <w:lang w:val="en-US"/>
        </w:rPr>
        <w:t>M</w:t>
      </w:r>
      <w:r>
        <w:t>ε αντικατάσταση στην (1</w:t>
      </w:r>
      <w:proofErr w:type="gramStart"/>
      <w:r>
        <w:t>)  θα</w:t>
      </w:r>
      <w:proofErr w:type="gramEnd"/>
      <w:r>
        <w:t xml:space="preserve"> έχουμε 4</w:t>
      </w:r>
      <w:r>
        <w:rPr>
          <w:lang w:val="en-US"/>
        </w:rPr>
        <w:t>t</w:t>
      </w:r>
      <w:r w:rsidRPr="00D55231">
        <w:t xml:space="preserve">&lt;8 </w:t>
      </w:r>
      <w:r>
        <w:t xml:space="preserve">άρα θα έχουμε κύλιση χωρίς ολίσθηση μέχρι την χρονική στιγμή </w:t>
      </w:r>
      <w:r>
        <w:rPr>
          <w:lang w:val="en-US"/>
        </w:rPr>
        <w:t>t</w:t>
      </w:r>
      <w:r w:rsidRPr="00D55231">
        <w:t>=2</w:t>
      </w:r>
      <w:r>
        <w:rPr>
          <w:lang w:val="en-US"/>
        </w:rPr>
        <w:t>s</w:t>
      </w:r>
      <w:r w:rsidRPr="00D55231">
        <w:t>.</w:t>
      </w:r>
    </w:p>
    <w:p w:rsidR="001470D9" w:rsidRDefault="001470D9" w:rsidP="00316336">
      <w:pPr>
        <w:pStyle w:val="a4"/>
      </w:pPr>
      <w:r>
        <w:t>Β)Από την γραφική παράσταση της επιτάχυνσης με το χρόνο και για το χρονικό διάστημα της κύλισης χωρίς ολίσθηση θα βρούμε την αύξηση της ταχύτητα του κέντρου μάζας της σφαίρας</w:t>
      </w:r>
      <w:r w:rsidR="00837C0A">
        <w:t>.</w:t>
      </w:r>
    </w:p>
    <w:p w:rsidR="00837C0A" w:rsidRDefault="002A4356" w:rsidP="00837C0A">
      <w:pPr>
        <w:pStyle w:val="a4"/>
        <w:jc w:val="center"/>
      </w:pPr>
      <w:r>
        <w:object w:dxaOrig="2938" w:dyaOrig="2083">
          <v:shape id="_x0000_i1028" type="#_x0000_t75" style="width:146.9pt;height:104.3pt" o:ole="" filled="t" fillcolor="#c6d9f1 [671]">
            <v:imagedata r:id="rId11" o:title=""/>
          </v:shape>
          <o:OLEObject Type="Embed" ProgID="Visio.Drawing.11" ShapeID="_x0000_i1028" DrawAspect="Content" ObjectID="_1453268518" r:id="rId12"/>
        </w:object>
      </w:r>
    </w:p>
    <w:p w:rsidR="001470D9" w:rsidRDefault="001470D9" w:rsidP="00837C0A">
      <w:pPr>
        <w:tabs>
          <w:tab w:val="left" w:pos="2910"/>
          <w:tab w:val="left" w:pos="4755"/>
        </w:tabs>
        <w:ind w:left="567"/>
      </w:pPr>
      <w:r>
        <w:t>Με την βοήθεια της ΑΔΕ για την διάρκεια της κύλισης χωρίς ολίσθηση θα έχουμε</w:t>
      </w:r>
    </w:p>
    <w:p w:rsidR="001470D9" w:rsidRDefault="001470D9" w:rsidP="00837C0A">
      <w:pPr>
        <w:jc w:val="center"/>
      </w:pPr>
      <w:proofErr w:type="spellStart"/>
      <w:r>
        <w:rPr>
          <w:lang w:val="en-US"/>
        </w:rPr>
        <w:lastRenderedPageBreak/>
        <w:t>W</w:t>
      </w:r>
      <w:r w:rsidRPr="004467C2">
        <w:rPr>
          <w:vertAlign w:val="subscript"/>
          <w:lang w:val="en-US"/>
        </w:rPr>
        <w:t>o</w:t>
      </w:r>
      <w:r w:rsidRPr="004467C2">
        <w:rPr>
          <w:vertAlign w:val="subscript"/>
        </w:rPr>
        <w:t>λ</w:t>
      </w:r>
      <w:r>
        <w:t>=Κ</w:t>
      </w:r>
      <w:r w:rsidRPr="004467C2">
        <w:rPr>
          <w:vertAlign w:val="subscript"/>
        </w:rPr>
        <w:t>ολ</w:t>
      </w:r>
      <w:proofErr w:type="spellEnd"/>
      <w:r>
        <w:t xml:space="preserve"> =</w:t>
      </w:r>
      <w:r w:rsidR="00837C0A">
        <w:t xml:space="preserve"> ½ </w:t>
      </w:r>
      <w:r>
        <w:t>Μ</w:t>
      </w:r>
      <w:proofErr w:type="spellStart"/>
      <w:r>
        <w:rPr>
          <w:lang w:val="en-US"/>
        </w:rPr>
        <w:t>u</w:t>
      </w:r>
      <w:r w:rsidRPr="004467C2">
        <w:rPr>
          <w:vertAlign w:val="subscript"/>
          <w:lang w:val="en-US"/>
        </w:rPr>
        <w:t>cm</w:t>
      </w:r>
      <w:proofErr w:type="spellEnd"/>
      <w:r w:rsidRPr="004467C2">
        <w:rPr>
          <w:vertAlign w:val="superscript"/>
        </w:rPr>
        <w:t>2</w:t>
      </w:r>
      <w:r w:rsidRPr="004467C2">
        <w:t xml:space="preserve"> +</w:t>
      </w:r>
      <w:r w:rsidR="00837C0A">
        <w:t xml:space="preserve"> ½ </w:t>
      </w:r>
      <w:r>
        <w:rPr>
          <w:lang w:val="en-US"/>
        </w:rPr>
        <w:t>I</w:t>
      </w:r>
      <w:r>
        <w:t>ω</w:t>
      </w:r>
      <w:r w:rsidRPr="004467C2">
        <w:rPr>
          <w:vertAlign w:val="superscript"/>
        </w:rPr>
        <w:t>2</w:t>
      </w:r>
      <w:r>
        <w:t>=280</w:t>
      </w:r>
      <w:r>
        <w:rPr>
          <w:lang w:val="en-US"/>
        </w:rPr>
        <w:t>J</w:t>
      </w:r>
    </w:p>
    <w:p w:rsidR="001470D9" w:rsidRDefault="001470D9" w:rsidP="00D55231">
      <w:pPr>
        <w:tabs>
          <w:tab w:val="left" w:pos="2910"/>
          <w:tab w:val="left" w:pos="4755"/>
        </w:tabs>
      </w:pPr>
    </w:p>
    <w:p w:rsidR="001470D9" w:rsidRDefault="001470D9" w:rsidP="00837C0A">
      <w:pPr>
        <w:pStyle w:val="a4"/>
      </w:pPr>
      <w:r>
        <w:t xml:space="preserve">Γ)Μετά την κατάργηση της </w:t>
      </w:r>
      <w:proofErr w:type="spellStart"/>
      <w:r>
        <w:rPr>
          <w:lang w:val="en-US"/>
        </w:rPr>
        <w:t>Fx</w:t>
      </w:r>
      <w:proofErr w:type="spellEnd"/>
      <w:r w:rsidRPr="004467C2">
        <w:t xml:space="preserve"> </w:t>
      </w:r>
      <w:r>
        <w:t>παύει να υπάρχει και κάθετη αντίδραση άρα και τριβή.</w:t>
      </w:r>
      <w:r w:rsidRPr="0059325D">
        <w:t xml:space="preserve"> </w:t>
      </w:r>
      <w:r>
        <w:t xml:space="preserve">Οι μόνες δυνάμεις που ασκούνται είναι το βάρος και η </w:t>
      </w:r>
      <w:r>
        <w:rPr>
          <w:lang w:val="en-US"/>
        </w:rPr>
        <w:t>F</w:t>
      </w:r>
      <w:r w:rsidRPr="0059325D">
        <w:rPr>
          <w:vertAlign w:val="subscript"/>
        </w:rPr>
        <w:t>ψ</w:t>
      </w:r>
      <w:r>
        <w:t>.</w:t>
      </w:r>
      <w:r w:rsidR="00837C0A">
        <w:t xml:space="preserve"> </w:t>
      </w:r>
      <w:r>
        <w:t>Για αυτές τώρα θα ισχύει ο νόμος του Νεύτωνα για την μεταφορική κίνηση.</w:t>
      </w:r>
      <w:r w:rsidRPr="0059325D">
        <w:t xml:space="preserve"> </w:t>
      </w:r>
      <w:r>
        <w:t>Η στροφική κίνηση πλέον δεν μπορεί να αλλάξει μιας και δεν υπάρχει δύναμη που να προκαλεί ροπή.</w:t>
      </w:r>
    </w:p>
    <w:p w:rsidR="001470D9" w:rsidRDefault="001470D9" w:rsidP="00837C0A">
      <w:pPr>
        <w:tabs>
          <w:tab w:val="left" w:pos="2910"/>
          <w:tab w:val="left" w:pos="4755"/>
        </w:tabs>
        <w:jc w:val="center"/>
        <w:rPr>
          <w:lang w:val="en-US"/>
        </w:rPr>
      </w:pPr>
      <w:r>
        <w:rPr>
          <w:lang w:val="en-US"/>
        </w:rPr>
        <w:t>F</w:t>
      </w:r>
      <w:r w:rsidRPr="0059325D">
        <w:rPr>
          <w:vertAlign w:val="subscript"/>
        </w:rPr>
        <w:t>ψ</w:t>
      </w:r>
      <w:r w:rsidRPr="004467C2">
        <w:rPr>
          <w:lang w:val="en-US"/>
        </w:rPr>
        <w:t>-</w:t>
      </w:r>
      <w:r>
        <w:rPr>
          <w:lang w:val="en-US"/>
        </w:rPr>
        <w:t>mg=ma</w:t>
      </w:r>
      <w:r w:rsidRPr="0059325D">
        <w:rPr>
          <w:vertAlign w:val="subscript"/>
          <w:lang w:val="en-US"/>
        </w:rPr>
        <w:t>2</w:t>
      </w:r>
      <w:r>
        <w:rPr>
          <w:lang w:val="en-US"/>
        </w:rPr>
        <w:t xml:space="preserve">  </w:t>
      </w:r>
      <w:r w:rsidRPr="004467C2">
        <w:rPr>
          <w:lang w:val="en-US"/>
        </w:rPr>
        <w:t xml:space="preserve"> </w:t>
      </w:r>
      <w:r>
        <w:t>άρα</w:t>
      </w:r>
      <w:r w:rsidRPr="004467C2">
        <w:rPr>
          <w:lang w:val="en-US"/>
        </w:rPr>
        <w:t xml:space="preserve"> </w:t>
      </w:r>
      <w:r>
        <w:rPr>
          <w:lang w:val="en-US"/>
        </w:rPr>
        <w:t>a</w:t>
      </w:r>
      <w:r w:rsidRPr="004467C2">
        <w:rPr>
          <w:vertAlign w:val="subscript"/>
          <w:lang w:val="en-US"/>
        </w:rPr>
        <w:t>2</w:t>
      </w:r>
      <w:r>
        <w:rPr>
          <w:lang w:val="en-US"/>
        </w:rPr>
        <w:t>=14t      2&lt;</w:t>
      </w:r>
      <w:proofErr w:type="gramStart"/>
      <w:r>
        <w:rPr>
          <w:lang w:val="en-US"/>
        </w:rPr>
        <w:t>t  (</w:t>
      </w:r>
      <w:proofErr w:type="gramEnd"/>
      <w:r>
        <w:rPr>
          <w:lang w:val="en-US"/>
        </w:rPr>
        <w:t>SI)</w:t>
      </w:r>
    </w:p>
    <w:p w:rsidR="001470D9" w:rsidRDefault="001470D9" w:rsidP="00707ECE">
      <w:pPr>
        <w:tabs>
          <w:tab w:val="left" w:pos="2910"/>
          <w:tab w:val="left" w:pos="4755"/>
        </w:tabs>
        <w:ind w:left="567"/>
      </w:pPr>
      <w:r>
        <w:rPr>
          <w:lang w:val="en-US"/>
        </w:rPr>
        <w:t>M</w:t>
      </w:r>
      <w:r>
        <w:t xml:space="preserve">ε την βοήθεια και πάλι της γραφικής παράστασης </w:t>
      </w:r>
      <w:r>
        <w:rPr>
          <w:lang w:val="en-US"/>
        </w:rPr>
        <w:t>a</w:t>
      </w:r>
      <w:r w:rsidRPr="0059325D">
        <w:rPr>
          <w:vertAlign w:val="subscript"/>
        </w:rPr>
        <w:t>2</w:t>
      </w:r>
      <w:r w:rsidRPr="004467C2">
        <w:t>-</w:t>
      </w:r>
      <w:r>
        <w:rPr>
          <w:lang w:val="en-US"/>
        </w:rPr>
        <w:t>t</w:t>
      </w:r>
      <w:r w:rsidRPr="004467C2">
        <w:t xml:space="preserve"> </w:t>
      </w:r>
      <w:r>
        <w:t>και για το χρονικό διάστημα από 2 έως 3</w:t>
      </w:r>
      <w:r>
        <w:rPr>
          <w:lang w:val="en-US"/>
        </w:rPr>
        <w:t>s</w:t>
      </w:r>
      <w:r w:rsidRPr="004467C2">
        <w:t xml:space="preserve"> </w:t>
      </w:r>
      <w:r>
        <w:t>θα β</w:t>
      </w:r>
      <w:r w:rsidR="00837C0A">
        <w:t>ρ</w:t>
      </w:r>
      <w:r>
        <w:t>ούμε την αύξηση της ταχύτητας του κέντρου μάζας της σφαίρας</w:t>
      </w:r>
    </w:p>
    <w:p w:rsidR="00707ECE" w:rsidRDefault="00707ECE" w:rsidP="00707ECE">
      <w:pPr>
        <w:tabs>
          <w:tab w:val="left" w:pos="2910"/>
          <w:tab w:val="left" w:pos="4755"/>
        </w:tabs>
        <w:jc w:val="center"/>
      </w:pPr>
      <w:r>
        <w:object w:dxaOrig="3057" w:dyaOrig="2177">
          <v:shape id="_x0000_i1027" type="#_x0000_t75" style="width:152.7pt;height:108.85pt" o:ole="" filled="t" fillcolor="#c6d9f1 [671]">
            <v:imagedata r:id="rId13" o:title=""/>
          </v:shape>
          <o:OLEObject Type="Embed" ProgID="Visio.Drawing.11" ShapeID="_x0000_i1027" DrawAspect="Content" ObjectID="_1453268519" r:id="rId14"/>
        </w:object>
      </w:r>
    </w:p>
    <w:p w:rsidR="001470D9" w:rsidRPr="0059325D" w:rsidRDefault="001470D9" w:rsidP="00707ECE">
      <w:pPr>
        <w:tabs>
          <w:tab w:val="left" w:pos="2355"/>
        </w:tabs>
        <w:ind w:left="567"/>
      </w:pPr>
      <w:r>
        <w:t xml:space="preserve">Έτσι η ταχύτητα του κέντρου μάζας της σφαίρας θα είναι </w:t>
      </w:r>
      <w:proofErr w:type="spellStart"/>
      <w:r>
        <w:rPr>
          <w:lang w:val="en-US"/>
        </w:rPr>
        <w:t>u</w:t>
      </w:r>
      <w:r w:rsidRPr="0059325D">
        <w:rPr>
          <w:vertAlign w:val="subscript"/>
          <w:lang w:val="en-US"/>
        </w:rPr>
        <w:t>cm</w:t>
      </w:r>
      <w:proofErr w:type="spellEnd"/>
      <w:r w:rsidRPr="0059325D">
        <w:t>=20+35=55</w:t>
      </w:r>
      <w:r>
        <w:rPr>
          <w:lang w:val="en-US"/>
        </w:rPr>
        <w:t>m</w:t>
      </w:r>
      <w:r w:rsidRPr="0059325D">
        <w:t>/</w:t>
      </w:r>
      <w:r>
        <w:rPr>
          <w:lang w:val="en-US"/>
        </w:rPr>
        <w:t>s</w:t>
      </w:r>
    </w:p>
    <w:p w:rsidR="001470D9" w:rsidRPr="0059325D" w:rsidRDefault="001470D9" w:rsidP="00707ECE">
      <w:pPr>
        <w:tabs>
          <w:tab w:val="left" w:pos="2355"/>
        </w:tabs>
        <w:ind w:left="567"/>
      </w:pPr>
      <w:r>
        <w:t>Ενώ η γωνιακή</w:t>
      </w:r>
      <w:r w:rsidRPr="0030345A">
        <w:t xml:space="preserve"> </w:t>
      </w:r>
      <w:r>
        <w:t>της  ταχύτητα θα είναι σταθερή και ίση με ω=20/</w:t>
      </w:r>
      <w:r>
        <w:rPr>
          <w:lang w:val="en-US"/>
        </w:rPr>
        <w:t>R</w:t>
      </w:r>
      <w:r w:rsidRPr="0059325D">
        <w:t xml:space="preserve"> (</w:t>
      </w:r>
      <w:r>
        <w:rPr>
          <w:lang w:val="en-US"/>
        </w:rPr>
        <w:t>SI</w:t>
      </w:r>
      <w:r w:rsidRPr="0059325D">
        <w:t>)</w:t>
      </w:r>
    </w:p>
    <w:p w:rsidR="001470D9" w:rsidRDefault="001470D9" w:rsidP="00707ECE">
      <w:pPr>
        <w:tabs>
          <w:tab w:val="left" w:pos="2355"/>
        </w:tabs>
        <w:ind w:left="567"/>
      </w:pPr>
      <w:r>
        <w:rPr>
          <w:lang w:val="en-US"/>
        </w:rPr>
        <w:t>A</w:t>
      </w:r>
      <w:r>
        <w:t>ρα η ολική κινητική ενέργεια της σφαίρας θα είναι</w:t>
      </w:r>
    </w:p>
    <w:p w:rsidR="001470D9" w:rsidRPr="001470D9" w:rsidRDefault="001470D9" w:rsidP="00707ECE">
      <w:pPr>
        <w:tabs>
          <w:tab w:val="left" w:pos="2355"/>
        </w:tabs>
        <w:jc w:val="center"/>
      </w:pPr>
      <w:proofErr w:type="spellStart"/>
      <w:r>
        <w:t>Κ</w:t>
      </w:r>
      <w:r w:rsidRPr="0059325D">
        <w:rPr>
          <w:vertAlign w:val="subscript"/>
        </w:rPr>
        <w:t>ολτελ</w:t>
      </w:r>
      <w:proofErr w:type="spellEnd"/>
      <w:r>
        <w:t>=</w:t>
      </w:r>
      <w:r w:rsidR="00707ECE">
        <w:t xml:space="preserve"> ½ </w:t>
      </w:r>
      <w:proofErr w:type="spellStart"/>
      <w:r>
        <w:rPr>
          <w:lang w:val="en-US"/>
        </w:rPr>
        <w:t>mu</w:t>
      </w:r>
      <w:r w:rsidRPr="0059325D">
        <w:rPr>
          <w:vertAlign w:val="subscript"/>
          <w:lang w:val="en-US"/>
        </w:rPr>
        <w:t>cm</w:t>
      </w:r>
      <w:proofErr w:type="spellEnd"/>
      <w:r w:rsidRPr="0059325D">
        <w:rPr>
          <w:vertAlign w:val="subscript"/>
        </w:rPr>
        <w:t>τελ</w:t>
      </w:r>
      <w:r w:rsidRPr="0059325D">
        <w:rPr>
          <w:vertAlign w:val="superscript"/>
        </w:rPr>
        <w:t>2</w:t>
      </w:r>
      <w:r>
        <w:t xml:space="preserve"> +</w:t>
      </w:r>
      <w:r w:rsidR="00707ECE">
        <w:t xml:space="preserve"> ½ </w:t>
      </w:r>
      <w:r>
        <w:t>Ιω</w:t>
      </w:r>
      <w:r w:rsidRPr="0059325D">
        <w:rPr>
          <w:vertAlign w:val="superscript"/>
        </w:rPr>
        <w:t>2</w:t>
      </w:r>
      <w:r>
        <w:t>=1592,5</w:t>
      </w:r>
      <w:r>
        <w:rPr>
          <w:lang w:val="en-US"/>
        </w:rPr>
        <w:t>J</w:t>
      </w:r>
    </w:p>
    <w:p w:rsidR="001470D9" w:rsidRPr="001470D9" w:rsidRDefault="001470D9" w:rsidP="006850A0">
      <w:pPr>
        <w:tabs>
          <w:tab w:val="left" w:pos="2355"/>
        </w:tabs>
      </w:pPr>
    </w:p>
    <w:p w:rsidR="001470D9" w:rsidRPr="00707ECE" w:rsidRDefault="001470D9" w:rsidP="006850A0">
      <w:pPr>
        <w:tabs>
          <w:tab w:val="left" w:pos="2355"/>
        </w:tabs>
        <w:rPr>
          <w:b/>
          <w:i/>
          <w:color w:val="0070C0"/>
          <w:sz w:val="24"/>
          <w:szCs w:val="24"/>
        </w:rPr>
      </w:pPr>
      <w:r w:rsidRPr="00707ECE">
        <w:rPr>
          <w:b/>
          <w:i/>
          <w:color w:val="0070C0"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 w:rsidRPr="00707ECE">
        <w:rPr>
          <w:b/>
          <w:i/>
          <w:color w:val="0070C0"/>
          <w:sz w:val="24"/>
          <w:szCs w:val="24"/>
          <w:lang w:val="en-US"/>
        </w:rPr>
        <w:t>xristoselef</w:t>
      </w:r>
      <w:proofErr w:type="spellEnd"/>
      <w:r w:rsidRPr="00707ECE">
        <w:rPr>
          <w:b/>
          <w:i/>
          <w:color w:val="0070C0"/>
          <w:sz w:val="24"/>
          <w:szCs w:val="24"/>
        </w:rPr>
        <w:t>@</w:t>
      </w:r>
      <w:proofErr w:type="spellStart"/>
      <w:r w:rsidRPr="00707ECE">
        <w:rPr>
          <w:b/>
          <w:i/>
          <w:color w:val="0070C0"/>
          <w:sz w:val="24"/>
          <w:szCs w:val="24"/>
          <w:lang w:val="en-US"/>
        </w:rPr>
        <w:t>gmail</w:t>
      </w:r>
      <w:proofErr w:type="spellEnd"/>
      <w:r w:rsidRPr="00707ECE">
        <w:rPr>
          <w:b/>
          <w:i/>
          <w:color w:val="0070C0"/>
          <w:sz w:val="24"/>
          <w:szCs w:val="24"/>
        </w:rPr>
        <w:t>.</w:t>
      </w:r>
      <w:r w:rsidRPr="00707ECE">
        <w:rPr>
          <w:b/>
          <w:i/>
          <w:color w:val="0070C0"/>
          <w:sz w:val="24"/>
          <w:szCs w:val="24"/>
          <w:lang w:val="en-US"/>
        </w:rPr>
        <w:t>com</w:t>
      </w:r>
    </w:p>
    <w:p w:rsidR="001470D9" w:rsidRPr="004467C2" w:rsidRDefault="001470D9" w:rsidP="00D55231">
      <w:pPr>
        <w:tabs>
          <w:tab w:val="left" w:pos="2910"/>
          <w:tab w:val="left" w:pos="4755"/>
        </w:tabs>
      </w:pPr>
    </w:p>
    <w:p w:rsidR="001470D9" w:rsidRPr="004467C2" w:rsidRDefault="001470D9" w:rsidP="00D55231">
      <w:pPr>
        <w:tabs>
          <w:tab w:val="left" w:pos="2910"/>
          <w:tab w:val="left" w:pos="4755"/>
        </w:tabs>
      </w:pPr>
    </w:p>
    <w:p w:rsidR="00C43688" w:rsidRDefault="00C43688" w:rsidP="009B25CA"/>
    <w:sectPr w:rsidR="00C43688" w:rsidSect="005A685F">
      <w:headerReference w:type="default" r:id="rId15"/>
      <w:footerReference w:type="default" r:id="rId1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C1B" w:rsidRDefault="00F75C1B" w:rsidP="005A685F">
      <w:pPr>
        <w:spacing w:line="240" w:lineRule="auto"/>
      </w:pPr>
      <w:r>
        <w:separator/>
      </w:r>
    </w:p>
  </w:endnote>
  <w:endnote w:type="continuationSeparator" w:id="0">
    <w:p w:rsidR="00F75C1B" w:rsidRDefault="00F75C1B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9F4EA4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A4356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C1B" w:rsidRDefault="00F75C1B" w:rsidP="005A685F">
      <w:pPr>
        <w:spacing w:line="240" w:lineRule="auto"/>
      </w:pPr>
      <w:r>
        <w:separator/>
      </w:r>
    </w:p>
  </w:footnote>
  <w:footnote w:type="continuationSeparator" w:id="0">
    <w:p w:rsidR="00F75C1B" w:rsidRDefault="00F75C1B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1201BF"/>
    <w:rsid w:val="001470D9"/>
    <w:rsid w:val="00176582"/>
    <w:rsid w:val="001C4A36"/>
    <w:rsid w:val="002620C3"/>
    <w:rsid w:val="002A4356"/>
    <w:rsid w:val="002E5BB8"/>
    <w:rsid w:val="002F77C7"/>
    <w:rsid w:val="00316336"/>
    <w:rsid w:val="003203E1"/>
    <w:rsid w:val="00341904"/>
    <w:rsid w:val="00354C19"/>
    <w:rsid w:val="00354F39"/>
    <w:rsid w:val="00366B16"/>
    <w:rsid w:val="00375B14"/>
    <w:rsid w:val="00384DA6"/>
    <w:rsid w:val="003A3D09"/>
    <w:rsid w:val="003E0307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582890"/>
    <w:rsid w:val="005A3361"/>
    <w:rsid w:val="005A685F"/>
    <w:rsid w:val="006005C2"/>
    <w:rsid w:val="00643495"/>
    <w:rsid w:val="00660124"/>
    <w:rsid w:val="006C434F"/>
    <w:rsid w:val="006C6E7F"/>
    <w:rsid w:val="00706C93"/>
    <w:rsid w:val="00707ECE"/>
    <w:rsid w:val="007171B8"/>
    <w:rsid w:val="00735624"/>
    <w:rsid w:val="00736799"/>
    <w:rsid w:val="007571A2"/>
    <w:rsid w:val="00784759"/>
    <w:rsid w:val="0080754D"/>
    <w:rsid w:val="00837C0A"/>
    <w:rsid w:val="00881546"/>
    <w:rsid w:val="008C130F"/>
    <w:rsid w:val="00907F46"/>
    <w:rsid w:val="0091575F"/>
    <w:rsid w:val="00942A00"/>
    <w:rsid w:val="009B25CA"/>
    <w:rsid w:val="009D2B72"/>
    <w:rsid w:val="009E3871"/>
    <w:rsid w:val="009F4EA4"/>
    <w:rsid w:val="00A00627"/>
    <w:rsid w:val="00A376E9"/>
    <w:rsid w:val="00A974A0"/>
    <w:rsid w:val="00AC2070"/>
    <w:rsid w:val="00AD26F3"/>
    <w:rsid w:val="00B563D8"/>
    <w:rsid w:val="00C43688"/>
    <w:rsid w:val="00C57E64"/>
    <w:rsid w:val="00CC00DA"/>
    <w:rsid w:val="00CE585D"/>
    <w:rsid w:val="00CF09F3"/>
    <w:rsid w:val="00D04551"/>
    <w:rsid w:val="00D10EB5"/>
    <w:rsid w:val="00D117C4"/>
    <w:rsid w:val="00D51391"/>
    <w:rsid w:val="00D95FD6"/>
    <w:rsid w:val="00DA0E27"/>
    <w:rsid w:val="00DC2C89"/>
    <w:rsid w:val="00DE126D"/>
    <w:rsid w:val="00DF37FB"/>
    <w:rsid w:val="00E42B70"/>
    <w:rsid w:val="00EB1B54"/>
    <w:rsid w:val="00F26692"/>
    <w:rsid w:val="00F75C1B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6</cp:revision>
  <dcterms:created xsi:type="dcterms:W3CDTF">2014-02-07T06:14:00Z</dcterms:created>
  <dcterms:modified xsi:type="dcterms:W3CDTF">2014-02-07T06:55:00Z</dcterms:modified>
</cp:coreProperties>
</file>