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77" w:rsidRDefault="00A75877" w:rsidP="00401213">
      <w:pPr>
        <w:pStyle w:val="10"/>
      </w:pPr>
      <w:r w:rsidRPr="00930C54">
        <w:t xml:space="preserve">Που θα ισορροπήσει; </w:t>
      </w:r>
    </w:p>
    <w:p w:rsidR="00A75877" w:rsidRDefault="00A75877" w:rsidP="00401213">
      <w:pPr>
        <w:jc w:val="center"/>
      </w:pPr>
      <w:r>
        <w:object w:dxaOrig="3772" w:dyaOrig="2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5pt;height:110.5pt" o:ole="">
            <v:imagedata r:id="rId7" o:title=""/>
          </v:shape>
          <o:OLEObject Type="Embed" ProgID="Visio.Drawing.11" ShapeID="_x0000_i1025" DrawAspect="Content" ObjectID="_1455103825" r:id="rId8"/>
        </w:object>
      </w:r>
    </w:p>
    <w:p w:rsidR="00A75877" w:rsidRDefault="00A75877">
      <w:r>
        <w:t xml:space="preserve">Αβαρές  και μη εκτατό νήμα μήκους </w:t>
      </w:r>
      <w:r w:rsidRPr="00102BD4">
        <w:rPr>
          <w:b/>
        </w:rPr>
        <w:t>2</w:t>
      </w:r>
      <w:r w:rsidRPr="00102BD4">
        <w:rPr>
          <w:b/>
          <w:lang w:val="en-US"/>
        </w:rPr>
        <w:t>m</w:t>
      </w:r>
      <w:r>
        <w:t>, έχει τα άκρα του δεμένα στα σημεία Κ,Λ της οροφής</w:t>
      </w:r>
      <w:r w:rsidRPr="003B1B12">
        <w:t>,</w:t>
      </w:r>
      <w:r>
        <w:t xml:space="preserve"> που απέχουν </w:t>
      </w:r>
      <w:r w:rsidRPr="00102BD4">
        <w:rPr>
          <w:b/>
        </w:rPr>
        <w:t xml:space="preserve">1 </w:t>
      </w:r>
      <w:r w:rsidRPr="00102BD4">
        <w:rPr>
          <w:b/>
          <w:lang w:val="en-US"/>
        </w:rPr>
        <w:t>m</w:t>
      </w:r>
      <w:r w:rsidRPr="00930C54">
        <w:t xml:space="preserve">. </w:t>
      </w:r>
      <w:r>
        <w:t xml:space="preserve">Δαχτυλίδι μάζας </w:t>
      </w:r>
      <w:r w:rsidRPr="00102BD4">
        <w:rPr>
          <w:b/>
          <w:lang w:val="en-US"/>
        </w:rPr>
        <w:t>m</w:t>
      </w:r>
      <w:r w:rsidRPr="00102BD4">
        <w:rPr>
          <w:b/>
        </w:rPr>
        <w:t>=0,2</w:t>
      </w:r>
      <w:r w:rsidRPr="00102BD4">
        <w:rPr>
          <w:b/>
          <w:lang w:val="en-US"/>
        </w:rPr>
        <w:t>kg</w:t>
      </w:r>
      <w:r>
        <w:t xml:space="preserve"> είναι περασμένο στο νήμα και το κρατάμε στο άκρο Κ. Αφήνουμε το δαχτυλίδι ελεύθερο να κινηθεί και μετά μερικές παλινδρομήσεις , και λόγω τριβών, ισορροπεί σε κάποια θέση.</w:t>
      </w:r>
    </w:p>
    <w:p w:rsidR="00A75877" w:rsidRDefault="00A75877" w:rsidP="007773A8">
      <w:pPr>
        <w:ind w:left="567" w:hanging="340"/>
      </w:pPr>
      <w:r>
        <w:t>1) Ποια η θέση ισορροπίας του δαχτυλιδιού;</w:t>
      </w:r>
    </w:p>
    <w:p w:rsidR="00A75877" w:rsidRDefault="00A75877" w:rsidP="007773A8">
      <w:pPr>
        <w:ind w:left="567" w:hanging="340"/>
      </w:pPr>
      <w:r>
        <w:t>2) Ποια η τάση του νήματος στη θέση ισορροπίας;</w:t>
      </w:r>
    </w:p>
    <w:p w:rsidR="00A75877" w:rsidRDefault="00A75877" w:rsidP="007773A8">
      <w:pPr>
        <w:ind w:left="567" w:hanging="340"/>
      </w:pPr>
      <w:r>
        <w:t>3) Πόση μηχανική ενέργεια μετατράπηκε σε θερμότητα .</w:t>
      </w:r>
    </w:p>
    <w:p w:rsidR="00A75877" w:rsidRDefault="00A75877" w:rsidP="007773A8">
      <w:pPr>
        <w:ind w:left="567" w:hanging="340"/>
      </w:pPr>
      <w:r>
        <w:t xml:space="preserve">4) Επαναλαμβάνουμε δένοντας το δεξιό άκρο του νήματος στο σημείο Μ του κατακόρυφου τοίχου, που απέχει από την οροφή απόσταση </w:t>
      </w:r>
      <w:r w:rsidRPr="00102BD4">
        <w:rPr>
          <w:b/>
        </w:rPr>
        <w:t>ΛΜ=0,5</w:t>
      </w:r>
      <w:r w:rsidRPr="00102BD4">
        <w:rPr>
          <w:b/>
          <w:lang w:val="en-US"/>
        </w:rPr>
        <w:t>m</w:t>
      </w:r>
      <w:r w:rsidRPr="00F63590">
        <w:t xml:space="preserve">. </w:t>
      </w:r>
    </w:p>
    <w:p w:rsidR="00A75877" w:rsidRPr="00102BD4" w:rsidRDefault="00A75877">
      <w:pPr>
        <w:rPr>
          <w:b/>
        </w:rPr>
      </w:pPr>
      <w:r>
        <w:t>Που θα ισορροπήσει τώ</w:t>
      </w:r>
      <w:r w:rsidRPr="00F63590">
        <w:t>ρα</w:t>
      </w:r>
      <w:r>
        <w:t xml:space="preserve"> το σώμα; Ποια η τάση του νήματος τότε; </w:t>
      </w:r>
      <w:r w:rsidRPr="008544BB">
        <w:t xml:space="preserve"> </w:t>
      </w:r>
      <w:r>
        <w:t>Πόση  ενέργεια  μετατράπηκε σε θερμότητα;</w:t>
      </w:r>
      <w:r w:rsidRPr="008544BB">
        <w:t xml:space="preserve">                </w:t>
      </w:r>
      <w:r>
        <w:t xml:space="preserve">Δίνεται  </w:t>
      </w:r>
      <w:r w:rsidRPr="00102BD4">
        <w:rPr>
          <w:b/>
          <w:lang w:val="en-US"/>
        </w:rPr>
        <w:t>g</w:t>
      </w:r>
      <w:r w:rsidRPr="00102BD4">
        <w:rPr>
          <w:b/>
        </w:rPr>
        <w:t>=10</w:t>
      </w:r>
      <w:r w:rsidRPr="00102BD4">
        <w:rPr>
          <w:b/>
          <w:lang w:val="en-US"/>
        </w:rPr>
        <w:t>m</w:t>
      </w:r>
      <w:r w:rsidRPr="00102BD4">
        <w:rPr>
          <w:b/>
        </w:rPr>
        <w:t>/</w:t>
      </w:r>
      <w:r w:rsidRPr="00102BD4">
        <w:rPr>
          <w:b/>
          <w:lang w:val="en-US"/>
        </w:rPr>
        <w:t>s</w:t>
      </w:r>
      <w:r w:rsidRPr="00102BD4">
        <w:rPr>
          <w:b/>
          <w:vertAlign w:val="superscript"/>
        </w:rPr>
        <w:t>2</w:t>
      </w:r>
      <w:r w:rsidRPr="00102BD4">
        <w:rPr>
          <w:b/>
        </w:rPr>
        <w:t xml:space="preserve"> .</w:t>
      </w:r>
    </w:p>
    <w:p w:rsidR="00A75877" w:rsidRDefault="00A75877"/>
    <w:p w:rsidR="00A75877" w:rsidRPr="00BD0EE0" w:rsidRDefault="00A75877" w:rsidP="0034705C">
      <w:pPr>
        <w:rPr>
          <w:b/>
          <w:i/>
          <w:color w:val="548DD4" w:themeColor="text2" w:themeTint="99"/>
          <w:sz w:val="24"/>
          <w:szCs w:val="24"/>
        </w:rPr>
      </w:pPr>
      <w:r w:rsidRPr="00BD0EE0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="6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0"/>
      </w:tblGrid>
      <w:tr w:rsidR="00B55CE5" w:rsidTr="00545D1E">
        <w:trPr>
          <w:trHeight w:val="34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:rsidR="00B55CE5" w:rsidRDefault="00033513" w:rsidP="00B55CE5">
            <w:r>
              <w:object w:dxaOrig="3816" w:dyaOrig="3853">
                <v:shape id="_x0000_i1026" type="#_x0000_t75" style="width:191pt;height:192.5pt" o:ole="" filled="t" fillcolor="#c6d9f1 [671]">
                  <v:imagedata r:id="rId9" o:title=""/>
                </v:shape>
                <o:OLEObject Type="Embed" ProgID="Visio.Drawing.11" ShapeID="_x0000_i1026" DrawAspect="Content" ObjectID="_1455103826" r:id="rId10"/>
              </w:object>
            </w:r>
          </w:p>
        </w:tc>
      </w:tr>
    </w:tbl>
    <w:p w:rsidR="00A75877" w:rsidRPr="006325C8" w:rsidRDefault="00A75877">
      <w:r w:rsidRPr="00C134E3">
        <w:t xml:space="preserve">1)  </w:t>
      </w:r>
      <w:r>
        <w:t>Το δαχτυλίδι θα ισορροπήσει σε θέση τέτοια,</w:t>
      </w:r>
      <w:r w:rsidR="00B55CE5" w:rsidRPr="00B55CE5">
        <w:t xml:space="preserve"> </w:t>
      </w:r>
      <w:r>
        <w:t xml:space="preserve">ώστε τα νήματα να είναι ίσου μήκους, δηλαδή από </w:t>
      </w:r>
      <w:r w:rsidRPr="00A574C3">
        <w:t>1</w:t>
      </w:r>
      <w:r>
        <w:rPr>
          <w:lang w:val="en-US"/>
        </w:rPr>
        <w:t>m</w:t>
      </w:r>
      <w:r>
        <w:t>,όσο και η ΚΛ=1</w:t>
      </w:r>
      <w:r>
        <w:rPr>
          <w:lang w:val="en-US"/>
        </w:rPr>
        <w:t>m</w:t>
      </w:r>
      <w:r>
        <w:t>.  Έτσι το τρίγωνο που σχηματίζεται είναι ισόπλευρο, και οι τάσεις των νημάτων θα έχουν ίσα μέτρα.</w:t>
      </w:r>
    </w:p>
    <w:p w:rsidR="00A75877" w:rsidRPr="004E7AD6" w:rsidRDefault="00A75877">
      <w:pPr>
        <w:rPr>
          <w:b/>
        </w:rPr>
      </w:pPr>
      <w:r>
        <w:t xml:space="preserve">Στην πραγματικότητα το δαχτυλίδι δέχεται από το νήμα </w:t>
      </w:r>
      <w:r>
        <w:rPr>
          <w:b/>
        </w:rPr>
        <w:t>στατική τριβή ίση με την τάση του νήματος και στη διεύθυνση του νήματος, κι αυτό γιατί το σημείο επαφής του νήματος με το δαχτυλίδι,</w:t>
      </w:r>
      <w:r w:rsidR="00545D1E" w:rsidRPr="00FC0581">
        <w:rPr>
          <w:b/>
        </w:rPr>
        <w:t xml:space="preserve"> </w:t>
      </w:r>
      <w:r>
        <w:rPr>
          <w:b/>
        </w:rPr>
        <w:t>είναι αμελητέας μάζας, οπότε η στατική τριβή και η τάση του νήματος είναι ίσες, εφόσον το στοιχειώδες τμήμα του νήματος ισορροπεί.</w:t>
      </w:r>
    </w:p>
    <w:p w:rsidR="00A75877" w:rsidRPr="004E7AD6" w:rsidRDefault="00A75877">
      <w:r w:rsidRPr="00C134E3">
        <w:t xml:space="preserve">2) </w:t>
      </w:r>
      <w:r>
        <w:t>Έτσι Σ</w:t>
      </w: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x</w:t>
      </w:r>
      <w:proofErr w:type="spellEnd"/>
      <w:r w:rsidRPr="00C134E3">
        <w:t xml:space="preserve">=0   </w:t>
      </w:r>
      <w:r>
        <w:t>και Σ</w:t>
      </w: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y</w:t>
      </w:r>
      <w:proofErr w:type="spellEnd"/>
      <w:r w:rsidRPr="00C134E3">
        <w:t xml:space="preserve">=0  </w:t>
      </w:r>
      <w:r>
        <w:t>ή  2Τ</w:t>
      </w:r>
      <w:r>
        <w:rPr>
          <w:vertAlign w:val="subscript"/>
          <w:lang w:val="en-US"/>
        </w:rPr>
        <w:t>y</w:t>
      </w:r>
      <w:r w:rsidRPr="00C134E3">
        <w:t>=</w:t>
      </w:r>
      <w:r>
        <w:rPr>
          <w:lang w:val="en-US"/>
        </w:rPr>
        <w:t>B</w:t>
      </w:r>
      <w:r w:rsidRPr="00C134E3">
        <w:t xml:space="preserve">  </w:t>
      </w:r>
      <w:r>
        <w:t>ή   2Τσυνφ=Β  ή   2Τ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mg</m:t>
        </m:r>
      </m:oMath>
      <w:r>
        <w:t xml:space="preserve">   ή </w:t>
      </w:r>
      <w:r w:rsidRPr="00C134E3">
        <w:rPr>
          <w:b/>
        </w:rPr>
        <w:t>Τ=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den>
        </m:f>
      </m:oMath>
      <w:r w:rsidRPr="00C134E3">
        <w:rPr>
          <w:b/>
        </w:rPr>
        <w:t>Ν</w:t>
      </w:r>
      <w:r>
        <w:t>.</w:t>
      </w:r>
    </w:p>
    <w:p w:rsidR="00A75877" w:rsidRPr="006325C8" w:rsidRDefault="00A75877" w:rsidP="00FC0581">
      <w:pPr>
        <w:jc w:val="center"/>
        <w:rPr>
          <w:b/>
          <w:i/>
        </w:rPr>
      </w:pPr>
      <w:r w:rsidRPr="003B1B12">
        <w:rPr>
          <w:b/>
          <w:i/>
          <w:lang w:val="en-US"/>
        </w:rPr>
        <w:t>T</w:t>
      </w:r>
      <w:r w:rsidRPr="006325C8">
        <w:rPr>
          <w:b/>
          <w:i/>
        </w:rPr>
        <w:t>=1,15</w:t>
      </w:r>
      <w:r w:rsidRPr="003B1B12">
        <w:rPr>
          <w:b/>
          <w:i/>
          <w:lang w:val="en-US"/>
        </w:rPr>
        <w:t>N</w:t>
      </w:r>
    </w:p>
    <w:p w:rsidR="00A75877" w:rsidRPr="00C134E3" w:rsidRDefault="00A75877">
      <w:r w:rsidRPr="00C134E3">
        <w:t xml:space="preserve">3) </w:t>
      </w:r>
      <w:r>
        <w:t xml:space="preserve">Αρχικά το δαχτυλίδι είχε δυναμική ενέργεια </w:t>
      </w:r>
      <w:r w:rsidRPr="00C134E3">
        <w:t xml:space="preserve"> </w:t>
      </w:r>
      <w:r>
        <w:rPr>
          <w:lang w:val="en-US"/>
        </w:rPr>
        <w:t>U</w:t>
      </w:r>
      <w:r w:rsidRPr="00C134E3">
        <w:t>=</w:t>
      </w:r>
      <w:proofErr w:type="spellStart"/>
      <w:r>
        <w:rPr>
          <w:lang w:val="en-US"/>
        </w:rPr>
        <w:t>mgh</w:t>
      </w:r>
      <w:proofErr w:type="spellEnd"/>
      <w:r w:rsidRPr="00C134E3">
        <w:t xml:space="preserve">   </w:t>
      </w:r>
      <w:r>
        <w:t xml:space="preserve">με επίπεδο αναφοράς τη θέση ισορροπίας.  Το ύψος του ισοπλεύρου τριγώνου είναι </w:t>
      </w:r>
    </w:p>
    <w:p w:rsidR="00A75877" w:rsidRPr="004E7AD6" w:rsidRDefault="00A75877" w:rsidP="00FC0581">
      <w:pPr>
        <w:jc w:val="center"/>
        <w:rPr>
          <w:rFonts w:eastAsiaTheme="minorEastAsia"/>
          <w:b/>
        </w:rPr>
      </w:pPr>
      <w:r>
        <w:rPr>
          <w:lang w:val="en-US"/>
        </w:rPr>
        <w:lastRenderedPageBreak/>
        <w:t>h</w:t>
      </w:r>
      <w:proofErr w:type="gramStart"/>
      <w:r w:rsidRPr="00C134E3">
        <w:t>=</w:t>
      </w:r>
      <w:r>
        <w:t>(</w:t>
      </w:r>
      <w:proofErr w:type="gramEnd"/>
      <w:r>
        <w:t>ΚΛ)ημ60=</w:t>
      </w:r>
      <w:r w:rsidRPr="003B1B12">
        <w:t>1.</w:t>
      </w:r>
      <w:r w:rsidRPr="00C134E3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lang w:val="en-US"/>
        </w:rPr>
        <w:t>m</w:t>
      </w:r>
      <w:r w:rsidRPr="00C134E3">
        <w:t xml:space="preserve"> 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D96B0E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m</w:t>
      </w:r>
      <w:r w:rsidRPr="00D96B0E">
        <w:rPr>
          <w:rFonts w:eastAsiaTheme="minorEastAsia"/>
        </w:rPr>
        <w:t xml:space="preserve"> </w:t>
      </w:r>
      <w:r w:rsidRPr="00C134E3">
        <w:t xml:space="preserve">  </w:t>
      </w:r>
      <w:proofErr w:type="gramStart"/>
      <w:r>
        <w:t xml:space="preserve">άρα  </w:t>
      </w:r>
      <w:r>
        <w:rPr>
          <w:lang w:val="en-US"/>
        </w:rPr>
        <w:t>U</w:t>
      </w:r>
      <w:proofErr w:type="gramEnd"/>
      <w:r w:rsidRPr="00C134E3">
        <w:t>=0,2.10.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m:rPr>
            <m:sty m:val="p"/>
          </m:rPr>
          <w:rPr>
            <w:rFonts w:ascii="Cambria Math" w:hAnsi="Cambria Math"/>
          </w:rPr>
          <m:t>J</m:t>
        </m:r>
      </m:oMath>
      <w:r w:rsidRPr="00D96B0E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J</w:t>
      </w:r>
      <w:r>
        <w:rPr>
          <w:rFonts w:eastAsiaTheme="minorEastAsia"/>
        </w:rPr>
        <w:t>=</w:t>
      </w:r>
      <w:r w:rsidRPr="004E7AD6">
        <w:rPr>
          <w:rFonts w:eastAsiaTheme="minorEastAsia"/>
          <w:b/>
        </w:rPr>
        <w:t>1,73</w:t>
      </w:r>
      <w:r w:rsidRPr="004E7AD6">
        <w:rPr>
          <w:rFonts w:eastAsiaTheme="minorEastAsia"/>
          <w:b/>
          <w:lang w:val="en-US"/>
        </w:rPr>
        <w:t>J</w:t>
      </w:r>
    </w:p>
    <w:p w:rsidR="00A75877" w:rsidRPr="009A20F5" w:rsidRDefault="00A75877" w:rsidP="00FC0581">
      <w:pPr>
        <w:ind w:left="567"/>
        <w:rPr>
          <w:rFonts w:eastAsiaTheme="minorEastAsia"/>
        </w:rPr>
      </w:pPr>
      <w:r>
        <w:rPr>
          <w:rFonts w:eastAsiaTheme="minorEastAsia"/>
        </w:rPr>
        <w:t xml:space="preserve">Η δυναμική ενέργεια μετατράπηκε σε θερμότητα λόγω τριβών ,άρα  </w:t>
      </w:r>
      <w:r w:rsidRPr="004E7AD6">
        <w:rPr>
          <w:rFonts w:eastAsiaTheme="minorEastAsia"/>
          <w:b/>
          <w:lang w:val="en-US"/>
        </w:rPr>
        <w:t>Q</w:t>
      </w:r>
      <w:r w:rsidRPr="004E7AD6">
        <w:rPr>
          <w:rFonts w:eastAsiaTheme="minorEastAsia"/>
          <w:b/>
          <w:vertAlign w:val="subscript"/>
        </w:rPr>
        <w:t>θ</w:t>
      </w:r>
      <w:r w:rsidRPr="004E7AD6">
        <w:rPr>
          <w:rFonts w:eastAsiaTheme="minorEastAsia"/>
          <w:b/>
        </w:rPr>
        <w:t>=1,73</w:t>
      </w:r>
      <w:r w:rsidRPr="004E7AD6">
        <w:rPr>
          <w:rFonts w:eastAsiaTheme="minorEastAsia"/>
          <w:b/>
          <w:lang w:val="en-US"/>
        </w:rPr>
        <w:t>J</w:t>
      </w:r>
      <w:r w:rsidRPr="009A20F5">
        <w:rPr>
          <w:rFonts w:eastAsiaTheme="minorEastAsia"/>
        </w:rPr>
        <w:t>.</w:t>
      </w:r>
    </w:p>
    <w:p w:rsidR="00A75877" w:rsidRPr="003B1B12" w:rsidRDefault="00A75877">
      <w:pPr>
        <w:rPr>
          <w:rFonts w:eastAsiaTheme="minorEastAsia"/>
        </w:rPr>
      </w:pPr>
    </w:p>
    <w:p w:rsidR="00A75877" w:rsidRDefault="00A75877">
      <w:pPr>
        <w:rPr>
          <w:rFonts w:eastAsiaTheme="minorEastAsia"/>
        </w:rPr>
      </w:pPr>
      <w:r w:rsidRPr="00BF5F14">
        <w:rPr>
          <w:rFonts w:eastAsiaTheme="minorEastAsia"/>
        </w:rPr>
        <w:t xml:space="preserve">4) </w:t>
      </w:r>
      <w:r>
        <w:rPr>
          <w:rFonts w:eastAsiaTheme="minorEastAsia"/>
        </w:rPr>
        <w:t>Και πάλι οι τάσεις των νημάτων θα είναι ίσες, γιατί πρόκειται για το ίδιο νήμα. Οι γωνίες όμως των τάσεων με το οριζόντιο επίπεδο είναι φ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και φ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.</w:t>
      </w:r>
    </w:p>
    <w:p w:rsidR="00A75877" w:rsidRPr="00E6297E" w:rsidRDefault="00A75877" w:rsidP="0034705C">
      <w:pPr>
        <w:rPr>
          <w:rFonts w:eastAsiaTheme="minorEastAsia"/>
        </w:rPr>
      </w:pPr>
      <w:r>
        <w:rPr>
          <w:rFonts w:eastAsiaTheme="minorEastAsia"/>
        </w:rPr>
        <w:t>Από το σχήμα έχουμε ότι ΟΚ+ΟΜ</w:t>
      </w:r>
      <w:r w:rsidRPr="00BF5F14">
        <w:rPr>
          <w:rFonts w:eastAsiaTheme="minorEastAsia"/>
        </w:rPr>
        <w:t>=2</w:t>
      </w:r>
      <w:r>
        <w:rPr>
          <w:rFonts w:eastAsiaTheme="minorEastAsia"/>
          <w:lang w:val="en-US"/>
        </w:rPr>
        <w:t>m</w:t>
      </w:r>
      <w:r w:rsidRPr="00BF5F14">
        <w:rPr>
          <w:rFonts w:eastAsiaTheme="minorEastAsia"/>
        </w:rPr>
        <w:t xml:space="preserve">  </w:t>
      </w:r>
    </w:p>
    <w:p w:rsidR="00A75877" w:rsidRPr="00BF5F14" w:rsidRDefault="00E6283F" w:rsidP="00033513">
      <w:pPr>
        <w:jc w:val="center"/>
        <w:rPr>
          <w:rFonts w:eastAsiaTheme="minorEastAsia"/>
        </w:rPr>
      </w:pPr>
      <w:r>
        <w:object w:dxaOrig="3815" w:dyaOrig="3003">
          <v:shape id="_x0000_i1027" type="#_x0000_t75" style="width:191pt;height:150pt" o:ole="" filled="t" fillcolor="#c6d9f1 [671]">
            <v:imagedata r:id="rId11" o:title=""/>
          </v:shape>
          <o:OLEObject Type="Embed" ProgID="Visio.Drawing.11" ShapeID="_x0000_i1027" DrawAspect="Content" ObjectID="_1455103827" r:id="rId12"/>
        </w:object>
      </w:r>
    </w:p>
    <w:p w:rsidR="00A75877" w:rsidRPr="007B0204" w:rsidRDefault="00A75877">
      <w:r w:rsidRPr="00BF5F14">
        <w:rPr>
          <w:rFonts w:eastAsiaTheme="minorEastAsia"/>
        </w:rPr>
        <w:t xml:space="preserve"> </w:t>
      </w:r>
      <w:r>
        <w:t xml:space="preserve">Από την ισορροπία έχουμε: </w:t>
      </w:r>
      <w:r>
        <w:rPr>
          <w:lang w:val="en-US"/>
        </w:rPr>
        <w:t>T</w:t>
      </w:r>
      <w:r w:rsidRPr="007B0204">
        <w:rPr>
          <w:vertAlign w:val="subscript"/>
        </w:rPr>
        <w:t>1</w:t>
      </w:r>
      <w:r>
        <w:rPr>
          <w:vertAlign w:val="subscript"/>
          <w:lang w:val="en-US"/>
        </w:rPr>
        <w:t>x</w:t>
      </w:r>
      <w:r w:rsidRPr="007B0204">
        <w:t>=</w:t>
      </w:r>
      <w:r>
        <w:rPr>
          <w:lang w:val="en-US"/>
        </w:rPr>
        <w:t>T</w:t>
      </w:r>
      <w:r w:rsidRPr="007B0204">
        <w:rPr>
          <w:vertAlign w:val="subscript"/>
        </w:rPr>
        <w:t>2</w:t>
      </w:r>
      <w:r>
        <w:rPr>
          <w:vertAlign w:val="subscript"/>
          <w:lang w:val="en-US"/>
        </w:rPr>
        <w:t>x</w:t>
      </w:r>
      <w:r w:rsidRPr="007B0204">
        <w:t xml:space="preserve">     </w:t>
      </w:r>
      <w:r>
        <w:rPr>
          <w:lang w:val="en-US"/>
        </w:rPr>
        <w:t>T</w:t>
      </w:r>
      <w:r>
        <w:t>συνφ</w:t>
      </w:r>
      <w:r w:rsidRPr="007B0204">
        <w:rPr>
          <w:vertAlign w:val="subscript"/>
        </w:rPr>
        <w:t>1</w:t>
      </w:r>
      <w:r w:rsidRPr="007B0204">
        <w:t>=</w:t>
      </w:r>
      <w:r>
        <w:t>Τσυνφ</w:t>
      </w:r>
      <w:r w:rsidRPr="007B0204">
        <w:rPr>
          <w:vertAlign w:val="subscript"/>
        </w:rPr>
        <w:t>2</w:t>
      </w:r>
      <w:r w:rsidRPr="007B0204">
        <w:t xml:space="preserve">      </w:t>
      </w:r>
      <w:r>
        <w:t>συνφ</w:t>
      </w:r>
      <w:r w:rsidRPr="007B0204">
        <w:rPr>
          <w:vertAlign w:val="subscript"/>
        </w:rPr>
        <w:t>1</w:t>
      </w:r>
      <w:r w:rsidRPr="007B0204">
        <w:t>=</w:t>
      </w:r>
      <w:r>
        <w:t>συνφ</w:t>
      </w:r>
      <w:r w:rsidRPr="007B0204">
        <w:rPr>
          <w:vertAlign w:val="subscript"/>
        </w:rPr>
        <w:t>2</w:t>
      </w:r>
      <w:r w:rsidRPr="007B0204">
        <w:t xml:space="preserve">      </w:t>
      </w:r>
      <w:r>
        <w:t>φ</w:t>
      </w:r>
      <w:r w:rsidRPr="007B0204">
        <w:rPr>
          <w:vertAlign w:val="subscript"/>
        </w:rPr>
        <w:t>1</w:t>
      </w:r>
      <w:r w:rsidRPr="007B0204">
        <w:t>=</w:t>
      </w:r>
      <w:r>
        <w:t>φ</w:t>
      </w:r>
      <w:r w:rsidRPr="007B0204">
        <w:rPr>
          <w:vertAlign w:val="subscript"/>
        </w:rPr>
        <w:t>2</w:t>
      </w:r>
      <w:r w:rsidRPr="007B0204">
        <w:t xml:space="preserve"> </w:t>
      </w:r>
    </w:p>
    <w:p w:rsidR="00A75877" w:rsidRPr="007B0204" w:rsidRDefault="00A75877" w:rsidP="00033513">
      <w:pPr>
        <w:jc w:val="center"/>
      </w:pPr>
      <w:r>
        <w:t>Τ</w:t>
      </w:r>
      <w:r w:rsidRPr="007B0204">
        <w:rPr>
          <w:vertAlign w:val="subscript"/>
        </w:rPr>
        <w:t>1</w:t>
      </w:r>
      <w:r>
        <w:rPr>
          <w:vertAlign w:val="subscript"/>
          <w:lang w:val="en-US"/>
        </w:rPr>
        <w:t>y</w:t>
      </w:r>
      <w:r w:rsidRPr="007B0204">
        <w:t>+</w:t>
      </w:r>
      <w:r>
        <w:rPr>
          <w:lang w:val="en-US"/>
        </w:rPr>
        <w:t>T</w:t>
      </w:r>
      <w:r w:rsidRPr="007B0204">
        <w:rPr>
          <w:vertAlign w:val="subscript"/>
        </w:rPr>
        <w:t>2</w:t>
      </w:r>
      <w:r>
        <w:rPr>
          <w:vertAlign w:val="subscript"/>
          <w:lang w:val="en-US"/>
        </w:rPr>
        <w:t>y</w:t>
      </w:r>
      <w:r w:rsidRPr="007B0204">
        <w:t>=</w:t>
      </w:r>
      <w:r>
        <w:rPr>
          <w:lang w:val="en-US"/>
        </w:rPr>
        <w:t>B</w:t>
      </w:r>
      <w:r w:rsidRPr="007B0204">
        <w:t xml:space="preserve">      </w:t>
      </w:r>
      <w:r>
        <w:rPr>
          <w:lang w:val="en-US"/>
        </w:rPr>
        <w:t>T</w:t>
      </w:r>
      <w:r>
        <w:t>ημφ</w:t>
      </w:r>
      <w:r w:rsidRPr="007B0204">
        <w:rPr>
          <w:vertAlign w:val="subscript"/>
        </w:rPr>
        <w:t>1</w:t>
      </w:r>
      <w:r w:rsidRPr="007B0204">
        <w:t>+</w:t>
      </w:r>
      <w:r>
        <w:t>Τημφ</w:t>
      </w:r>
      <w:r w:rsidRPr="007B0204">
        <w:rPr>
          <w:vertAlign w:val="subscript"/>
        </w:rPr>
        <w:t>2</w:t>
      </w:r>
      <w:r w:rsidRPr="007B0204">
        <w:t>=</w:t>
      </w:r>
      <w:r>
        <w:t>Β</w:t>
      </w:r>
      <w:r w:rsidRPr="007B0204">
        <w:t xml:space="preserve">     2</w:t>
      </w:r>
      <w:r>
        <w:t>Τημφ</w:t>
      </w:r>
      <w:r w:rsidRPr="007B0204">
        <w:rPr>
          <w:vertAlign w:val="subscript"/>
        </w:rPr>
        <w:t>1</w:t>
      </w:r>
      <w:r w:rsidRPr="007B0204">
        <w:t>=</w:t>
      </w:r>
      <w:r>
        <w:t>Β</w:t>
      </w:r>
      <w:r w:rsidRPr="007B0204">
        <w:t xml:space="preserve">  (</w:t>
      </w:r>
      <w:r>
        <w:t>1</w:t>
      </w:r>
      <w:r w:rsidRPr="007B0204">
        <w:t>)</w:t>
      </w:r>
    </w:p>
    <w:p w:rsidR="00A75877" w:rsidRDefault="00A75877" w:rsidP="0034705C">
      <w:r>
        <w:t>ΚΔ+ΔΛ=1</w:t>
      </w:r>
      <w:r>
        <w:rPr>
          <w:lang w:val="en-US"/>
        </w:rPr>
        <w:t>m</w:t>
      </w:r>
      <w:r>
        <w:t xml:space="preserve">    ή  ΟΚ.συνφ</w:t>
      </w:r>
      <w:r>
        <w:rPr>
          <w:vertAlign w:val="subscript"/>
        </w:rPr>
        <w:t>1</w:t>
      </w:r>
      <w:r>
        <w:t>+ΟΜ.συνφ</w:t>
      </w:r>
      <w:r>
        <w:rPr>
          <w:vertAlign w:val="subscript"/>
        </w:rPr>
        <w:t>2</w:t>
      </w:r>
      <w:r>
        <w:t>=1   ή  συνφ</w:t>
      </w:r>
      <w:r>
        <w:rPr>
          <w:vertAlign w:val="subscript"/>
        </w:rPr>
        <w:t>1</w:t>
      </w:r>
      <w:r>
        <w:t>(ΟΚ+ΟΜ)=1   ή συνφ</w:t>
      </w:r>
      <w:r>
        <w:rPr>
          <w:vertAlign w:val="subscript"/>
        </w:rPr>
        <w:t>1</w:t>
      </w:r>
      <w:r>
        <w:t>=0,5  ή  φ</w:t>
      </w:r>
      <w:r>
        <w:rPr>
          <w:vertAlign w:val="subscript"/>
        </w:rPr>
        <w:t>1</w:t>
      </w:r>
      <w:r>
        <w:t xml:space="preserve"> =60</w:t>
      </w:r>
      <w:r w:rsidRPr="00602A02">
        <w:rPr>
          <w:vertAlign w:val="superscript"/>
        </w:rPr>
        <w:t>ο</w:t>
      </w:r>
      <w:r>
        <w:t xml:space="preserve"> =</w:t>
      </w:r>
      <w:proofErr w:type="spellStart"/>
      <w:r>
        <w:t>φ</w:t>
      </w:r>
      <w:r>
        <w:rPr>
          <w:vertAlign w:val="subscript"/>
        </w:rPr>
        <w:t>2</w:t>
      </w:r>
      <w:proofErr w:type="spellEnd"/>
      <w:r>
        <w:t xml:space="preserve">   και από την (1) έχουμε: </w:t>
      </w:r>
    </w:p>
    <w:p w:rsidR="00A75877" w:rsidRPr="007B0204" w:rsidRDefault="00A75877" w:rsidP="00033513">
      <w:pPr>
        <w:jc w:val="center"/>
      </w:pPr>
      <w:r>
        <w:t>2Τ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>=Β  ή   Τ=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Β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mg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7B0204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N</w:t>
      </w:r>
    </w:p>
    <w:p w:rsidR="00A75877" w:rsidRPr="00102BD4" w:rsidRDefault="00A75877">
      <w:pPr>
        <w:rPr>
          <w:rFonts w:eastAsiaTheme="minorEastAsia"/>
        </w:rPr>
      </w:pPr>
      <w:r>
        <w:t>επίσης έχουμε  εφφ</w:t>
      </w:r>
      <w:r>
        <w:rPr>
          <w:vertAlign w:val="subscript"/>
        </w:rPr>
        <w:t>1</w:t>
      </w:r>
      <w: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w:rPr>
                <w:rFonts w:ascii="Cambria Math" w:hAnsi="Cambria Math"/>
              </w:rPr>
              <m:t>ΚΔ</m:t>
            </m:r>
          </m:den>
        </m:f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h-</m:t>
            </m:r>
            <m:r>
              <w:rPr>
                <w:rFonts w:ascii="Cambria Math" w:eastAsiaTheme="minorEastAsia" w:hAnsi="Cambria Math"/>
                <w:lang w:val="en-US"/>
              </w:rPr>
              <m:t>ΛΜ</m:t>
            </m:r>
          </m:num>
          <m:den>
            <m:r>
              <w:rPr>
                <w:rFonts w:ascii="Cambria Math" w:eastAsiaTheme="minorEastAsia" w:hAnsi="Cambria Math"/>
              </w:rPr>
              <m:t>ΔΛ</m:t>
            </m:r>
          </m:den>
        </m:f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h-</m:t>
            </m:r>
            <m:r>
              <w:rPr>
                <w:rFonts w:ascii="Cambria Math" w:eastAsiaTheme="minorEastAsia" w:hAnsi="Cambria Math"/>
              </w:rPr>
              <m:t>0,5</m:t>
            </m:r>
          </m:num>
          <m:den>
            <m:r>
              <w:rPr>
                <w:rFonts w:ascii="Cambria Math" w:eastAsiaTheme="minorEastAsia" w:hAnsi="Cambria Math"/>
              </w:rPr>
              <m:t>ΚΔ+ΔΛ</m:t>
            </m:r>
          </m:den>
        </m:f>
      </m:oMath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</w:rPr>
              <m:t>h-</m:t>
            </m:r>
            <m:r>
              <w:rPr>
                <w:rFonts w:ascii="Cambria Math" w:eastAsiaTheme="minorEastAsia" w:hAnsi="Cambria Math"/>
              </w:rPr>
              <m:t>0,5</m:t>
            </m:r>
          </m:num>
          <m:den>
            <m:r>
              <w:rPr>
                <w:rFonts w:ascii="Cambria Math" w:eastAsiaTheme="minorEastAsia" w:hAnsi="Cambria Math"/>
              </w:rPr>
              <m:t>1</m:t>
            </m:r>
          </m:den>
        </m:f>
      </m:oMath>
      <w:r w:rsidRPr="007B0204">
        <w:rPr>
          <w:rFonts w:eastAsiaTheme="minorEastAsia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 w:rsidRPr="007B0204">
        <w:rPr>
          <w:rFonts w:eastAsiaTheme="minorEastAsia"/>
        </w:rPr>
        <w:t xml:space="preserve">  </w:t>
      </w:r>
      <w:r>
        <w:rPr>
          <w:rFonts w:eastAsiaTheme="minorEastAsia"/>
        </w:rPr>
        <w:t>άρα  2</w:t>
      </w:r>
      <w:r>
        <w:rPr>
          <w:rFonts w:eastAsiaTheme="minorEastAsia"/>
          <w:lang w:val="en-US"/>
        </w:rPr>
        <w:t>h</w:t>
      </w:r>
      <w:r w:rsidRPr="007B0204">
        <w:rPr>
          <w:rFonts w:eastAsiaTheme="minorEastAsia"/>
        </w:rPr>
        <w:t xml:space="preserve">-0,5=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 w:rsidRPr="007B0204">
        <w:rPr>
          <w:rFonts w:eastAsiaTheme="minorEastAsia"/>
        </w:rPr>
        <w:t xml:space="preserve">    </w:t>
      </w:r>
      <w:r>
        <w:rPr>
          <w:rFonts w:eastAsiaTheme="minorEastAsia"/>
          <w:lang w:val="en-US"/>
        </w:rPr>
        <w:t>h</w:t>
      </w:r>
      <w:r w:rsidRPr="007B0204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+0,5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7B0204">
        <w:rPr>
          <w:rFonts w:eastAsiaTheme="minorEastAsia"/>
        </w:rPr>
        <w:t>=1,11</w:t>
      </w:r>
      <w:r>
        <w:rPr>
          <w:rFonts w:eastAsiaTheme="minorEastAsia"/>
          <w:lang w:val="en-US"/>
        </w:rPr>
        <w:t>m</w:t>
      </w:r>
      <w:r w:rsidRPr="007B0204">
        <w:rPr>
          <w:rFonts w:eastAsiaTheme="minorEastAsia"/>
        </w:rPr>
        <w:t xml:space="preserve"> </w:t>
      </w:r>
    </w:p>
    <w:p w:rsidR="00A75877" w:rsidRPr="00102BD4" w:rsidRDefault="00A75877">
      <w:r>
        <w:rPr>
          <w:rFonts w:eastAsiaTheme="minorEastAsia"/>
        </w:rPr>
        <w:t xml:space="preserve">άρα η θερμότητα είναι  </w:t>
      </w:r>
      <w:r>
        <w:rPr>
          <w:rFonts w:eastAsiaTheme="minorEastAsia"/>
          <w:lang w:val="en-US"/>
        </w:rPr>
        <w:t>Q</w:t>
      </w:r>
      <w:r>
        <w:rPr>
          <w:rFonts w:eastAsiaTheme="minorEastAsia"/>
          <w:vertAlign w:val="subscript"/>
        </w:rPr>
        <w:t>θ</w:t>
      </w:r>
      <w:r>
        <w:rPr>
          <w:rFonts w:eastAsiaTheme="minorEastAsia"/>
        </w:rPr>
        <w:t>=</w:t>
      </w:r>
      <w:r>
        <w:rPr>
          <w:rFonts w:eastAsiaTheme="minorEastAsia"/>
          <w:lang w:val="en-US"/>
        </w:rPr>
        <w:t>U</w:t>
      </w:r>
      <w:proofErr w:type="spellStart"/>
      <w:r>
        <w:rPr>
          <w:rFonts w:eastAsiaTheme="minorEastAsia"/>
          <w:vertAlign w:val="subscript"/>
        </w:rPr>
        <w:t>δυν,αρχ</w:t>
      </w:r>
      <w:proofErr w:type="spellEnd"/>
      <w:r>
        <w:rPr>
          <w:rFonts w:eastAsiaTheme="minorEastAsia"/>
          <w:vertAlign w:val="subscript"/>
        </w:rPr>
        <w:t>.</w:t>
      </w:r>
      <w:r>
        <w:rPr>
          <w:rFonts w:eastAsiaTheme="minorEastAsia"/>
        </w:rPr>
        <w:t>=</w:t>
      </w:r>
      <w:proofErr w:type="spellStart"/>
      <w:proofErr w:type="gramStart"/>
      <w:r>
        <w:rPr>
          <w:rFonts w:eastAsiaTheme="minorEastAsia"/>
          <w:lang w:val="en-US"/>
        </w:rPr>
        <w:t>mgh</w:t>
      </w:r>
      <w:proofErr w:type="spellEnd"/>
      <w:proofErr w:type="gramEnd"/>
      <w:r w:rsidRPr="00102BD4">
        <w:rPr>
          <w:rFonts w:eastAsiaTheme="minorEastAsia"/>
        </w:rPr>
        <w:t>= 0,2.10.1,11=2,22</w:t>
      </w:r>
      <w:r>
        <w:rPr>
          <w:rFonts w:eastAsiaTheme="minorEastAsia"/>
          <w:lang w:val="en-US"/>
        </w:rPr>
        <w:t>J</w:t>
      </w:r>
    </w:p>
    <w:p w:rsidR="00A75877" w:rsidRPr="00102BD4" w:rsidRDefault="00A75877">
      <w:pPr>
        <w:rPr>
          <w:b/>
          <w:i/>
        </w:rPr>
      </w:pPr>
      <w:r w:rsidRPr="00102BD4">
        <w:rPr>
          <w:b/>
          <w:i/>
        </w:rPr>
        <w:t xml:space="preserve">  </w:t>
      </w:r>
    </w:p>
    <w:p w:rsidR="00A75877" w:rsidRPr="00102BD4" w:rsidRDefault="00A75877" w:rsidP="00033513">
      <w:pPr>
        <w:jc w:val="center"/>
        <w:rPr>
          <w:b/>
          <w:i/>
          <w:color w:val="1F497D" w:themeColor="text2"/>
        </w:rPr>
      </w:pPr>
      <w:proofErr w:type="spellStart"/>
      <w:r w:rsidRPr="00102BD4">
        <w:rPr>
          <w:b/>
          <w:i/>
          <w:color w:val="1F497D" w:themeColor="text2"/>
        </w:rPr>
        <w:t>Κορκίζογλου</w:t>
      </w:r>
      <w:proofErr w:type="spellEnd"/>
      <w:r w:rsidRPr="00102BD4">
        <w:rPr>
          <w:b/>
          <w:i/>
          <w:color w:val="1F497D" w:themeColor="text2"/>
        </w:rPr>
        <w:t xml:space="preserve"> Πρόδρομος                  7</w:t>
      </w:r>
      <w:r w:rsidRPr="00102BD4">
        <w:rPr>
          <w:b/>
          <w:i/>
          <w:color w:val="1F497D" w:themeColor="text2"/>
          <w:vertAlign w:val="superscript"/>
        </w:rPr>
        <w:t>ο</w:t>
      </w:r>
      <w:r w:rsidRPr="00102BD4">
        <w:rPr>
          <w:b/>
          <w:i/>
          <w:color w:val="1F497D" w:themeColor="text2"/>
        </w:rPr>
        <w:t xml:space="preserve"> Γ.Ε.Λ.  Νέας Σμύρνης</w:t>
      </w:r>
    </w:p>
    <w:p w:rsidR="00A75877" w:rsidRPr="00102BD4" w:rsidRDefault="00A75877" w:rsidP="00033513">
      <w:pPr>
        <w:jc w:val="center"/>
        <w:rPr>
          <w:b/>
          <w:i/>
          <w:color w:val="1F497D" w:themeColor="text2"/>
        </w:rPr>
      </w:pPr>
      <w:proofErr w:type="spellStart"/>
      <w:r w:rsidRPr="00102BD4">
        <w:rPr>
          <w:b/>
          <w:i/>
          <w:color w:val="1F497D" w:themeColor="text2"/>
          <w:lang w:val="en-US"/>
        </w:rPr>
        <w:t>prodkork</w:t>
      </w:r>
      <w:proofErr w:type="spellEnd"/>
      <w:r w:rsidRPr="00102BD4">
        <w:rPr>
          <w:b/>
          <w:i/>
          <w:color w:val="1F497D" w:themeColor="text2"/>
        </w:rPr>
        <w:t>@</w:t>
      </w:r>
      <w:r w:rsidRPr="00102BD4">
        <w:rPr>
          <w:b/>
          <w:i/>
          <w:color w:val="1F497D" w:themeColor="text2"/>
          <w:lang w:val="en-US"/>
        </w:rPr>
        <w:t>hotmail</w:t>
      </w:r>
      <w:r w:rsidRPr="00102BD4">
        <w:rPr>
          <w:b/>
          <w:i/>
          <w:color w:val="1F497D" w:themeColor="text2"/>
        </w:rPr>
        <w:t>.</w:t>
      </w:r>
      <w:r w:rsidRPr="00102BD4">
        <w:rPr>
          <w:b/>
          <w:i/>
          <w:color w:val="1F497D" w:themeColor="text2"/>
          <w:lang w:val="en-US"/>
        </w:rPr>
        <w:t>com</w:t>
      </w:r>
    </w:p>
    <w:p w:rsidR="00A75877" w:rsidRPr="00E6297E" w:rsidRDefault="00A75877"/>
    <w:p w:rsidR="00A75877" w:rsidRPr="00E6297E" w:rsidRDefault="00A75877"/>
    <w:p w:rsidR="00A75877" w:rsidRPr="00E6297E" w:rsidRDefault="00A75877">
      <w:pPr>
        <w:rPr>
          <w:b/>
          <w:i/>
        </w:rPr>
      </w:pPr>
    </w:p>
    <w:p w:rsidR="00A75877" w:rsidRPr="00401213" w:rsidRDefault="00A75877" w:rsidP="00401213"/>
    <w:p w:rsidR="00C43688" w:rsidRDefault="00C43688"/>
    <w:sectPr w:rsidR="00C43688" w:rsidSect="00DD0999">
      <w:headerReference w:type="default" r:id="rId13"/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D59" w:rsidRDefault="00E25D59" w:rsidP="00C43617">
      <w:pPr>
        <w:spacing w:line="240" w:lineRule="auto"/>
      </w:pPr>
      <w:r>
        <w:separator/>
      </w:r>
    </w:p>
  </w:endnote>
  <w:endnote w:type="continuationSeparator" w:id="0">
    <w:p w:rsidR="00E25D59" w:rsidRDefault="00E25D59" w:rsidP="00C43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C43617" w:rsidP="004D5E2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0129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6283F">
      <w:rPr>
        <w:rStyle w:val="a8"/>
        <w:noProof/>
      </w:rPr>
      <w:t>2</w:t>
    </w:r>
    <w:r>
      <w:rPr>
        <w:rStyle w:val="a8"/>
      </w:rPr>
      <w:fldChar w:fldCharType="end"/>
    </w:r>
  </w:p>
  <w:p w:rsidR="00330432" w:rsidRPr="00D56705" w:rsidRDefault="00F01291" w:rsidP="006E58A7">
    <w:pPr>
      <w:pStyle w:val="a7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E25D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D59" w:rsidRDefault="00E25D59" w:rsidP="00C43617">
      <w:pPr>
        <w:spacing w:line="240" w:lineRule="auto"/>
      </w:pPr>
      <w:r>
        <w:separator/>
      </w:r>
    </w:p>
  </w:footnote>
  <w:footnote w:type="continuationSeparator" w:id="0">
    <w:p w:rsidR="00E25D59" w:rsidRDefault="00E25D59" w:rsidP="00C436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F01291" w:rsidP="005D1B7A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877"/>
    <w:rsid w:val="000170A7"/>
    <w:rsid w:val="00021C1D"/>
    <w:rsid w:val="00033513"/>
    <w:rsid w:val="00041D7D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375B14"/>
    <w:rsid w:val="00382E90"/>
    <w:rsid w:val="00440024"/>
    <w:rsid w:val="004737A3"/>
    <w:rsid w:val="00480F8B"/>
    <w:rsid w:val="004A3EDF"/>
    <w:rsid w:val="004C47E2"/>
    <w:rsid w:val="004E71F0"/>
    <w:rsid w:val="005457AB"/>
    <w:rsid w:val="00545D1E"/>
    <w:rsid w:val="005469A8"/>
    <w:rsid w:val="005547B4"/>
    <w:rsid w:val="005651C0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773A8"/>
    <w:rsid w:val="00784759"/>
    <w:rsid w:val="0080754D"/>
    <w:rsid w:val="00881546"/>
    <w:rsid w:val="008C130F"/>
    <w:rsid w:val="00907F46"/>
    <w:rsid w:val="0091575F"/>
    <w:rsid w:val="00942A00"/>
    <w:rsid w:val="009D2B72"/>
    <w:rsid w:val="009E3871"/>
    <w:rsid w:val="00A00627"/>
    <w:rsid w:val="00A75877"/>
    <w:rsid w:val="00A974A0"/>
    <w:rsid w:val="00AC2070"/>
    <w:rsid w:val="00B55CE5"/>
    <w:rsid w:val="00B563D8"/>
    <w:rsid w:val="00BD0EE0"/>
    <w:rsid w:val="00C43617"/>
    <w:rsid w:val="00C43688"/>
    <w:rsid w:val="00C57E64"/>
    <w:rsid w:val="00CC00DA"/>
    <w:rsid w:val="00CF09F3"/>
    <w:rsid w:val="00D04551"/>
    <w:rsid w:val="00D117C4"/>
    <w:rsid w:val="00D51391"/>
    <w:rsid w:val="00D95FD6"/>
    <w:rsid w:val="00DA0E27"/>
    <w:rsid w:val="00DC2C89"/>
    <w:rsid w:val="00DE126D"/>
    <w:rsid w:val="00DF37FB"/>
    <w:rsid w:val="00E25D59"/>
    <w:rsid w:val="00E42B70"/>
    <w:rsid w:val="00E6283F"/>
    <w:rsid w:val="00EB1B54"/>
    <w:rsid w:val="00EF48B3"/>
    <w:rsid w:val="00F01291"/>
    <w:rsid w:val="00F26692"/>
    <w:rsid w:val="00F8348E"/>
    <w:rsid w:val="00F83DA4"/>
    <w:rsid w:val="00FB078B"/>
    <w:rsid w:val="00FB52DE"/>
    <w:rsid w:val="00FC058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  <w:tabs>
        <w:tab w:val="num" w:pos="360"/>
      </w:tabs>
      <w:ind w:left="36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A75877"/>
    <w:pPr>
      <w:widowControl/>
      <w:tabs>
        <w:tab w:val="center" w:pos="4153"/>
        <w:tab w:val="right" w:pos="8306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Char0">
    <w:name w:val="Κεφαλίδα Char"/>
    <w:basedOn w:val="a1"/>
    <w:link w:val="a6"/>
    <w:uiPriority w:val="99"/>
    <w:semiHidden/>
    <w:rsid w:val="00A75877"/>
    <w:rPr>
      <w:rFonts w:ascii="Times New Roman" w:eastAsiaTheme="minorHAnsi" w:hAnsi="Times New Roman"/>
    </w:rPr>
  </w:style>
  <w:style w:type="paragraph" w:styleId="a7">
    <w:name w:val="footer"/>
    <w:basedOn w:val="a0"/>
    <w:link w:val="Char1"/>
    <w:unhideWhenUsed/>
    <w:rsid w:val="00A75877"/>
    <w:pPr>
      <w:widowControl/>
      <w:tabs>
        <w:tab w:val="center" w:pos="4153"/>
        <w:tab w:val="right" w:pos="8306"/>
      </w:tabs>
      <w:spacing w:line="240" w:lineRule="auto"/>
    </w:pPr>
    <w:rPr>
      <w:rFonts w:eastAsiaTheme="minorHAnsi" w:cstheme="minorBidi"/>
      <w:szCs w:val="22"/>
      <w:lang w:eastAsia="en-US"/>
    </w:rPr>
  </w:style>
  <w:style w:type="character" w:customStyle="1" w:styleId="Char1">
    <w:name w:val="Υποσέλιδο Char"/>
    <w:basedOn w:val="a1"/>
    <w:link w:val="a7"/>
    <w:rsid w:val="00A75877"/>
    <w:rPr>
      <w:rFonts w:ascii="Times New Roman" w:eastAsiaTheme="minorHAnsi" w:hAnsi="Times New Roman"/>
    </w:rPr>
  </w:style>
  <w:style w:type="character" w:styleId="a8">
    <w:name w:val="page number"/>
    <w:basedOn w:val="a1"/>
    <w:rsid w:val="00A75877"/>
  </w:style>
  <w:style w:type="paragraph" w:styleId="a9">
    <w:name w:val="Balloon Text"/>
    <w:basedOn w:val="a0"/>
    <w:link w:val="Char2"/>
    <w:uiPriority w:val="99"/>
    <w:semiHidden/>
    <w:unhideWhenUsed/>
    <w:rsid w:val="00A758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7587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392</Words>
  <Characters>2118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13</cp:revision>
  <dcterms:created xsi:type="dcterms:W3CDTF">2014-02-28T07:27:00Z</dcterms:created>
  <dcterms:modified xsi:type="dcterms:W3CDTF">2014-02-28T12:43:00Z</dcterms:modified>
</cp:coreProperties>
</file>