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A2" w:rsidRPr="00AA4EE2" w:rsidRDefault="002657A2" w:rsidP="00B96EDB">
      <w:pPr>
        <w:jc w:val="center"/>
        <w:rPr>
          <w:color w:val="1F497D" w:themeColor="text2"/>
        </w:rPr>
      </w:pPr>
      <w:r w:rsidRPr="00AA4EE2">
        <w:rPr>
          <w:color w:val="1F497D" w:themeColor="text2"/>
        </w:rPr>
        <w:t>ΜΕΤΡΗΣΗ</w:t>
      </w:r>
      <w:r w:rsidRPr="00AA4EE2">
        <w:rPr>
          <w:rFonts w:ascii="Blackadder ITC" w:hAnsi="Blackadder ITC"/>
          <w:color w:val="1F497D" w:themeColor="text2"/>
        </w:rPr>
        <w:t xml:space="preserve"> </w:t>
      </w:r>
      <w:r w:rsidRPr="00AA4EE2">
        <w:rPr>
          <w:color w:val="1F497D" w:themeColor="text2"/>
        </w:rPr>
        <w:t>ΤΗΣ</w:t>
      </w:r>
      <w:r w:rsidR="00AA4EE2" w:rsidRPr="00AA4EE2">
        <w:rPr>
          <w:color w:val="1F497D" w:themeColor="text2"/>
        </w:rPr>
        <w:t xml:space="preserve"> </w:t>
      </w:r>
      <w:r w:rsidRPr="00AA4EE2">
        <w:rPr>
          <w:rFonts w:ascii="Blackadder ITC" w:hAnsi="Blackadder ITC"/>
          <w:color w:val="1F497D" w:themeColor="text2"/>
        </w:rPr>
        <w:t xml:space="preserve"> </w:t>
      </w:r>
      <w:r w:rsidRPr="00AA4EE2">
        <w:rPr>
          <w:color w:val="1F497D" w:themeColor="text2"/>
        </w:rPr>
        <w:t>ΜΕΓΙΣΤΗΣ</w:t>
      </w:r>
      <w:r w:rsidRPr="00AA4EE2">
        <w:rPr>
          <w:rFonts w:ascii="Blackadder ITC" w:hAnsi="Blackadder ITC"/>
          <w:color w:val="1F497D" w:themeColor="text2"/>
        </w:rPr>
        <w:t xml:space="preserve"> </w:t>
      </w:r>
      <w:r w:rsidR="00AA4EE2" w:rsidRPr="00AA4EE2">
        <w:rPr>
          <w:rFonts w:ascii="Blackadder ITC" w:hAnsi="Blackadder ITC"/>
          <w:color w:val="1F497D" w:themeColor="text2"/>
        </w:rPr>
        <w:t xml:space="preserve"> </w:t>
      </w:r>
      <w:r w:rsidRPr="00AA4EE2">
        <w:rPr>
          <w:b/>
          <w:color w:val="1F497D" w:themeColor="text2"/>
        </w:rPr>
        <w:t>ΤΑΧΥΤΗΤΑΣ</w:t>
      </w:r>
      <w:r w:rsidRPr="00AA4EE2">
        <w:rPr>
          <w:rFonts w:ascii="Blackadder ITC" w:hAnsi="Blackadder ITC"/>
          <w:b/>
          <w:color w:val="1F497D" w:themeColor="text2"/>
        </w:rPr>
        <w:t xml:space="preserve"> </w:t>
      </w:r>
      <w:r w:rsidRPr="00AA4EE2">
        <w:rPr>
          <w:color w:val="1F497D" w:themeColor="text2"/>
        </w:rPr>
        <w:t>ΚΑΙ</w:t>
      </w:r>
      <w:r w:rsidRPr="00AA4EE2">
        <w:rPr>
          <w:rFonts w:ascii="Blackadder ITC" w:hAnsi="Blackadder ITC"/>
          <w:color w:val="1F497D" w:themeColor="text2"/>
        </w:rPr>
        <w:t xml:space="preserve"> </w:t>
      </w:r>
      <w:r w:rsidRPr="00AA4EE2">
        <w:rPr>
          <w:b/>
          <w:color w:val="1F497D" w:themeColor="text2"/>
        </w:rPr>
        <w:t>ΕΠΙΤΑΧΥΝΣΗΣ</w:t>
      </w:r>
      <w:r w:rsidRPr="00AA4EE2">
        <w:rPr>
          <w:rFonts w:ascii="Blackadder ITC" w:hAnsi="Blackadder ITC"/>
          <w:color w:val="1F497D" w:themeColor="text2"/>
        </w:rPr>
        <w:t xml:space="preserve"> </w:t>
      </w:r>
      <w:r w:rsidRPr="00AA4EE2">
        <w:rPr>
          <w:color w:val="1F497D" w:themeColor="text2"/>
        </w:rPr>
        <w:t>ΤΟΥ</w:t>
      </w:r>
      <w:r w:rsidRPr="00AA4EE2">
        <w:rPr>
          <w:rFonts w:ascii="Blackadder ITC" w:hAnsi="Blackadder ITC"/>
          <w:color w:val="1F497D" w:themeColor="text2"/>
        </w:rPr>
        <w:t xml:space="preserve">  </w:t>
      </w:r>
      <w:r w:rsidRPr="00C554D6">
        <w:rPr>
          <w:color w:val="1F497D" w:themeColor="text2"/>
        </w:rPr>
        <w:t>ΧΕΡΙΟΥ</w:t>
      </w:r>
      <w:r w:rsidRPr="00AA4EE2">
        <w:rPr>
          <w:rFonts w:ascii="Blackadder ITC" w:hAnsi="Blackadder ITC"/>
          <w:color w:val="1F497D" w:themeColor="text2"/>
        </w:rPr>
        <w:t xml:space="preserve"> </w:t>
      </w:r>
      <w:r w:rsidRPr="00AA4EE2">
        <w:rPr>
          <w:color w:val="1F497D" w:themeColor="text2"/>
        </w:rPr>
        <w:t>ΜΑΣ</w:t>
      </w:r>
      <w:r w:rsidR="00AA4EE2" w:rsidRPr="00AA4EE2">
        <w:rPr>
          <w:color w:val="1F497D" w:themeColor="text2"/>
        </w:rPr>
        <w:t xml:space="preserve"> </w:t>
      </w:r>
      <w:r w:rsidRPr="00AA4EE2">
        <w:rPr>
          <w:rFonts w:ascii="Blackadder ITC" w:hAnsi="Blackadder ITC"/>
          <w:color w:val="1F497D" w:themeColor="text2"/>
        </w:rPr>
        <w:t xml:space="preserve"> </w:t>
      </w:r>
      <w:r w:rsidRPr="00AA4EE2">
        <w:rPr>
          <w:color w:val="1F497D" w:themeColor="text2"/>
        </w:rPr>
        <w:t>ΜΕ</w:t>
      </w:r>
      <w:r w:rsidR="00AA4EE2" w:rsidRPr="00AA4EE2">
        <w:rPr>
          <w:color w:val="1F497D" w:themeColor="text2"/>
        </w:rPr>
        <w:t xml:space="preserve"> </w:t>
      </w:r>
      <w:r w:rsidRPr="00AA4EE2">
        <w:rPr>
          <w:rFonts w:ascii="Blackadder ITC" w:hAnsi="Blackadder ITC"/>
          <w:color w:val="1F497D" w:themeColor="text2"/>
        </w:rPr>
        <w:t xml:space="preserve"> </w:t>
      </w:r>
      <w:r w:rsidRPr="00AA4EE2">
        <w:rPr>
          <w:color w:val="1F497D" w:themeColor="text2"/>
        </w:rPr>
        <w:t>ΤΗ</w:t>
      </w:r>
      <w:r w:rsidRPr="00AA4EE2">
        <w:rPr>
          <w:rFonts w:ascii="Blackadder ITC" w:hAnsi="Blackadder ITC"/>
          <w:color w:val="1F497D" w:themeColor="text2"/>
        </w:rPr>
        <w:t xml:space="preserve"> ..</w:t>
      </w:r>
      <w:r w:rsidRPr="00AA4EE2">
        <w:rPr>
          <w:b/>
          <w:color w:val="1F497D" w:themeColor="text2"/>
        </w:rPr>
        <w:t xml:space="preserve">ΜΑΤΙΑ </w:t>
      </w:r>
      <w:r w:rsidRPr="00AA4EE2">
        <w:rPr>
          <w:rFonts w:ascii="Blackadder ITC" w:hAnsi="Blackadder ITC"/>
          <w:color w:val="1F497D" w:themeColor="text2"/>
        </w:rPr>
        <w:t xml:space="preserve"> </w:t>
      </w:r>
      <w:r w:rsidRPr="00AA4EE2">
        <w:rPr>
          <w:color w:val="1F497D" w:themeColor="text2"/>
        </w:rPr>
        <w:t>ΜΑΣ</w:t>
      </w:r>
      <w:r w:rsidR="005621B3" w:rsidRPr="00AA4EE2">
        <w:rPr>
          <w:color w:val="1F497D" w:themeColor="text2"/>
        </w:rPr>
        <w:t xml:space="preserve"> και με μια </w:t>
      </w:r>
      <w:r w:rsidR="005621B3" w:rsidRPr="00AA4EE2">
        <w:rPr>
          <w:b/>
          <w:color w:val="1F497D" w:themeColor="text2"/>
        </w:rPr>
        <w:t>μεζούρα</w:t>
      </w:r>
      <w:r w:rsidRPr="00AA4EE2">
        <w:rPr>
          <w:color w:val="1F497D" w:themeColor="text2"/>
        </w:rPr>
        <w:t>.</w:t>
      </w:r>
    </w:p>
    <w:tbl>
      <w:tblPr>
        <w:tblpPr w:leftFromText="180" w:rightFromText="180" w:vertAnchor="text" w:tblpXSpec="right" w:tblpY="7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6"/>
      </w:tblGrid>
      <w:tr w:rsidR="00DD25C3" w:rsidTr="00DD25C3">
        <w:tblPrEx>
          <w:tblCellMar>
            <w:top w:w="0" w:type="dxa"/>
            <w:bottom w:w="0" w:type="dxa"/>
          </w:tblCellMar>
        </w:tblPrEx>
        <w:trPr>
          <w:trHeight w:val="2546"/>
          <w:jc w:val="righ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DD25C3" w:rsidRDefault="00DD25C3" w:rsidP="00DD25C3">
            <w:r>
              <w:object w:dxaOrig="2115" w:dyaOrig="40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pt;height:201pt" o:ole="" fillcolor="#c6d9f1 [671]">
                  <v:imagedata r:id="rId5" o:title=""/>
                </v:shape>
                <o:OLEObject Type="Embed" ProgID="Visio.Drawing.11" ShapeID="_x0000_i1025" DrawAspect="Content" ObjectID="_1451641799" r:id="rId6"/>
              </w:object>
            </w:r>
          </w:p>
        </w:tc>
      </w:tr>
    </w:tbl>
    <w:p w:rsidR="00AA4EE2" w:rsidRPr="00AA4EE2" w:rsidRDefault="002657A2">
      <w:r>
        <w:t xml:space="preserve">Σε τοίχο κολλάμε μια μεζούρα κατακόρυφα, έτσι που το μηδέν (0) να είναι </w:t>
      </w:r>
      <w:r w:rsidR="005621B3">
        <w:t xml:space="preserve">      </w:t>
      </w:r>
      <w:r>
        <w:t xml:space="preserve">20-30 </w:t>
      </w:r>
      <w:r>
        <w:rPr>
          <w:lang w:val="en-US"/>
        </w:rPr>
        <w:t>cm</w:t>
      </w:r>
      <w:r w:rsidRPr="002657A2">
        <w:t xml:space="preserve"> </w:t>
      </w:r>
      <w:r>
        <w:t>πάνω από το κεφάλι μας. Σηκώνουμε το χέρι μας ψηλά κρατώντας ένα νόμισμα</w:t>
      </w:r>
      <w:r w:rsidR="005621B3">
        <w:t xml:space="preserve"> στη θέση 0 της μεζούρας</w:t>
      </w:r>
      <w:r>
        <w:t>. Κάποια στιγμή αφήνουμε</w:t>
      </w:r>
      <w:r w:rsidR="005621B3">
        <w:t xml:space="preserve"> το νόμισμα</w:t>
      </w:r>
      <w:r w:rsidR="00E66FC3">
        <w:t>,</w:t>
      </w:r>
      <w:r w:rsidR="005621B3">
        <w:t xml:space="preserve"> και όταν αυτό φτάσει σε μια </w:t>
      </w:r>
    </w:p>
    <w:p w:rsidR="002657A2" w:rsidRPr="00AA4EE2" w:rsidRDefault="005621B3">
      <w:r>
        <w:t xml:space="preserve">προκαθορισμένη θέση της μεζούρας π.χ. </w:t>
      </w:r>
      <w:proofErr w:type="gramStart"/>
      <w:r>
        <w:rPr>
          <w:lang w:val="en-US"/>
        </w:rPr>
        <w:t>h</w:t>
      </w:r>
      <w:r w:rsidRPr="005621B3">
        <w:rPr>
          <w:vertAlign w:val="subscript"/>
        </w:rPr>
        <w:t>1</w:t>
      </w:r>
      <w:proofErr w:type="gramEnd"/>
      <w:r>
        <w:t xml:space="preserve"> κινούμε όσο πιο γρήγορα μπορούμε το χέρι που άφησε το νόμισμα</w:t>
      </w:r>
      <w:r w:rsidR="00D9625F">
        <w:t>, για να το ακουμπήσει</w:t>
      </w:r>
      <w:r>
        <w:t xml:space="preserve">, έστω στη θέση </w:t>
      </w:r>
      <w:r>
        <w:rPr>
          <w:lang w:val="en-US"/>
        </w:rPr>
        <w:t>h</w:t>
      </w:r>
      <w:r w:rsidRPr="005621B3">
        <w:rPr>
          <w:vertAlign w:val="subscript"/>
        </w:rPr>
        <w:t>2</w:t>
      </w:r>
      <w:r w:rsidRPr="005621B3">
        <w:t xml:space="preserve">. </w:t>
      </w:r>
      <w:r>
        <w:t xml:space="preserve">Αν γνωρίζουμε την επιτάχυνση της βαρύτητας </w:t>
      </w:r>
      <w:r>
        <w:rPr>
          <w:lang w:val="en-US"/>
        </w:rPr>
        <w:t>g</w:t>
      </w:r>
      <w:r w:rsidR="00D9625F">
        <w:t>,</w:t>
      </w:r>
      <w:r w:rsidRPr="005621B3">
        <w:t xml:space="preserve"> </w:t>
      </w:r>
      <w:r>
        <w:t xml:space="preserve">μπορούμε να υπολογίσουμε τη μέση επιτάχυνση του χεριού μας καθώς και τη μέγιστη ταχύτητα.  Το νόμισμα το </w:t>
      </w:r>
      <w:r w:rsidR="00D9625F">
        <w:t>ακουμπάμε</w:t>
      </w:r>
      <w:r>
        <w:t xml:space="preserve"> καθώς το χέρι μας κινείται προς </w:t>
      </w:r>
      <w:r w:rsidR="00D9625F">
        <w:t xml:space="preserve">τα κάτω. </w:t>
      </w:r>
    </w:p>
    <w:p w:rsidR="00392CCB" w:rsidRPr="00392CCB" w:rsidRDefault="00392CCB">
      <w:pPr>
        <w:rPr>
          <w:b/>
        </w:rPr>
      </w:pPr>
      <w:r>
        <w:rPr>
          <w:b/>
        </w:rPr>
        <w:t xml:space="preserve">εφαρμογή: </w:t>
      </w:r>
      <w:r>
        <w:rPr>
          <w:b/>
          <w:lang w:val="en-US"/>
        </w:rPr>
        <w:t>h</w:t>
      </w:r>
      <w:r w:rsidRPr="00392CCB">
        <w:rPr>
          <w:b/>
          <w:vertAlign w:val="subscript"/>
        </w:rPr>
        <w:t>1</w:t>
      </w:r>
      <w:r w:rsidRPr="00392CCB">
        <w:rPr>
          <w:b/>
        </w:rPr>
        <w:t>=36</w:t>
      </w:r>
      <w:r>
        <w:rPr>
          <w:b/>
          <w:lang w:val="en-US"/>
        </w:rPr>
        <w:t>cm</w:t>
      </w:r>
      <w:r w:rsidRPr="00392CCB">
        <w:rPr>
          <w:b/>
        </w:rPr>
        <w:t xml:space="preserve">  , </w:t>
      </w:r>
      <w:r>
        <w:rPr>
          <w:b/>
          <w:lang w:val="en-US"/>
        </w:rPr>
        <w:t>h</w:t>
      </w:r>
      <w:r w:rsidRPr="00392CCB">
        <w:rPr>
          <w:b/>
          <w:vertAlign w:val="subscript"/>
        </w:rPr>
        <w:t>2</w:t>
      </w:r>
      <w:r w:rsidRPr="00392CCB">
        <w:rPr>
          <w:b/>
        </w:rPr>
        <w:t>=49</w:t>
      </w:r>
      <w:r>
        <w:rPr>
          <w:b/>
          <w:lang w:val="en-US"/>
        </w:rPr>
        <w:t>cm</w:t>
      </w:r>
      <w:r w:rsidRPr="00392CCB">
        <w:rPr>
          <w:b/>
        </w:rPr>
        <w:t xml:space="preserve">,  </w:t>
      </w:r>
      <w:r>
        <w:rPr>
          <w:b/>
          <w:lang w:val="en-US"/>
        </w:rPr>
        <w:t>g</w:t>
      </w:r>
      <w:r w:rsidRPr="00392CCB">
        <w:rPr>
          <w:b/>
        </w:rPr>
        <w:t>=10</w:t>
      </w:r>
      <w:r>
        <w:rPr>
          <w:b/>
          <w:lang w:val="en-US"/>
        </w:rPr>
        <w:t>m</w:t>
      </w:r>
      <w:r w:rsidRPr="00392CCB">
        <w:rPr>
          <w:b/>
        </w:rPr>
        <w:t>/</w:t>
      </w:r>
      <w:r>
        <w:rPr>
          <w:b/>
          <w:lang w:val="en-US"/>
        </w:rPr>
        <w:t>s</w:t>
      </w:r>
      <w:r w:rsidRPr="00392CCB">
        <w:rPr>
          <w:b/>
          <w:vertAlign w:val="superscript"/>
        </w:rPr>
        <w:t>2</w:t>
      </w:r>
      <w:r w:rsidRPr="00392CCB">
        <w:rPr>
          <w:b/>
        </w:rPr>
        <w:t>.</w:t>
      </w:r>
    </w:p>
    <w:p w:rsidR="00E520BC" w:rsidRPr="00392CCB" w:rsidRDefault="00E520BC"/>
    <w:p w:rsidR="00E520BC" w:rsidRPr="00B96EDB" w:rsidRDefault="00E520BC">
      <w:r>
        <w:t>Απάντηση:</w:t>
      </w:r>
    </w:p>
    <w:p w:rsidR="00E520BC" w:rsidRPr="00AA4EE2" w:rsidRDefault="00E520BC">
      <w:pPr>
        <w:rPr>
          <w:rFonts w:eastAsiaTheme="minorEastAsia"/>
        </w:rPr>
      </w:pPr>
      <w:r>
        <w:t xml:space="preserve">Η κίνηση του νομίσματος είναι ελεύθερη πτώση, άρα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g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 xml:space="preserve"> →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E520BC" w:rsidRDefault="00E520BC">
      <w:pPr>
        <w:rPr>
          <w:rFonts w:eastAsiaTheme="minorEastAsia"/>
        </w:rPr>
      </w:pPr>
      <w:r>
        <w:rPr>
          <w:rFonts w:eastAsiaTheme="minorEastAsia"/>
        </w:rPr>
        <w:t xml:space="preserve">Ομοίως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g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 xml:space="preserve"> →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E520BC" w:rsidRDefault="00E520BC">
      <w:pPr>
        <w:rPr>
          <w:rFonts w:eastAsiaTheme="minorEastAsia"/>
        </w:rPr>
      </w:pPr>
      <w:r>
        <w:rPr>
          <w:rFonts w:eastAsiaTheme="minorEastAsia"/>
        </w:rPr>
        <w:t>Η κίνηση του χεριού μας είναι επιταχυνόμενη με μέση επιτάχυνση α.</w:t>
      </w:r>
    </w:p>
    <w:p w:rsidR="00FD2D91" w:rsidRPr="00D44B82" w:rsidRDefault="00E520BC">
      <w:pPr>
        <w:rPr>
          <w:rFonts w:eastAsiaTheme="minorEastAsia"/>
        </w:rPr>
      </w:pPr>
      <w:r>
        <w:rPr>
          <w:rFonts w:eastAsiaTheme="minorEastAsia"/>
        </w:rPr>
        <w:t>Θεωρούμε ότι ο χρόνος αντίδρασής μας θεωρείται αμελητέος, γιατί το ερέθισμα</w:t>
      </w:r>
      <w:r w:rsidR="002E7821">
        <w:rPr>
          <w:rFonts w:eastAsiaTheme="minorEastAsia"/>
        </w:rPr>
        <w:t>(</w:t>
      </w:r>
      <w:r w:rsidR="00FD2D91">
        <w:rPr>
          <w:rFonts w:eastAsiaTheme="minorEastAsia"/>
        </w:rPr>
        <w:t xml:space="preserve">η </w:t>
      </w:r>
      <w:r w:rsidR="002E7821">
        <w:rPr>
          <w:rFonts w:eastAsiaTheme="minorEastAsia"/>
        </w:rPr>
        <w:t>θέση</w:t>
      </w:r>
      <w:r w:rsidR="00FD2D91">
        <w:rPr>
          <w:rFonts w:eastAsiaTheme="minorEastAsia"/>
        </w:rPr>
        <w:t xml:space="preserve"> </w:t>
      </w:r>
      <w:r w:rsidR="00FD2D91">
        <w:rPr>
          <w:rFonts w:eastAsiaTheme="minorEastAsia"/>
          <w:lang w:val="en-US"/>
        </w:rPr>
        <w:t>h</w:t>
      </w:r>
      <w:r w:rsidR="00FD2D91" w:rsidRPr="00FD2D91">
        <w:rPr>
          <w:rFonts w:eastAsiaTheme="minorEastAsia"/>
          <w:vertAlign w:val="subscript"/>
        </w:rPr>
        <w:t>1</w:t>
      </w:r>
      <w:r w:rsidR="002E7821">
        <w:rPr>
          <w:rFonts w:eastAsiaTheme="minorEastAsia"/>
        </w:rPr>
        <w:t xml:space="preserve"> που αρχίζουμε να κινούμε το χέρι μας, είναι προκαθορισμένη) είναι εσωτερική μας εγκεφαλική λειτουργία. </w:t>
      </w:r>
    </w:p>
    <w:p w:rsidR="002E7821" w:rsidRDefault="002E7821">
      <w:pPr>
        <w:rPr>
          <w:rFonts w:eastAsiaTheme="minorEastAsia"/>
        </w:rPr>
      </w:pPr>
      <w:r>
        <w:rPr>
          <w:rFonts w:eastAsiaTheme="minorEastAsia"/>
        </w:rPr>
        <w:t xml:space="preserve">Η θέση που ακουμπήσαμε το νόμισμα είναι σε απόσταση </w:t>
      </w:r>
      <w:r>
        <w:rPr>
          <w:rFonts w:eastAsiaTheme="minorEastAsia"/>
          <w:lang w:val="en-US"/>
        </w:rPr>
        <w:t>h</w:t>
      </w:r>
      <w:r w:rsidRPr="002E7821">
        <w:rPr>
          <w:rFonts w:eastAsiaTheme="minorEastAsia"/>
          <w:vertAlign w:val="subscript"/>
        </w:rPr>
        <w:t>2</w:t>
      </w:r>
      <w:r w:rsidRPr="002E7821">
        <w:rPr>
          <w:rFonts w:eastAsiaTheme="minorEastAsia"/>
        </w:rPr>
        <w:t xml:space="preserve"> </w:t>
      </w:r>
      <w:r>
        <w:rPr>
          <w:rFonts w:eastAsiaTheme="minorEastAsia"/>
        </w:rPr>
        <w:t>από το σημείο που αφήσαμε το νόμισμα, άρα</w:t>
      </w:r>
    </w:p>
    <w:p w:rsidR="00E520BC" w:rsidRPr="00AA4EE2" w:rsidRDefault="00706DC0" w:rsidP="00B96EDB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Δ</m:t>
            </m:r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2E7821">
        <w:rPr>
          <w:rFonts w:eastAsiaTheme="minorEastAsia"/>
        </w:rPr>
        <w:t xml:space="preserve"> </w:t>
      </w:r>
      <w:r w:rsidR="002E7821" w:rsidRPr="002E7821">
        <w:rPr>
          <w:rFonts w:eastAsiaTheme="minorEastAsia"/>
        </w:rPr>
        <w:t xml:space="preserve"> </w:t>
      </w:r>
      <w:r w:rsidR="002E7821">
        <w:rPr>
          <w:rFonts w:eastAsiaTheme="minorEastAsia"/>
        </w:rPr>
        <w:t xml:space="preserve">και </w:t>
      </w:r>
      <m:oMath>
        <m:r>
          <w:rPr>
            <w:rFonts w:ascii="Cambria Math" w:eastAsiaTheme="minorEastAsia" w:hAnsi="Cambria Math"/>
          </w:rPr>
          <m:t>u=aΔt</m:t>
        </m:r>
      </m:oMath>
      <w:r w:rsidR="002E7821">
        <w:rPr>
          <w:rFonts w:eastAsiaTheme="minorEastAsia"/>
        </w:rPr>
        <w:t xml:space="preserve">  όπου Δ</w:t>
      </w:r>
      <w:r w:rsidR="002E7821">
        <w:rPr>
          <w:rFonts w:eastAsiaTheme="minorEastAsia"/>
          <w:lang w:val="en-US"/>
        </w:rPr>
        <w:t>t</w:t>
      </w:r>
      <w:r w:rsidR="002E7821" w:rsidRPr="002E7821">
        <w:rPr>
          <w:rFonts w:eastAsiaTheme="minorEastAsia"/>
        </w:rPr>
        <w:t>=</w:t>
      </w:r>
      <w:r w:rsidR="002E7821">
        <w:rPr>
          <w:rFonts w:eastAsiaTheme="minorEastAsia"/>
          <w:lang w:val="en-US"/>
        </w:rPr>
        <w:t>t</w:t>
      </w:r>
      <w:r w:rsidR="002E7821" w:rsidRPr="002E7821">
        <w:rPr>
          <w:rFonts w:eastAsiaTheme="minorEastAsia"/>
          <w:vertAlign w:val="subscript"/>
        </w:rPr>
        <w:t>2</w:t>
      </w:r>
      <w:r w:rsidR="002E7821" w:rsidRPr="002E7821">
        <w:rPr>
          <w:rFonts w:eastAsiaTheme="minorEastAsia"/>
        </w:rPr>
        <w:t>-</w:t>
      </w:r>
      <w:r w:rsidR="002E7821">
        <w:rPr>
          <w:rFonts w:eastAsiaTheme="minorEastAsia"/>
          <w:lang w:val="en-US"/>
        </w:rPr>
        <w:t>t</w:t>
      </w:r>
      <w:r w:rsidR="002E7821" w:rsidRPr="002E7821">
        <w:rPr>
          <w:rFonts w:eastAsiaTheme="minorEastAsia"/>
          <w:vertAlign w:val="subscript"/>
        </w:rPr>
        <w:t>1</w:t>
      </w:r>
      <w:r w:rsidR="002E7821" w:rsidRPr="002E7821">
        <w:rPr>
          <w:rFonts w:eastAsiaTheme="minorEastAsia"/>
        </w:rPr>
        <w:t>=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  <m:r>
              <w:rPr>
                <w:rFonts w:ascii="Cambria Math" w:hAnsi="Cambria Math"/>
              </w:rPr>
              <m:t xml:space="preserve"> </m:t>
            </m:r>
          </m:e>
        </m:rad>
      </m:oMath>
      <w:r w:rsidR="002E7821" w:rsidRPr="002E7821">
        <w:rPr>
          <w:rFonts w:eastAsiaTheme="minorEastAsia"/>
        </w:rPr>
        <w:t>-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="002E7821" w:rsidRPr="002E7821">
        <w:rPr>
          <w:rFonts w:eastAsiaTheme="minorEastAsia"/>
        </w:rPr>
        <w:t>=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="002E7821" w:rsidRPr="002E7821">
        <w:rPr>
          <w:rFonts w:eastAsiaTheme="minorEastAsia"/>
        </w:rPr>
        <w:t>(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e>
        </m:rad>
      </m:oMath>
      <w:r w:rsidR="002E7821" w:rsidRPr="002E7821">
        <w:rPr>
          <w:rFonts w:eastAsiaTheme="minorEastAsia"/>
        </w:rPr>
        <w:t>-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e>
        </m:rad>
        <m:r>
          <w:rPr>
            <w:rFonts w:ascii="Cambria Math" w:eastAsiaTheme="minorEastAsia" w:hAnsi="Cambria Math"/>
          </w:rPr>
          <m:t>)</m:t>
        </m:r>
      </m:oMath>
    </w:p>
    <w:p w:rsidR="0094017A" w:rsidRPr="00AA4EE2" w:rsidRDefault="0094017A" w:rsidP="00B96EDB">
      <w:pPr>
        <w:jc w:val="center"/>
        <w:rPr>
          <w:rFonts w:eastAsiaTheme="minorEastAsia"/>
          <w:sz w:val="32"/>
        </w:rPr>
      </w:pPr>
      <w:r>
        <w:rPr>
          <w:rFonts w:eastAsiaTheme="minorEastAsia"/>
        </w:rPr>
        <w:t>άρα α=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</w:rPr>
                  <m:t>Δ</m:t>
                </m:r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</w:rPr>
                  <m:t>2</m:t>
                </m:r>
              </m:sub>
            </m:sSub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</w:rPr>
                  <m:t>g</m:t>
                </m:r>
              </m:den>
            </m:f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</w:rPr>
                  <m:t>(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32"/>
                          </w:rPr>
                          <m:t>2</m:t>
                        </m:r>
                      </m:sub>
                    </m:sSub>
                  </m:e>
                </m:rad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32"/>
                          </w:rPr>
                          <m:t>1</m:t>
                        </m:r>
                      </m:sub>
                    </m:sSub>
                  </m:e>
                </m:rad>
                <m:r>
                  <w:rPr>
                    <w:rFonts w:ascii="Cambria Math" w:eastAsiaTheme="minorEastAsia" w:hAnsi="Cambria Math"/>
                    <w:sz w:val="32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</w:rPr>
                  <m:t>2</m:t>
                </m:r>
              </m:sup>
            </m:sSup>
          </m:den>
        </m:f>
      </m:oMath>
      <w:r w:rsidRPr="00FD2D91">
        <w:rPr>
          <w:rFonts w:eastAsiaTheme="minorEastAsia"/>
          <w:sz w:val="32"/>
        </w:rPr>
        <w:t xml:space="preserve"> </w:t>
      </w:r>
      <w:r w:rsidRPr="0094017A">
        <w:rPr>
          <w:rFonts w:eastAsiaTheme="minorEastAsia"/>
          <w:sz w:val="28"/>
        </w:rPr>
        <w:t xml:space="preserve">  </w:t>
      </w:r>
      <w:r>
        <w:rPr>
          <w:rFonts w:eastAsiaTheme="minorEastAsia"/>
        </w:rPr>
        <w:t xml:space="preserve">ή  </w:t>
      </w:r>
      <w:r w:rsidRPr="0094017A">
        <w:rPr>
          <w:rFonts w:eastAsiaTheme="minorEastAsia"/>
          <w:sz w:val="28"/>
          <w:highlight w:val="yellow"/>
        </w:rPr>
        <w:t>α</w:t>
      </w:r>
      <w:r w:rsidRPr="0094017A">
        <w:rPr>
          <w:rFonts w:eastAsiaTheme="minorEastAsia"/>
          <w:sz w:val="32"/>
          <w:highlight w:val="yellow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highlight w:val="yellow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highlight w:val="yellow"/>
                <w:lang w:val="en-US"/>
              </w:rPr>
              <m:t>g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highlight w:val="yellow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highlight w:val="yellow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highlight w:val="yellow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highlight w:val="yellow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highlight w:val="yellow"/>
                  </w:rPr>
                  <m:t>(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highlight w:val="yellow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highlight w:val="yellow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32"/>
                            <w:highlight w:val="yellow"/>
                          </w:rPr>
                          <m:t>2</m:t>
                        </m:r>
                      </m:sub>
                    </m:sSub>
                  </m:e>
                </m:rad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highlight w:val="yellow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highlight w:val="yellow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highlight w:val="yellow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32"/>
                            <w:highlight w:val="yellow"/>
                          </w:rPr>
                          <m:t>1</m:t>
                        </m:r>
                      </m:sub>
                    </m:sSub>
                  </m:e>
                </m:rad>
                <m:r>
                  <w:rPr>
                    <w:rFonts w:ascii="Cambria Math" w:eastAsiaTheme="minorEastAsia" w:hAnsi="Cambria Math"/>
                    <w:sz w:val="32"/>
                    <w:highlight w:val="yellow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highlight w:val="yellow"/>
                  </w:rPr>
                  <m:t>2</m:t>
                </m:r>
              </m:sup>
            </m:sSup>
          </m:den>
        </m:f>
      </m:oMath>
    </w:p>
    <w:p w:rsidR="00B96EDB" w:rsidRDefault="0094017A">
      <w:r>
        <w:t xml:space="preserve">και η ταχύτητα </w:t>
      </w:r>
    </w:p>
    <w:p w:rsidR="0094017A" w:rsidRPr="00B96EDB" w:rsidRDefault="0094017A" w:rsidP="00B96EDB">
      <w:pPr>
        <w:jc w:val="center"/>
        <w:rPr>
          <w:lang w:val="en-US"/>
        </w:rPr>
      </w:pPr>
      <w:r>
        <w:rPr>
          <w:lang w:val="en-US"/>
        </w:rPr>
        <w:lastRenderedPageBreak/>
        <w:t>u</w:t>
      </w:r>
      <w:r w:rsidRPr="00B96EDB">
        <w:rPr>
          <w:lang w:val="en-US"/>
        </w:rPr>
        <w:t>=</w:t>
      </w:r>
      <w:proofErr w:type="spellStart"/>
      <w:r>
        <w:t>αΔ</w:t>
      </w:r>
      <w:proofErr w:type="spellEnd"/>
      <w:r>
        <w:rPr>
          <w:lang w:val="en-US"/>
        </w:rPr>
        <w:t>t</w:t>
      </w:r>
      <w:r w:rsidRPr="00B96EDB">
        <w:rPr>
          <w:lang w:val="en-US"/>
        </w:rPr>
        <w:t>=</w:t>
      </w:r>
      <m:oMath>
        <m: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lang w:val="en-US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lang w:val="en-US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</w:rPr>
                  <m:t>Δ</m:t>
                </m:r>
                <m:r>
                  <w:rPr>
                    <w:rFonts w:ascii="Cambria Math" w:eastAsiaTheme="minorEastAsia" w:hAnsi="Cambria Math"/>
                    <w:sz w:val="36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</w:rPr>
          <m:t>Δt</m:t>
        </m:r>
        <m:r>
          <w:rPr>
            <w:rFonts w:ascii="Cambria Math" w:eastAsiaTheme="minorEastAsia" w:hAnsi="Cambria Math"/>
            <w:sz w:val="32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lang w:val="en-US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lang w:val="en-US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32"/>
              </w:rPr>
              <m:t>Δt</m:t>
            </m:r>
          </m:den>
        </m:f>
        <m:r>
          <w:rPr>
            <w:rFonts w:ascii="Cambria Math" w:eastAsiaTheme="minorEastAsia" w:hAnsi="Cambria Math"/>
            <w:sz w:val="32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lang w:val="en-US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lang w:val="en-US"/>
                  </w:rPr>
                  <m:t>2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</w:rPr>
                      <m:t>g</m:t>
                    </m:r>
                  </m:den>
                </m:f>
              </m:e>
            </m:rad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lang w:val="en-US"/>
              </w:rPr>
              <m:t>∙(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2</m:t>
                    </m:r>
                  </m:sub>
                </m:sSub>
              </m:e>
            </m:rad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lang w:val="en-US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1</m:t>
                    </m:r>
                  </m:sub>
                </m:sSub>
              </m:e>
            </m:rad>
            <m:r>
              <w:rPr>
                <w:rFonts w:ascii="Cambria Math" w:eastAsiaTheme="minorEastAsia" w:hAnsi="Cambria Math"/>
                <w:sz w:val="32"/>
                <w:lang w:val="en-US"/>
              </w:rPr>
              <m:t>)</m:t>
            </m:r>
          </m:den>
        </m:f>
        <m:r>
          <w:rPr>
            <w:rFonts w:ascii="Cambria Math" w:eastAsiaTheme="minorEastAsia" w:hAnsi="Cambria Math"/>
            <w:sz w:val="32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</w:rPr>
                  <m:t>g</m:t>
                </m:r>
              </m:e>
            </m:rad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2</m:t>
                </m:r>
              </m:e>
            </m:rad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2</m:t>
                </m:r>
              </m:e>
            </m:rad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∙h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2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lang w:val="en-US"/>
              </w:rPr>
              <m:t>(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2</m:t>
                    </m:r>
                  </m:sub>
                </m:sSub>
              </m:e>
            </m:rad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lang w:val="en-US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1</m:t>
                    </m:r>
                  </m:sub>
                </m:sSub>
              </m:e>
            </m:rad>
            <m:r>
              <w:rPr>
                <w:rFonts w:ascii="Cambria Math" w:eastAsiaTheme="minorEastAsia" w:hAnsi="Cambria Math"/>
                <w:sz w:val="32"/>
                <w:lang w:val="en-US"/>
              </w:rPr>
              <m:t>)</m:t>
            </m:r>
          </m:den>
        </m:f>
        <m:r>
          <w:rPr>
            <w:rFonts w:ascii="Cambria Math" w:eastAsiaTheme="minorEastAsia" w:hAnsi="Cambria Math"/>
            <w:sz w:val="32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2</m:t>
                </m:r>
                <m:r>
                  <w:rPr>
                    <w:rFonts w:ascii="Cambria Math" w:eastAsiaTheme="minorEastAsia" w:hAnsi="Cambria Math"/>
                    <w:sz w:val="32"/>
                  </w:rPr>
                  <m:t>g</m:t>
                </m:r>
              </m:e>
            </m:rad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∙h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2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2</m:t>
                    </m:r>
                  </m:sub>
                </m:sSub>
              </m:e>
            </m:rad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lang w:val="en-US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1</m:t>
                    </m:r>
                  </m:sub>
                </m:sSub>
              </m:e>
            </m:rad>
          </m:den>
        </m:f>
      </m:oMath>
    </w:p>
    <w:p w:rsidR="0015388C" w:rsidRPr="00AA4EE2" w:rsidRDefault="0015388C">
      <w:pPr>
        <w:rPr>
          <w:rFonts w:eastAsiaTheme="minorEastAsia"/>
          <w:sz w:val="28"/>
        </w:rPr>
      </w:pPr>
      <w:r>
        <w:t>έτσι  η ταχύτητα τ</w:t>
      </w:r>
      <w:r w:rsidRPr="00392CCB">
        <w:t xml:space="preserve">ου χεριού μας είναι </w:t>
      </w:r>
      <w:proofErr w:type="spellStart"/>
      <w:r w:rsidRPr="00392CCB">
        <w:rPr>
          <w:highlight w:val="yellow"/>
          <w:lang w:val="en-US"/>
        </w:rPr>
        <w:t>u</w:t>
      </w:r>
      <w:r w:rsidRPr="00392CCB">
        <w:rPr>
          <w:highlight w:val="yellow"/>
          <w:vertAlign w:val="subscript"/>
          <w:lang w:val="en-US"/>
        </w:rPr>
        <w:t>max</w:t>
      </w:r>
      <w:proofErr w:type="spellEnd"/>
      <w:r w:rsidRPr="00392CCB">
        <w:rPr>
          <w:highlight w:val="yellow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highlight w:val="yellow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highlight w:val="yellow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highlight w:val="yellow"/>
                  </w:rPr>
                  <m:t>2g</m:t>
                </m:r>
              </m:e>
            </m:rad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highlight w:val="yellow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highlight w:val="yellow"/>
                  </w:rPr>
                  <m:t>∙h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highlight w:val="yellow"/>
                  </w:rPr>
                  <m:t>2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highlight w:val="yellow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</w:rPr>
                      <m:t>2</m:t>
                    </m:r>
                  </m:sub>
                </m:sSub>
              </m:e>
            </m:rad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highlight w:val="yellow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highlight w:val="yellow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</w:rPr>
                      <m:t>1</m:t>
                    </m:r>
                  </m:sub>
                </m:sSub>
              </m:e>
            </m:rad>
          </m:den>
        </m:f>
      </m:oMath>
    </w:p>
    <w:p w:rsidR="00392CCB" w:rsidRPr="00392CCB" w:rsidRDefault="00392CCB">
      <w:pPr>
        <w:rPr>
          <w:rFonts w:eastAsiaTheme="minorEastAsia"/>
          <w:sz w:val="32"/>
        </w:rPr>
      </w:pPr>
      <w:r w:rsidRPr="00392CCB">
        <w:rPr>
          <w:rFonts w:eastAsiaTheme="minorEastAsia"/>
        </w:rPr>
        <w:t>εφαρμογή:</w:t>
      </w:r>
      <w:r w:rsidRPr="00392CCB">
        <w:rPr>
          <w:rFonts w:eastAsiaTheme="minorEastAsia"/>
          <w:b/>
        </w:rPr>
        <w:t xml:space="preserve"> </w:t>
      </w:r>
      <w:r w:rsidRPr="00392CCB">
        <w:rPr>
          <w:rFonts w:eastAsiaTheme="minorEastAsia"/>
        </w:rPr>
        <w:t>α</w:t>
      </w:r>
      <w:r w:rsidRPr="00392CCB">
        <w:rPr>
          <w:rFonts w:eastAsiaTheme="minorEastAsia"/>
          <w:vertAlign w:val="subscript"/>
          <w:lang w:val="en-US"/>
        </w:rPr>
        <w:t>max</w:t>
      </w:r>
      <w:r w:rsidRPr="00392CCB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lang w:val="en-US"/>
              </w:rPr>
              <m:t>g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</w:rPr>
                  <m:t>(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32"/>
                          </w:rPr>
                          <m:t>2</m:t>
                        </m:r>
                      </m:sub>
                    </m:sSub>
                  </m:e>
                </m:rad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32"/>
                          </w:rPr>
                          <m:t>1</m:t>
                        </m:r>
                      </m:sub>
                    </m:sSub>
                  </m:e>
                </m:rad>
                <m:r>
                  <w:rPr>
                    <w:rFonts w:ascii="Cambria Math" w:eastAsiaTheme="minorEastAsia" w:hAnsi="Cambria Math"/>
                    <w:sz w:val="32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</w:rPr>
                  <m:t>2</m:t>
                </m:r>
              </m:sup>
            </m:sSup>
          </m:den>
        </m:f>
      </m:oMath>
      <w:r w:rsidRPr="00392CCB">
        <w:rPr>
          <w:rFonts w:eastAsiaTheme="minorEastAsia"/>
          <w:sz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</w:rPr>
              <m:t>10∙0,49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</w:rPr>
                  <m:t>(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32"/>
                      </w:rPr>
                      <m:t>0,49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32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32"/>
                      </w:rPr>
                      <m:t>0,36</m:t>
                    </m:r>
                  </m:e>
                </m:rad>
                <m:r>
                  <w:rPr>
                    <w:rFonts w:ascii="Cambria Math" w:eastAsiaTheme="minorEastAsia" w:hAnsi="Cambria Math"/>
                    <w:sz w:val="32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</w:rPr>
          <m:t>=490m/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</w:rPr>
              <m:t>s</m:t>
            </m:r>
          </m:e>
          <m:sup>
            <m:r>
              <w:rPr>
                <w:rFonts w:ascii="Cambria Math" w:eastAsiaTheme="minorEastAsia" w:hAnsi="Cambria Math"/>
                <w:sz w:val="32"/>
              </w:rPr>
              <m:t>2</m:t>
            </m:r>
          </m:sup>
        </m:sSup>
      </m:oMath>
      <w:r w:rsidRPr="00392CCB">
        <w:rPr>
          <w:rFonts w:eastAsiaTheme="minorEastAsia"/>
          <w:sz w:val="32"/>
        </w:rPr>
        <w:t xml:space="preserve"> !!!!</w:t>
      </w:r>
    </w:p>
    <w:p w:rsidR="00392CCB" w:rsidRDefault="00392CCB" w:rsidP="00B96EDB">
      <w:pPr>
        <w:jc w:val="center"/>
        <w:rPr>
          <w:rFonts w:eastAsiaTheme="minorEastAsia"/>
          <w:sz w:val="28"/>
          <w:lang w:val="en-US"/>
        </w:rPr>
      </w:pPr>
      <w:proofErr w:type="spellStart"/>
      <w:proofErr w:type="gramStart"/>
      <w:r>
        <w:rPr>
          <w:rFonts w:eastAsiaTheme="minorEastAsia"/>
          <w:sz w:val="32"/>
          <w:lang w:val="en-US"/>
        </w:rPr>
        <w:t>u</w:t>
      </w:r>
      <w:r>
        <w:rPr>
          <w:rFonts w:eastAsiaTheme="minorEastAsia"/>
          <w:sz w:val="32"/>
          <w:vertAlign w:val="subscript"/>
          <w:lang w:val="en-US"/>
        </w:rPr>
        <w:t>max</w:t>
      </w:r>
      <w:proofErr w:type="spellEnd"/>
      <w:proofErr w:type="gramEnd"/>
      <w:r>
        <w:rPr>
          <w:rFonts w:eastAsiaTheme="minorEastAsia"/>
          <w:sz w:val="32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</w:rPr>
                  <m:t>g</m:t>
                </m:r>
              </m:e>
            </m:rad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∙h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2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2</m:t>
                    </m:r>
                  </m:sub>
                </m:sSub>
              </m:e>
            </m:rad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lang w:val="en-US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1</m:t>
                    </m:r>
                  </m:sub>
                </m:sSub>
              </m:e>
            </m:rad>
          </m:den>
        </m:f>
      </m:oMath>
      <w:r>
        <w:rPr>
          <w:rFonts w:eastAsiaTheme="minorEastAsia"/>
          <w:sz w:val="28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2∙10</m:t>
                </m:r>
              </m:e>
            </m:rad>
            <m:r>
              <w:rPr>
                <w:rFonts w:ascii="Cambria Math" w:eastAsiaTheme="minorEastAsia" w:hAnsi="Cambria Math"/>
                <w:sz w:val="28"/>
                <w:lang w:val="en-US"/>
              </w:rPr>
              <m:t>∙0,49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0,49</m:t>
                </m:r>
              </m:e>
            </m:rad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lang w:val="en-US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0,36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20</m:t>
                </m:r>
              </m:e>
            </m:rad>
            <m:r>
              <w:rPr>
                <w:rFonts w:ascii="Cambria Math" w:eastAsiaTheme="minorEastAsia" w:hAnsi="Cambria Math"/>
                <w:sz w:val="28"/>
                <w:lang w:val="en-US"/>
              </w:rPr>
              <m:t>∙0,49</m:t>
            </m:r>
          </m:num>
          <m:den>
            <m:r>
              <w:rPr>
                <w:rFonts w:ascii="Cambria Math" w:eastAsiaTheme="minorEastAsia" w:hAnsi="Cambria Math"/>
                <w:sz w:val="28"/>
                <w:lang w:val="en-US"/>
              </w:rPr>
              <m:t>0,1</m:t>
            </m:r>
          </m:den>
        </m:f>
        <m:r>
          <w:rPr>
            <w:rFonts w:ascii="Cambria Math" w:eastAsiaTheme="minorEastAsia" w:hAnsi="Cambria Math"/>
            <w:sz w:val="28"/>
            <w:lang w:val="en-US"/>
          </w:rPr>
          <m:t>=22</m:t>
        </m:r>
        <m:r>
          <w:rPr>
            <w:rFonts w:ascii="Cambria Math" w:eastAsiaTheme="minorEastAsia" w:hAnsi="Cambria Math"/>
            <w:sz w:val="28"/>
          </w:rPr>
          <m:t>m</m:t>
        </m:r>
        <m:r>
          <w:rPr>
            <w:rFonts w:ascii="Cambria Math" w:eastAsiaTheme="minorEastAsia" w:hAnsi="Cambria Math"/>
            <w:sz w:val="28"/>
            <w:lang w:val="en-US"/>
          </w:rPr>
          <m:t>/</m:t>
        </m:r>
        <m:r>
          <w:rPr>
            <w:rFonts w:ascii="Cambria Math" w:eastAsiaTheme="minorEastAsia" w:hAnsi="Cambria Math"/>
            <w:sz w:val="28"/>
          </w:rPr>
          <m:t>s</m:t>
        </m:r>
        <m:r>
          <w:rPr>
            <w:rFonts w:ascii="Cambria Math" w:eastAsiaTheme="minorEastAsia" w:hAnsi="Cambria Math"/>
            <w:sz w:val="28"/>
            <w:lang w:val="en-US"/>
          </w:rPr>
          <m:t xml:space="preserve"> </m:t>
        </m:r>
      </m:oMath>
      <w:r w:rsidR="00157AEE">
        <w:rPr>
          <w:rFonts w:eastAsiaTheme="minorEastAsia"/>
          <w:sz w:val="28"/>
          <w:lang w:val="en-US"/>
        </w:rPr>
        <w:t xml:space="preserve"> !!!</w:t>
      </w:r>
    </w:p>
    <w:p w:rsidR="00B96EDB" w:rsidRDefault="00B96EDB" w:rsidP="00B96EDB">
      <w:pPr>
        <w:jc w:val="right"/>
        <w:rPr>
          <w:rFonts w:eastAsiaTheme="minorEastAsia"/>
          <w:sz w:val="28"/>
        </w:rPr>
      </w:pPr>
    </w:p>
    <w:p w:rsidR="00157AEE" w:rsidRDefault="00157AEE" w:rsidP="00B96EDB">
      <w:pPr>
        <w:jc w:val="right"/>
        <w:rPr>
          <w:rFonts w:eastAsiaTheme="minorEastAsia"/>
          <w:sz w:val="28"/>
        </w:rPr>
      </w:pPr>
      <w:proofErr w:type="spellStart"/>
      <w:r>
        <w:rPr>
          <w:rFonts w:eastAsiaTheme="minorEastAsia"/>
          <w:sz w:val="28"/>
        </w:rPr>
        <w:t>Κορκίζογλου</w:t>
      </w:r>
      <w:proofErr w:type="spellEnd"/>
      <w:r>
        <w:rPr>
          <w:rFonts w:eastAsiaTheme="minorEastAsia"/>
          <w:sz w:val="28"/>
        </w:rPr>
        <w:t xml:space="preserve"> πρόδρομος </w:t>
      </w:r>
    </w:p>
    <w:p w:rsidR="00157AEE" w:rsidRPr="00157AEE" w:rsidRDefault="00157AEE" w:rsidP="00B96EDB">
      <w:pPr>
        <w:jc w:val="right"/>
        <w:rPr>
          <w:color w:val="4F81BD" w:themeColor="accent1"/>
          <w:sz w:val="22"/>
          <w:lang w:val="en-US"/>
        </w:rPr>
      </w:pPr>
      <w:r w:rsidRPr="00157AEE">
        <w:rPr>
          <w:rFonts w:eastAsiaTheme="minorEastAsia"/>
          <w:color w:val="4F81BD" w:themeColor="accent1"/>
          <w:sz w:val="28"/>
          <w:lang w:val="en-US"/>
        </w:rPr>
        <w:t>prodkork@hotmail.com</w:t>
      </w:r>
    </w:p>
    <w:sectPr w:rsidR="00157AEE" w:rsidRPr="00157AEE" w:rsidSect="006351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657A2"/>
    <w:rsid w:val="00023A30"/>
    <w:rsid w:val="00080D65"/>
    <w:rsid w:val="0015388C"/>
    <w:rsid w:val="00157AEE"/>
    <w:rsid w:val="002657A2"/>
    <w:rsid w:val="002E7821"/>
    <w:rsid w:val="00392CCB"/>
    <w:rsid w:val="003B4EAC"/>
    <w:rsid w:val="003D30DC"/>
    <w:rsid w:val="003F2988"/>
    <w:rsid w:val="0047683A"/>
    <w:rsid w:val="005621B3"/>
    <w:rsid w:val="006249A0"/>
    <w:rsid w:val="0063519F"/>
    <w:rsid w:val="00706DC0"/>
    <w:rsid w:val="008F2A59"/>
    <w:rsid w:val="00921915"/>
    <w:rsid w:val="00921DAC"/>
    <w:rsid w:val="0094017A"/>
    <w:rsid w:val="00994CE0"/>
    <w:rsid w:val="009F6BEC"/>
    <w:rsid w:val="00AA4EE2"/>
    <w:rsid w:val="00B96EDB"/>
    <w:rsid w:val="00C554D6"/>
    <w:rsid w:val="00D44B82"/>
    <w:rsid w:val="00D9625F"/>
    <w:rsid w:val="00DD25C3"/>
    <w:rsid w:val="00E520BC"/>
    <w:rsid w:val="00E66FC3"/>
    <w:rsid w:val="00F13394"/>
    <w:rsid w:val="00F576EB"/>
    <w:rsid w:val="00FD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71]" stroke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20B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5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52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AE3BA-14DD-4E1D-920D-C9389A167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pc-Laptop</cp:lastModifiedBy>
  <cp:revision>2</cp:revision>
  <cp:lastPrinted>2014-01-19T11:02:00Z</cp:lastPrinted>
  <dcterms:created xsi:type="dcterms:W3CDTF">2014-01-19T11:03:00Z</dcterms:created>
  <dcterms:modified xsi:type="dcterms:W3CDTF">2014-01-19T11:03:00Z</dcterms:modified>
</cp:coreProperties>
</file>