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040" w:rsidRPr="00604040" w:rsidRDefault="00604040" w:rsidP="0091580E">
      <w:pPr>
        <w:jc w:val="center"/>
      </w:pPr>
      <w:r>
        <w:t>ΙΣΟΡΡΟΠΙΑ ΤΡΙΩΝ ΚΥΛΙΝΔΡΩΝ ΚΑΙ ΣΧΕΣΗ ΤΩΝ ΣΥΝΤΕΛΕΣΤΩΝ ΟΡΙΑΚΗ ΤΡΙΒΗΣ</w:t>
      </w:r>
    </w:p>
    <w:p w:rsidR="00604040" w:rsidRDefault="00A46C8B" w:rsidP="0091580E">
      <w:pPr>
        <w:jc w:val="center"/>
        <w:rPr>
          <w:lang w:val="en-US"/>
        </w:rPr>
      </w:pPr>
      <w:r w:rsidRPr="00A46C8B">
        <w:pict>
          <v:group id="_x0000_s1131" editas="canvas" style="width:182.05pt;height:97.1pt;mso-position-horizontal-relative:char;mso-position-vertical-relative:line" coordorigin="2875,2916" coordsize="3156,1683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32" type="#_x0000_t75" style="position:absolute;left:2875;top:2916;width:3156;height:1683" o:preferrelative="f">
              <v:fill o:detectmouseclick="t"/>
              <v:path o:extrusionok="t" o:connecttype="none"/>
              <o:lock v:ext="edit" text="t"/>
            </v:shape>
            <v:oval id="_x0000_s1133" style="position:absolute;left:3308;top:3610;width:798;height:788"/>
            <v:oval id="_x0000_s1134" style="position:absolute;left:3836;top:3038;width:798;height:788"/>
            <v:oval id="_x0000_s1135" style="position:absolute;left:4375;top:3610;width:799;height:788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36" type="#_x0000_t32" style="position:absolute;left:3083;top:4398;width:2948;height:1" o:connectortype="straight" strokecolor="red" strokeweight="4.5pt"/>
            <v:shape id="_x0000_s1137" type="#_x0000_t32" style="position:absolute;left:3693;top:3981;width:1029;height:1" o:connectortype="straight" strokeweight=".5pt">
              <v:stroke startarrow="block" endarrow="block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8" type="#_x0000_t202" style="position:absolute;left:4106;top:3826;width:321;height:329" filled="f" stroked="f">
              <v:textbox>
                <w:txbxContent>
                  <w:p w:rsidR="00EF74A6" w:rsidRPr="00604040" w:rsidRDefault="00EF74A6" w:rsidP="00604040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L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41AC2" w:rsidRDefault="00604040">
      <w:r>
        <w:t xml:space="preserve">Τρείς όμοιοι κύλινδροι τοποθετούνται όπως </w:t>
      </w:r>
      <w:r w:rsidR="00D41AC2">
        <w:t>στο σχήμα και ισορροπούν.</w:t>
      </w:r>
    </w:p>
    <w:p w:rsidR="00D41AC2" w:rsidRDefault="00BD4EB9">
      <w:r>
        <w:t xml:space="preserve">Με δεδομένα: την ακτίνα </w:t>
      </w:r>
      <w:r>
        <w:rPr>
          <w:lang w:val="en-US"/>
        </w:rPr>
        <w:t>R</w:t>
      </w:r>
      <w:r>
        <w:t xml:space="preserve"> </w:t>
      </w:r>
      <w:r w:rsidR="00D41AC2">
        <w:t xml:space="preserve">του κάθε κυλίνδρου, </w:t>
      </w:r>
      <w:r w:rsidR="00D41AC2" w:rsidRPr="00D41AC2">
        <w:t xml:space="preserve">, </w:t>
      </w:r>
      <w:r w:rsidR="00D41AC2">
        <w:t xml:space="preserve">το συντελεστή οριακής τριβής μ με το δάπεδο, να υπολογίσετε τη μέγιστη απόσταση των </w:t>
      </w:r>
      <w:r w:rsidR="00247358">
        <w:t>κέντρων των κάτω κυλίνδρων. Μεταξύ των κυλίνδρων δεν υπάρχει τριβή.</w:t>
      </w:r>
      <w:r w:rsidR="00A30912">
        <w:t xml:space="preserve"> </w:t>
      </w:r>
      <w:r w:rsidR="00247358">
        <w:t>Οι κύλινδροι δεν περιστρέφονται, μόνο μπορούν να ολισθήσουν.</w:t>
      </w:r>
    </w:p>
    <w:p w:rsidR="00247358" w:rsidRDefault="00247358">
      <w:r>
        <w:t xml:space="preserve">Θεωρείστε το δάπεδο ότι παραμορφώνεται </w:t>
      </w:r>
      <w:r w:rsidR="00777FE4">
        <w:t>.</w:t>
      </w:r>
    </w:p>
    <w:p w:rsidR="00777FE4" w:rsidRDefault="00777FE4">
      <w:r>
        <w:t>Απάντηση:</w:t>
      </w:r>
    </w:p>
    <w:p w:rsidR="00777FE4" w:rsidRDefault="00777FE4" w:rsidP="00777FE4">
      <w:r w:rsidRPr="00C809CC">
        <w:t xml:space="preserve">Λόγω συμμετρίας </w:t>
      </w:r>
      <w:r>
        <w:t>οι κάθετες αντιδράσεις Ν</w:t>
      </w:r>
      <w:r w:rsidRPr="00B11088">
        <w:rPr>
          <w:vertAlign w:val="subscript"/>
        </w:rPr>
        <w:t>1</w:t>
      </w:r>
      <w:r w:rsidRPr="00B11088">
        <w:t>=</w:t>
      </w:r>
      <w:r>
        <w:rPr>
          <w:lang w:val="en-US"/>
        </w:rPr>
        <w:t>N</w:t>
      </w:r>
      <w:r w:rsidRPr="00B11088">
        <w:rPr>
          <w:vertAlign w:val="subscript"/>
        </w:rPr>
        <w:t>2</w:t>
      </w:r>
      <w:r w:rsidRPr="00B11088">
        <w:t>=</w:t>
      </w:r>
      <w:r>
        <w:rPr>
          <w:lang w:val="en-US"/>
        </w:rPr>
        <w:t>N</w:t>
      </w:r>
      <w:r>
        <w:t xml:space="preserve">  και οι τριβές Τ</w:t>
      </w:r>
      <w:r w:rsidRPr="00B11088">
        <w:t>=</w:t>
      </w:r>
      <w:r>
        <w:rPr>
          <w:lang w:val="en-US"/>
        </w:rPr>
        <w:t>T</w:t>
      </w:r>
      <w:r w:rsidRPr="00B11088">
        <w:t>’</w:t>
      </w:r>
      <w:r>
        <w:t xml:space="preserve"> είναι ίσες. </w:t>
      </w:r>
    </w:p>
    <w:p w:rsidR="00777FE4" w:rsidRPr="00EF74A6" w:rsidRDefault="00777FE4" w:rsidP="00777FE4">
      <w:pPr>
        <w:rPr>
          <w:rFonts w:eastAsiaTheme="minorEastAsia"/>
        </w:rPr>
      </w:pPr>
      <w:r>
        <w:t>Από την ισορροπία του συστήματος έχουμε:</w:t>
      </w:r>
      <w:r w:rsidRPr="00EF74A6">
        <w:rPr>
          <w:sz w:val="22"/>
        </w:rPr>
        <w:t>2Ν=3Β ή  Ν=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3Β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EF74A6">
        <w:t xml:space="preserve">  </w:t>
      </w:r>
      <w:r w:rsidRPr="00EF74A6">
        <w:rPr>
          <w:sz w:val="22"/>
        </w:rPr>
        <w:t xml:space="preserve">και </w:t>
      </w:r>
      <w:proofErr w:type="spellStart"/>
      <w:r w:rsidRPr="00EF74A6">
        <w:rPr>
          <w:sz w:val="22"/>
        </w:rPr>
        <w:t>Τ=μΝ=μ</w:t>
      </w:r>
      <m:oMath>
        <w:proofErr w:type="spellEnd"/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3Β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EF74A6" w:rsidRPr="00EF74A6">
        <w:rPr>
          <w:rFonts w:eastAsiaTheme="minorEastAsia"/>
        </w:rPr>
        <w:t xml:space="preserve"> (1)</w:t>
      </w:r>
    </w:p>
    <w:p w:rsidR="00D8689C" w:rsidRPr="00EF74A6" w:rsidRDefault="00D8689C" w:rsidP="00777FE4">
      <w:pPr>
        <w:rPr>
          <w:rFonts w:eastAsiaTheme="minorEastAsia"/>
        </w:rPr>
      </w:pPr>
      <w:r>
        <w:rPr>
          <w:rFonts w:eastAsiaTheme="minorEastAsia"/>
        </w:rPr>
        <w:t xml:space="preserve">Το δάπεδο παραμορφώνεται σε βάθος </w:t>
      </w:r>
      <w:r>
        <w:rPr>
          <w:rFonts w:eastAsiaTheme="minorEastAsia"/>
          <w:lang w:val="en-US"/>
        </w:rPr>
        <w:t>y</w:t>
      </w:r>
      <w:r>
        <w:rPr>
          <w:rFonts w:eastAsiaTheme="minorEastAsia"/>
        </w:rPr>
        <w:t xml:space="preserve"> και η δύναμη </w:t>
      </w:r>
      <w:r>
        <w:rPr>
          <w:rFonts w:eastAsiaTheme="minorEastAsia"/>
          <w:lang w:val="en-US"/>
        </w:rPr>
        <w:t>F</w:t>
      </w:r>
      <w:r w:rsidRPr="00D8689C">
        <w:rPr>
          <w:rFonts w:eastAsiaTheme="minorEastAsia"/>
        </w:rPr>
        <w:t xml:space="preserve"> </w:t>
      </w:r>
      <w:r>
        <w:rPr>
          <w:rFonts w:eastAsiaTheme="minorEastAsia"/>
        </w:rPr>
        <w:t>που ασκεί στον κύλινδρο 1 είναι στο σημείο Α. Εφ’ όσον ο κύλινδρος δεν περιστρέφεται αλλά μπορεί μόνο να ολισθήσει, ο κύλινδρος τείνει να ολισθήσει προς τ’ αριστερά</w:t>
      </w:r>
      <w:r w:rsidR="00EF74A6">
        <w:rPr>
          <w:rFonts w:eastAsiaTheme="minorEastAsia"/>
        </w:rPr>
        <w:t>,</w:t>
      </w:r>
      <w:r>
        <w:rPr>
          <w:rFonts w:eastAsiaTheme="minorEastAsia"/>
        </w:rPr>
        <w:t xml:space="preserve"> κι έτσι έχουμε τη δύναμη </w:t>
      </w:r>
      <w:r>
        <w:rPr>
          <w:rFonts w:eastAsiaTheme="minorEastAsia"/>
          <w:lang w:val="en-US"/>
        </w:rPr>
        <w:t>F</w:t>
      </w:r>
      <w:r w:rsidRPr="00D8689C">
        <w:rPr>
          <w:rFonts w:eastAsiaTheme="minorEastAsia"/>
        </w:rPr>
        <w:t xml:space="preserve"> </w:t>
      </w:r>
      <w:r>
        <w:rPr>
          <w:rFonts w:eastAsiaTheme="minorEastAsia"/>
        </w:rPr>
        <w:t>στο αριστερό άκρο Α του μικρού βαθουλώματος.</w:t>
      </w:r>
    </w:p>
    <w:p w:rsidR="00D8689C" w:rsidRDefault="00D8689C" w:rsidP="00777FE4">
      <w:pPr>
        <w:rPr>
          <w:rFonts w:eastAsiaTheme="minorEastAsia"/>
        </w:rPr>
      </w:pPr>
      <w:r>
        <w:rPr>
          <w:rFonts w:eastAsiaTheme="minorEastAsia"/>
        </w:rPr>
        <w:t xml:space="preserve">Το σημείο Α απέχει </w:t>
      </w:r>
      <w:r>
        <w:rPr>
          <w:rFonts w:eastAsiaTheme="minorEastAsia"/>
          <w:lang w:val="en-US"/>
        </w:rPr>
        <w:t>x</w:t>
      </w:r>
      <w:r w:rsidRPr="00D8689C">
        <w:rPr>
          <w:rFonts w:eastAsiaTheme="minorEastAsia"/>
        </w:rPr>
        <w:t xml:space="preserve"> </w:t>
      </w:r>
      <w:r>
        <w:rPr>
          <w:rFonts w:eastAsiaTheme="minorEastAsia"/>
        </w:rPr>
        <w:t>από την κατακόρυφο που διέρχεται από το κέντρο Κ</w:t>
      </w:r>
      <w:r>
        <w:rPr>
          <w:rFonts w:eastAsiaTheme="minorEastAsia"/>
          <w:vertAlign w:val="subscript"/>
        </w:rPr>
        <w:t>1</w:t>
      </w:r>
      <w:r>
        <w:rPr>
          <w:rFonts w:eastAsiaTheme="minorEastAsia"/>
        </w:rPr>
        <w:t>.</w:t>
      </w:r>
    </w:p>
    <w:p w:rsidR="00D8689C" w:rsidRDefault="00EF74A6" w:rsidP="00777FE4">
      <w:pPr>
        <w:rPr>
          <w:rFonts w:eastAsiaTheme="minorEastAsia"/>
        </w:rPr>
      </w:pPr>
      <w:r>
        <w:rPr>
          <w:rFonts w:eastAsiaTheme="minorEastAsia"/>
        </w:rPr>
        <w:t xml:space="preserve">Η δύναμη </w:t>
      </w:r>
      <w:r>
        <w:rPr>
          <w:rFonts w:eastAsiaTheme="minorEastAsia"/>
          <w:lang w:val="en-US"/>
        </w:rPr>
        <w:t>F</w:t>
      </w:r>
      <w:r>
        <w:rPr>
          <w:rFonts w:eastAsiaTheme="minorEastAsia"/>
        </w:rPr>
        <w:t xml:space="preserve"> μπορεί να αναλυθεί στην κάθετη αντίδραση Ν και την τριβή Τ. </w:t>
      </w:r>
    </w:p>
    <w:p w:rsidR="00777FE4" w:rsidRPr="00EF74A6" w:rsidRDefault="00EF74A6" w:rsidP="00777FE4">
      <w:pPr>
        <w:rPr>
          <w:rFonts w:eastAsiaTheme="minorEastAsia"/>
        </w:rPr>
      </w:pPr>
      <w:r>
        <w:rPr>
          <w:rFonts w:eastAsiaTheme="minorEastAsia"/>
        </w:rPr>
        <w:t>Έτσι έχουμε: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N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 w:rsidRPr="00EF74A6">
        <w:rPr>
          <w:rFonts w:eastAsiaTheme="minorEastAsia"/>
        </w:rPr>
        <w:t>+</w:t>
      </w:r>
      <m:oMath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T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 w:rsidRPr="00EF74A6">
        <w:rPr>
          <w:rFonts w:eastAsiaTheme="minorEastAsia"/>
        </w:rPr>
        <w:t xml:space="preserve"> </w:t>
      </w:r>
      <w:r>
        <w:rPr>
          <w:rFonts w:eastAsiaTheme="minorEastAsia"/>
        </w:rPr>
        <w:t xml:space="preserve">και από την (1) έχουμε: </w:t>
      </w:r>
      <m:oMath>
        <m:r>
          <w:rPr>
            <w:rFonts w:ascii="Cambria Math" w:eastAsiaTheme="minorEastAsia" w:hAnsi="Cambria Math"/>
          </w:rPr>
          <m:t>F=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3B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1+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μ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e>
        </m:rad>
      </m:oMath>
      <w:r>
        <w:rPr>
          <w:rFonts w:eastAsiaTheme="minorEastAsia"/>
        </w:rPr>
        <w:t xml:space="preserve">  (2)</w:t>
      </w:r>
    </w:p>
    <w:p w:rsidR="0063519F" w:rsidRDefault="00A46C8B" w:rsidP="0091580E">
      <w:pPr>
        <w:jc w:val="center"/>
      </w:pPr>
      <w:r w:rsidRPr="00A46C8B">
        <w:rPr>
          <w:color w:val="1F497D" w:themeColor="text2"/>
        </w:rPr>
      </w:r>
      <w:r w:rsidRPr="00A46C8B">
        <w:rPr>
          <w:color w:val="1F497D" w:themeColor="text2"/>
        </w:rPr>
        <w:pict>
          <v:group id="_x0000_s1027" editas="canvas" style="width:373pt;height:377.95pt;mso-position-horizontal-relative:char;mso-position-vertical-relative:line" coordorigin="3429,301" coordsize="6467,6552">
            <o:lock v:ext="edit" aspectratio="t"/>
            <v:shape id="_x0000_s1026" type="#_x0000_t75" style="position:absolute;left:3429;top:301;width:6467;height:6552" o:preferrelative="f">
              <v:fill o:detectmouseclick="t"/>
              <v:path o:extrusionok="t" o:connecttype="none"/>
              <o:lock v:ext="edit" text="t"/>
            </v:shape>
            <v:shape id="_x0000_s1110" type="#_x0000_t202" style="position:absolute;left:3429;top:3635;width:507;height:342" stroked="f">
              <v:textbox style="mso-next-textbox:#_x0000_s1110">
                <w:txbxContent>
                  <w:p w:rsidR="00EF74A6" w:rsidRPr="00216F5D" w:rsidRDefault="00EF74A6">
                    <w:pPr>
                      <w:rPr>
                        <w:vertAlign w:val="subscript"/>
                      </w:rPr>
                    </w:pPr>
                    <w:r>
                      <w:rPr>
                        <w:lang w:val="en-US"/>
                      </w:rPr>
                      <w:t>F</w:t>
                    </w:r>
                    <w:r>
                      <w:rPr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_x0000_s1145" type="#_x0000_t202" style="position:absolute;left:3429;top:6254;width:500;height:339" stroked="f">
              <v:textbox style="mso-next-textbox:#_x0000_s1145">
                <w:txbxContent>
                  <w:p w:rsidR="00EF74A6" w:rsidRPr="009604EC" w:rsidRDefault="00EF74A6">
                    <w:pPr>
                      <w:rPr>
                        <w:vertAlign w:val="subscript"/>
                        <w:lang w:val="en-US"/>
                      </w:rPr>
                    </w:pPr>
                    <w:r>
                      <w:t>Κ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group id="_x0000_s1303" style="position:absolute;left:3612;top:549;width:5400;height:6218" coordorigin="3612,489" coordsize="5400,6218">
              <v:group id="_x0000_s1150" style="position:absolute;left:3612;top:489;width:5400;height:6218" coordorigin="3612,489" coordsize="5400,6218">
                <v:oval id="_x0000_s1028" style="position:absolute;left:3951;top:1697;width:1787;height:1794" o:regroupid="1"/>
                <v:shape id="_x0000_s1052" type="#_x0000_t202" style="position:absolute;left:6673;top:3414;width:501;height:339" o:regroupid="1" stroked="f">
                  <v:textbox style="mso-next-textbox:#_x0000_s1052">
                    <w:txbxContent>
                      <w:p w:rsidR="00EF74A6" w:rsidRPr="004A60A8" w:rsidRDefault="00EF74A6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T’</w:t>
                        </w:r>
                      </w:p>
                    </w:txbxContent>
                  </v:textbox>
                </v:shape>
                <v:oval id="_x0000_s1030" style="position:absolute;left:6687;top:1697;width:1786;height:1794" o:regroupid="1"/>
                <v:shape id="_x0000_s1031" type="#_x0000_t32" style="position:absolute;left:3612;top:3415;width:5400;height:1" o:connectortype="straight" o:regroupid="1"/>
                <v:shape id="_x0000_s1033" type="#_x0000_t32" style="position:absolute;left:6947;top:3418;width:997;height:1;flip:x" o:connectortype="straight" o:regroupid="1" strokecolor="#c00000">
                  <v:stroke endarrow="block"/>
                </v:shape>
                <v:shape id="_x0000_s1045" type="#_x0000_t32" style="position:absolute;left:7944;top:1853;width:1;height:1561;flip:y" o:connectortype="straight" o:regroupid="1" strokecolor="#c00000">
                  <v:stroke endarrow="block"/>
                </v:shape>
                <v:shape id="_x0000_s1051" type="#_x0000_t202" style="position:absolute;left:4345;top:3412;width:330;height:339" o:regroupid="1" stroked="f">
                  <v:textbox style="mso-next-textbox:#_x0000_s1051">
                    <w:txbxContent>
                      <w:p w:rsidR="00EF74A6" w:rsidRPr="004A60A8" w:rsidRDefault="00EF74A6">
                        <w:pPr>
                          <w:rPr>
                            <w:lang w:val="en-US"/>
                          </w:rPr>
                        </w:pPr>
                        <w:r>
                          <w:t>Α</w:t>
                        </w:r>
                      </w:p>
                    </w:txbxContent>
                  </v:textbox>
                </v:shape>
                <v:shape id="_x0000_s1053" type="#_x0000_t202" style="position:absolute;left:5256;top:3491;width:498;height:339" o:regroupid="1" stroked="f">
                  <v:textbox style="mso-next-textbox:#_x0000_s1053">
                    <w:txbxContent>
                      <w:p w:rsidR="00EF74A6" w:rsidRPr="004A60A8" w:rsidRDefault="00EF74A6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T</w:t>
                        </w:r>
                      </w:p>
                    </w:txbxContent>
                  </v:textbox>
                </v:shape>
                <v:shape id="_x0000_s1054" type="#_x0000_t202" style="position:absolute;left:7229;top:3697;width:500;height:339" o:regroupid="1" stroked="f">
                  <v:textbox style="mso-next-textbox:#_x0000_s1054">
                    <w:txbxContent>
                      <w:p w:rsidR="00EF74A6" w:rsidRPr="004A60A8" w:rsidRDefault="00EF74A6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shape id="_x0000_s1055" type="#_x0000_t202" style="position:absolute;left:5806;top:2205;width:500;height:338" o:regroupid="1" stroked="f">
                  <v:textbox style="mso-next-textbox:#_x0000_s1055">
                    <w:txbxContent>
                      <w:p w:rsidR="00EF74A6" w:rsidRPr="004A60A8" w:rsidRDefault="00EF74A6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shape id="_x0000_s1057" type="#_x0000_t202" style="position:absolute;left:7973;top:1957;width:500;height:340" o:regroupid="1" stroked="f">
                  <v:textbox style="mso-next-textbox:#_x0000_s1057">
                    <w:txbxContent>
                      <w:p w:rsidR="00EF74A6" w:rsidRPr="00B11088" w:rsidRDefault="00EF74A6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N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group id="_x0000_s1107" style="position:absolute;left:3707;top:4859;width:2861;height:1848" coordorigin="3707,4859" coordsize="2861,1848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_x0000_s1067" type="#_x0000_t5" style="position:absolute;left:3707;top:4859;width:2861;height:1396" o:regroupid="1"/>
                  <v:shape id="_x0000_s1098" type="#_x0000_t202" style="position:absolute;left:3867;top:5899;width:380;height:355" o:regroupid="1" stroked="f">
                    <v:textbox style="mso-next-textbox:#_x0000_s1098">
                      <w:txbxContent>
                        <w:p w:rsidR="00EF74A6" w:rsidRDefault="00EF74A6">
                          <w:r>
                            <w:t>θ</w:t>
                          </w:r>
                        </w:p>
                      </w:txbxContent>
                    </v:textbox>
                  </v:shape>
                  <v:shape id="_x0000_s1099" type="#_x0000_t202" style="position:absolute;left:5925;top:5899;width:381;height:356" o:regroupid="1" stroked="f">
                    <v:textbox style="mso-next-textbox:#_x0000_s1099">
                      <w:txbxContent>
                        <w:p w:rsidR="00EF74A6" w:rsidRDefault="00EF74A6">
                          <w:r>
                            <w:t>θ</w:t>
                          </w:r>
                        </w:p>
                      </w:txbxContent>
                    </v:textbox>
                  </v:shape>
                  <v:shape id="_x0000_s1100" type="#_x0000_t32" style="position:absolute;left:5138;top:4859;width:1;height:1396" o:connectortype="straight" o:regroupid="1"/>
                  <v:shape id="_x0000_s1101" type="#_x0000_t202" style="position:absolute;left:4929;top:5422;width:380;height:356" o:regroupid="1" stroked="f">
                    <v:textbox style="mso-next-textbox:#_x0000_s1101">
                      <w:txbxContent>
                        <w:p w:rsidR="00EF74A6" w:rsidRPr="00C809CC" w:rsidRDefault="00EF74A6">
                          <w:pPr>
                            <w:rPr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shape id="_x0000_s1102" type="#_x0000_t202" style="position:absolute;left:5831;top:5154;width:529;height:356" o:regroupid="1" stroked="f">
                    <v:textbox style="mso-next-textbox:#_x0000_s1102">
                      <w:txbxContent>
                        <w:p w:rsidR="00EF74A6" w:rsidRPr="00C809CC" w:rsidRDefault="00EF74A6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2R</w:t>
                          </w:r>
                        </w:p>
                      </w:txbxContent>
                    </v:textbox>
                  </v:shape>
                  <v:shape id="_x0000_s1103" type="#_x0000_t202" style="position:absolute;left:4052;top:5066;width:529;height:356" o:regroupid="1" stroked="f">
                    <v:textbox style="mso-next-textbox:#_x0000_s1103">
                      <w:txbxContent>
                        <w:p w:rsidR="00EF74A6" w:rsidRPr="00C809CC" w:rsidRDefault="00EF74A6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2R</w:t>
                          </w:r>
                        </w:p>
                      </w:txbxContent>
                    </v:textbox>
                  </v:shape>
                  <v:shape id="_x0000_s1104" type="#_x0000_t202" style="position:absolute;left:4853;top:6351;width:529;height:356" o:regroupid="1" stroked="f">
                    <v:textbox style="mso-next-textbox:#_x0000_s1104">
                      <w:txbxContent>
                        <w:p w:rsidR="00EF74A6" w:rsidRPr="00C809CC" w:rsidRDefault="00EF74A6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L</w:t>
                          </w:r>
                        </w:p>
                      </w:txbxContent>
                    </v:textbox>
                  </v:shape>
                </v:group>
                <v:shape id="_x0000_s1062" type="#_x0000_t202" style="position:absolute;left:5012;top:2284;width:500;height:340" o:regroupid="1" stroked="f">
                  <v:textbox style="mso-next-textbox:#_x0000_s1062">
                    <w:txbxContent>
                      <w:p w:rsidR="00EF74A6" w:rsidRPr="001979D0" w:rsidRDefault="00EF74A6">
                        <w:r>
                          <w:t>θ</w:t>
                        </w:r>
                      </w:p>
                    </w:txbxContent>
                  </v:textbox>
                </v:shape>
                <v:shape id="_x0000_s1116" type="#_x0000_t202" style="position:absolute;left:4754;top:3566;width:502;height:413" stroked="f">
                  <v:textbox style="mso-next-textbox:#_x0000_s1116">
                    <w:txbxContent>
                      <w:p w:rsidR="00EF74A6" w:rsidRPr="0031698C" w:rsidRDefault="00EF74A6">
                        <w:pPr>
                          <w:rPr>
                            <w:vertAlign w:val="subscript"/>
                          </w:rPr>
                        </w:pPr>
                        <w:r>
                          <w:t>Β</w:t>
                        </w:r>
                      </w:p>
                    </w:txbxContent>
                  </v:textbox>
                </v:shape>
                <v:shape id="_x0000_s1117" type="#_x0000_t202" style="position:absolute;left:3995;top:4176;width:501;height:415" stroked="f">
                  <v:textbox style="mso-next-textbox:#_x0000_s1117">
                    <w:txbxContent>
                      <w:p w:rsidR="00EF74A6" w:rsidRPr="009A50D5" w:rsidRDefault="00EF74A6">
                        <w:r>
                          <w:t>Σ</w:t>
                        </w:r>
                      </w:p>
                    </w:txbxContent>
                  </v:textbox>
                </v:shape>
                <v:shape id="_x0000_s1061" type="#_x0000_t202" style="position:absolute;left:6449;top:2253;width:500;height:340" o:regroupid="1" stroked="f">
                  <v:textbox style="mso-next-textbox:#_x0000_s1061">
                    <w:txbxContent>
                      <w:p w:rsidR="00EF74A6" w:rsidRPr="001979D0" w:rsidRDefault="00EF74A6">
                        <w:r>
                          <w:t>θ</w:t>
                        </w:r>
                      </w:p>
                    </w:txbxContent>
                  </v:textbox>
                </v:shape>
                <v:shape id="_x0000_s1036" type="#_x0000_t32" style="position:absolute;left:4863;top:2616;width:2636;height:1;flip:x" o:connectortype="straight" o:regroupid="1"/>
                <v:shape id="_x0000_s1060" type="#_x0000_t202" style="position:absolute;left:5581;top:1010;width:508;height:413" o:regroupid="1" stroked="f">
                  <v:textbox style="mso-next-textbox:#_x0000_s1060">
                    <w:txbxContent>
                      <w:p w:rsidR="00EF74A6" w:rsidRPr="00216F5D" w:rsidRDefault="00EF74A6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lang w:val="en-US"/>
                          </w:rPr>
                          <w:t>F</w:t>
                        </w:r>
                        <w:r>
                          <w:rPr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_x0000_s1140" type="#_x0000_t32" style="position:absolute;left:3887;top:3566;width:966;height:1182;flip:x" o:connectortype="straight"/>
                <v:shape id="_x0000_s1122" type="#_x0000_t202" style="position:absolute;left:4496;top:3154;width:372;height:338" stroked="f">
                  <v:textbox style="mso-next-textbox:#_x0000_s1122">
                    <w:txbxContent>
                      <w:p w:rsidR="00EF74A6" w:rsidRPr="001979D0" w:rsidRDefault="00EF74A6">
                        <w:r>
                          <w:t>φ</w:t>
                        </w:r>
                      </w:p>
                    </w:txbxContent>
                  </v:textbox>
                </v:shape>
                <v:shape id="_x0000_s1041" type="#_x0000_t32" style="position:absolute;left:4869;top:2625;width:1;height:1080" o:connectortype="straight" o:regroupid="1" strokecolor="#c00000">
                  <v:stroke endarrow="block"/>
                </v:shape>
                <v:shape id="_x0000_s1143" type="#_x0000_t32" style="position:absolute;left:3900;top:2652;width:953;height:2054;flip:x" o:connectortype="straight" strokecolor="#00b050">
                  <v:stroke endarrow="block"/>
                </v:shape>
                <v:shape id="_x0000_s1032" type="#_x0000_t32" style="position:absolute;left:4542;top:3410;width:970;height:2" o:connectortype="straight" o:regroupid="1" strokecolor="#00b050" strokeweight="1.5pt">
                  <v:stroke endarrow="block"/>
                  <v:shadow type="perspective" color="#7f7f7f [1601]" opacity=".5" offset="1pt" offset2="-1pt"/>
                </v:shape>
                <v:shape id="_x0000_s1056" type="#_x0000_t202" style="position:absolute;left:3887;top:1853;width:537;height:339" o:regroupid="1" stroked="f">
                  <v:textbox style="mso-next-textbox:#_x0000_s1056">
                    <w:txbxContent>
                      <w:p w:rsidR="00EF74A6" w:rsidRPr="00B11088" w:rsidRDefault="00EF74A6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N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_x0000_s1063" type="#_x0000_t202" style="position:absolute;left:4882;top:2625;width:500;height:339" o:regroupid="1" stroked="f">
                  <v:textbox style="mso-next-textbox:#_x0000_s1063">
                    <w:txbxContent>
                      <w:p w:rsidR="00EF74A6" w:rsidRPr="009604EC" w:rsidRDefault="00EF74A6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t>Κ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_x0000_s1044" type="#_x0000_t32" style="position:absolute;left:4494;top:1865;width:1;height:1559;flip:y" o:connectortype="straight" o:regroupid="1" strokecolor="#00b050">
                  <v:stroke endarrow="block"/>
                </v:shape>
                <v:oval id="_x0000_s1029" style="position:absolute;left:5309;top:489;width:1786;height:1795" o:regroupid="1"/>
                <v:shape id="_x0000_s1043" type="#_x0000_t32" style="position:absolute;left:6161;top:1490;width:1;height:1080" o:connectortype="straight" o:regroupid="1" strokecolor="#c00000">
                  <v:stroke endarrow="block"/>
                </v:shape>
                <v:shape id="_x0000_s1040" type="#_x0000_t32" style="position:absolute;left:4840;top:1490;width:1335;height:1162;flip:x" o:connectortype="straight" o:regroupid="1"/>
                <v:shape id="_x0000_s1038" type="#_x0000_t32" style="position:absolute;left:6163;top:1490;width:1336;height:1102" o:connectortype="straight" o:regroupid="1"/>
                <v:shape id="_x0000_s1108" type="#_x0000_t202" style="position:absolute;left:6998;top:2652;width:501;height:411" stroked="f">
                  <v:textbox style="mso-next-textbox:#_x0000_s1108">
                    <w:txbxContent>
                      <w:p w:rsidR="00EF74A6" w:rsidRPr="00216F5D" w:rsidRDefault="00EF74A6">
                        <w:pPr>
                          <w:rPr>
                            <w:vertAlign w:val="subscript"/>
                          </w:rPr>
                        </w:pPr>
                        <w:r>
                          <w:t>Κ</w:t>
                        </w:r>
                        <w:r>
                          <w:rPr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_x0000_s1144" type="#_x0000_t202" style="position:absolute;left:5925;top:1079;width:501;height:411" stroked="f">
                  <v:textbox style="mso-next-textbox:#_x0000_s1144">
                    <w:txbxContent>
                      <w:p w:rsidR="00EF74A6" w:rsidRPr="00216F5D" w:rsidRDefault="00EF74A6">
                        <w:pPr>
                          <w:rPr>
                            <w:vertAlign w:val="subscript"/>
                          </w:rPr>
                        </w:pPr>
                        <w:r>
                          <w:t>Κ</w:t>
                        </w:r>
                        <w:r>
                          <w:rPr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</v:shape>
                <v:shape id="_x0000_s1146" type="#_x0000_t202" style="position:absolute;left:6426;top:6256;width:500;height:339" stroked="f">
                  <v:textbox style="mso-next-textbox:#_x0000_s1146">
                    <w:txbxContent>
                      <w:p w:rsidR="00EF74A6" w:rsidRPr="00F33058" w:rsidRDefault="00EF74A6">
                        <w:pPr>
                          <w:rPr>
                            <w:vertAlign w:val="subscript"/>
                          </w:rPr>
                        </w:pPr>
                        <w:r>
                          <w:t>Κ</w:t>
                        </w:r>
                        <w:r>
                          <w:rPr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_x0000_s1147" type="#_x0000_t202" style="position:absolute;left:4882;top:4520;width:540;height:339" stroked="f">
                  <v:textbox style="mso-next-textbox:#_x0000_s1147">
                    <w:txbxContent>
                      <w:p w:rsidR="00EF74A6" w:rsidRPr="00F33058" w:rsidRDefault="00EF74A6">
                        <w:pPr>
                          <w:rPr>
                            <w:vertAlign w:val="subscript"/>
                          </w:rPr>
                        </w:pPr>
                        <w:r>
                          <w:t>Κ</w:t>
                        </w:r>
                        <w:r>
                          <w:rPr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</v:shape>
                <v:shape id="_x0000_s1050" type="#_x0000_t32" style="position:absolute;left:4861;top:1010;width:799;height:1607;flip:y" o:connectortype="straight" o:regroupid="1" strokecolor="#00b050" strokeweight="1pt">
                  <v:stroke endarrow="block"/>
                </v:shape>
                <v:shape id="_x0000_s1109" type="#_x0000_t32" style="position:absolute;left:3900;top:2609;width:985;height:1142;flip:x" o:connectortype="straight" strokecolor="#ffc000">
                  <v:stroke endarrow="block"/>
                </v:shape>
                <v:shape id="_x0000_s1120" type="#_x0000_t32" style="position:absolute;left:3876;top:3759;width:10;height:989;flip:x" o:connectortype="straight">
                  <v:stroke dashstyle="1 1"/>
                </v:shape>
                <v:shape id="_x0000_s1115" type="#_x0000_t32" style="position:absolute;left:6161;top:489;width:1272;height:992;flip:y" o:connectortype="straight" strokecolor="#ffc000">
                  <v:stroke endarrow="block"/>
                </v:shape>
                <v:shape id="_x0000_s1148" type="#_x0000_t202" style="position:absolute;left:7327;top:596;width:508;height:342" stroked="f">
                  <v:textbox style="mso-next-textbox:#_x0000_s1148">
                    <w:txbxContent>
                      <w:p w:rsidR="00EF74A6" w:rsidRPr="00216F5D" w:rsidRDefault="00EF74A6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lang w:val="en-US"/>
                          </w:rPr>
                          <w:t>F</w:t>
                        </w:r>
                        <w:r>
                          <w:rPr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_x0000_s1042" type="#_x0000_t32" style="position:absolute;left:7498;top:2593;width:1;height:1018" o:connectortype="straight" o:regroupid="1" strokecolor="#c00000">
                  <v:stroke endarrow="block"/>
                </v:shape>
              </v:group>
              <v:shape id="_x0000_s1200" type="#_x0000_t202" style="position:absolute;left:5512;top:1307;width:402;height:390" o:regroupid="2" stroked="f" strokecolor="#00b050">
                <v:textbox>
                  <w:txbxContent>
                    <w:p w:rsidR="00EF74A6" w:rsidRPr="00777FE4" w:rsidRDefault="00EF74A6">
                      <w:pPr>
                        <w:rPr>
                          <w:color w:val="00B050"/>
                          <w:lang w:val="en-US"/>
                        </w:rPr>
                      </w:pPr>
                      <w:r w:rsidRPr="00777FE4">
                        <w:rPr>
                          <w:color w:val="00B050"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  <v:shape id="_x0000_s1250" type="#_x0000_t32" style="position:absolute;left:4936;top:612;width:1238;height:878;flip:x y" o:connectortype="straight" o:regroupid="2" strokecolor="#ffc000">
                <v:stroke endarrow="block"/>
              </v:shape>
              <v:shape id="_x0000_s1301" type="#_x0000_t32" style="position:absolute;left:4923;top:612;width:1238;height:878;flip:x y" o:connectortype="straight" strokecolor="#ffc000">
                <v:stroke endarrow="block"/>
              </v:shape>
              <v:shape id="_x0000_s1302" type="#_x0000_t202" style="position:absolute;left:4424;top:549;width:495;height:389" stroked="f">
                <v:textbox>
                  <w:txbxContent>
                    <w:p w:rsidR="00EF74A6" w:rsidRPr="00D8689C" w:rsidRDefault="00EF74A6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v:group>
            <v:shape id="_x0000_s1304" type="#_x0000_t32" style="position:absolute;left:5012;top:1482;width:2932;height:67;flip:y" o:connectortype="straight">
              <v:stroke dashstyle="dash"/>
            </v:shape>
            <v:shape id="_x0000_s1305" type="#_x0000_t202" style="position:absolute;left:6673;top:1139;width:358;height:392" stroked="f">
              <v:textbox>
                <w:txbxContent>
                  <w:p w:rsidR="006F499D" w:rsidRDefault="006F499D">
                    <w:r>
                      <w:t>θ</w:t>
                    </w:r>
                  </w:p>
                </w:txbxContent>
              </v:textbox>
            </v:shape>
            <v:shape id="_x0000_s1306" type="#_x0000_t202" style="position:absolute;left:5139;top:1091;width:358;height:391" stroked="f">
              <v:textbox>
                <w:txbxContent>
                  <w:p w:rsidR="006F499D" w:rsidRDefault="006F499D">
                    <w:r>
                      <w:t>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41AC2" w:rsidRDefault="00EF74A6">
      <w:r>
        <w:t xml:space="preserve">Η δύναμη </w:t>
      </w:r>
      <w:r>
        <w:rPr>
          <w:lang w:val="en-US"/>
        </w:rPr>
        <w:t>F</w:t>
      </w:r>
      <w:r w:rsidRPr="00EF74A6">
        <w:t xml:space="preserve"> </w:t>
      </w:r>
      <w:r>
        <w:t>που ασκεί το έδαφος στο Α διέρχεται από το κέντρο Κ</w:t>
      </w:r>
      <w:r>
        <w:softHyphen/>
      </w:r>
      <w:r>
        <w:softHyphen/>
      </w:r>
      <w:r>
        <w:rPr>
          <w:vertAlign w:val="subscript"/>
        </w:rPr>
        <w:t>1</w:t>
      </w:r>
      <w:r>
        <w:t xml:space="preserve"> , για να ισορροπεί αυτός, εφόσον το βάρος Β και η δύναμη </w:t>
      </w:r>
      <w:r>
        <w:rPr>
          <w:lang w:val="en-US"/>
        </w:rPr>
        <w:t>F</w:t>
      </w:r>
      <w:r w:rsidRPr="00EF74A6">
        <w:softHyphen/>
      </w:r>
      <w:r w:rsidRPr="00EF74A6">
        <w:rPr>
          <w:vertAlign w:val="subscript"/>
        </w:rPr>
        <w:t>1</w:t>
      </w:r>
      <w:r w:rsidRPr="00EF74A6">
        <w:t xml:space="preserve"> </w:t>
      </w:r>
      <w:r>
        <w:t>διέρχονται από το Κ</w:t>
      </w:r>
      <w:r>
        <w:rPr>
          <w:vertAlign w:val="subscript"/>
        </w:rPr>
        <w:t>1</w:t>
      </w:r>
      <w:r>
        <w:t>.</w:t>
      </w:r>
    </w:p>
    <w:p w:rsidR="00EF74A6" w:rsidRDefault="00EF74A6">
      <w:r>
        <w:t xml:space="preserve">Η δύναμη </w:t>
      </w:r>
      <w:r>
        <w:rPr>
          <w:lang w:val="en-US"/>
        </w:rPr>
        <w:t>F</w:t>
      </w:r>
      <w:r w:rsidRPr="00EF74A6">
        <w:t xml:space="preserve"> </w:t>
      </w:r>
      <w:r>
        <w:t xml:space="preserve">είναι αντίθετη της συνισταμένης Σ του βάρους Β και της </w:t>
      </w:r>
      <w:r>
        <w:rPr>
          <w:lang w:val="en-US"/>
        </w:rPr>
        <w:t>F</w:t>
      </w:r>
      <w:r w:rsidRPr="00EF74A6">
        <w:softHyphen/>
      </w:r>
      <w:r w:rsidRPr="00EF74A6">
        <w:rPr>
          <w:vertAlign w:val="subscript"/>
        </w:rPr>
        <w:t>1</w:t>
      </w:r>
      <w:r>
        <w:t>.</w:t>
      </w:r>
    </w:p>
    <w:p w:rsidR="0091580E" w:rsidRDefault="0001741B" w:rsidP="0091580E">
      <w:pPr>
        <w:rPr>
          <w:lang w:val="en-US"/>
        </w:rPr>
      </w:pPr>
      <w:r>
        <w:t>Αν φ</w:t>
      </w:r>
      <w:r>
        <w:rPr>
          <w:vertAlign w:val="subscript"/>
        </w:rPr>
        <w:t>1</w:t>
      </w:r>
      <w:r>
        <w:t xml:space="preserve"> η γωνία των Β και </w:t>
      </w:r>
      <w:r>
        <w:rPr>
          <w:lang w:val="en-US"/>
        </w:rPr>
        <w:t>F</w:t>
      </w:r>
      <w:r w:rsidRPr="00EF74A6">
        <w:softHyphen/>
      </w:r>
      <w:r w:rsidRPr="00EF74A6">
        <w:rPr>
          <w:vertAlign w:val="subscript"/>
        </w:rPr>
        <w:t>1</w:t>
      </w:r>
      <w:r>
        <w:t xml:space="preserve"> τότε: φ</w:t>
      </w:r>
      <w:r>
        <w:rPr>
          <w:vertAlign w:val="subscript"/>
        </w:rPr>
        <w:t>1</w:t>
      </w:r>
      <w:r>
        <w:t>+θ=90</w:t>
      </w:r>
      <w:r w:rsidRPr="0001741B">
        <w:rPr>
          <w:vertAlign w:val="superscript"/>
        </w:rPr>
        <w:t>ο</w:t>
      </w:r>
      <w:r>
        <w:t xml:space="preserve"> , και </w:t>
      </w:r>
      <w:r w:rsidRPr="0001741B">
        <w:t xml:space="preserve">          </w:t>
      </w:r>
    </w:p>
    <w:p w:rsidR="00EF74A6" w:rsidRPr="0091580E" w:rsidRDefault="0001741B" w:rsidP="0091580E">
      <w:pPr>
        <w:jc w:val="center"/>
        <w:rPr>
          <w:rFonts w:eastAsiaTheme="minorEastAsia"/>
          <w:sz w:val="22"/>
        </w:rPr>
      </w:pPr>
      <w:r>
        <w:t>συνφ</w:t>
      </w:r>
      <w:r>
        <w:rPr>
          <w:vertAlign w:val="subscript"/>
        </w:rPr>
        <w:t>1</w:t>
      </w:r>
      <w:r>
        <w:t>=ημθ=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w:rPr>
                <w:rFonts w:ascii="Cambria Math" w:hAnsi="Cambria Math"/>
              </w:rPr>
              <m:t>2R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(2R)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L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rad>
          </m:num>
          <m:den>
            <m:r>
              <w:rPr>
                <w:rFonts w:ascii="Cambria Math" w:hAnsi="Cambria Math"/>
              </w:rPr>
              <m:t>2R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16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L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rad>
          </m:num>
          <m:den>
            <m:r>
              <w:rPr>
                <w:rFonts w:ascii="Cambria Math" w:hAnsi="Cambria Math"/>
              </w:rPr>
              <m:t>4R</m:t>
            </m:r>
          </m:den>
        </m:f>
      </m:oMath>
      <w:r w:rsidRPr="0001741B">
        <w:rPr>
          <w:rFonts w:eastAsiaTheme="minorEastAsia"/>
        </w:rPr>
        <w:t xml:space="preserve">  (</w:t>
      </w:r>
      <w:r w:rsidRPr="0001741B">
        <w:rPr>
          <w:rFonts w:eastAsiaTheme="minorEastAsia"/>
          <w:sz w:val="22"/>
        </w:rPr>
        <w:t>3)</w:t>
      </w:r>
    </w:p>
    <w:p w:rsidR="0001741B" w:rsidRDefault="0001741B">
      <w:pPr>
        <w:rPr>
          <w:rFonts w:eastAsiaTheme="minorEastAsia"/>
        </w:rPr>
      </w:pPr>
      <w:r>
        <w:t xml:space="preserve">Η σφαίρα 3 ισορροπεί με τις δυνάμεις </w:t>
      </w:r>
      <w:r w:rsidR="006F499D">
        <w:rPr>
          <w:lang w:val="en-US"/>
        </w:rPr>
        <w:t>F</w:t>
      </w:r>
      <w:r w:rsidR="006F499D" w:rsidRPr="006F499D">
        <w:rPr>
          <w:vertAlign w:val="subscript"/>
        </w:rPr>
        <w:t>1</w:t>
      </w:r>
      <w:r w:rsidR="006F499D" w:rsidRPr="006F499D">
        <w:t>’=</w:t>
      </w:r>
      <w:r w:rsidR="006F499D">
        <w:rPr>
          <w:lang w:val="en-US"/>
        </w:rPr>
        <w:t>F</w:t>
      </w:r>
      <w:r w:rsidR="006F499D" w:rsidRPr="006F499D">
        <w:rPr>
          <w:vertAlign w:val="subscript"/>
        </w:rPr>
        <w:t>1</w:t>
      </w:r>
      <w:r w:rsidR="006F499D" w:rsidRPr="006F499D">
        <w:t xml:space="preserve">  </w:t>
      </w:r>
      <w:r w:rsidR="006F499D">
        <w:t xml:space="preserve">συμμετρική της </w:t>
      </w:r>
      <w:r w:rsidR="006F499D">
        <w:rPr>
          <w:lang w:val="en-US"/>
        </w:rPr>
        <w:t>F</w:t>
      </w:r>
      <w:r w:rsidR="006F499D" w:rsidRPr="006F499D">
        <w:rPr>
          <w:vertAlign w:val="subscript"/>
        </w:rPr>
        <w:t>1</w:t>
      </w:r>
      <w:r w:rsidR="006F499D">
        <w:t xml:space="preserve"> ως προς την κατακόρυφο που διέρχεται από το Κ</w:t>
      </w:r>
      <w:r w:rsidR="006F499D">
        <w:rPr>
          <w:vertAlign w:val="subscript"/>
        </w:rPr>
        <w:t>3</w:t>
      </w:r>
      <w:r w:rsidR="006F499D">
        <w:t xml:space="preserve">, και το βάρος Β. Οι οριζόντιες συνιστώσες των </w:t>
      </w:r>
      <w:r w:rsidR="006F499D">
        <w:rPr>
          <w:lang w:val="en-US"/>
        </w:rPr>
        <w:t>F</w:t>
      </w:r>
      <w:r w:rsidR="006F499D" w:rsidRPr="006F499D">
        <w:rPr>
          <w:vertAlign w:val="subscript"/>
        </w:rPr>
        <w:t>1</w:t>
      </w:r>
      <w:r w:rsidR="006F499D" w:rsidRPr="006F499D">
        <w:t>’</w:t>
      </w:r>
      <w:r w:rsidR="006F499D">
        <w:t xml:space="preserve">, </w:t>
      </w:r>
      <w:r w:rsidR="006F499D">
        <w:rPr>
          <w:lang w:val="en-US"/>
        </w:rPr>
        <w:t>F</w:t>
      </w:r>
      <w:r w:rsidR="006F499D" w:rsidRPr="006F499D">
        <w:rPr>
          <w:vertAlign w:val="subscript"/>
        </w:rPr>
        <w:t>1</w:t>
      </w:r>
      <w:r w:rsidR="006F499D" w:rsidRPr="006F499D">
        <w:t xml:space="preserve">  </w:t>
      </w:r>
      <w:r w:rsidR="006F499D">
        <w:t>ισορροπούν ,ενώ οι κατακόρυφες ισορροπούν το βάρος Β. Άρα  2</w:t>
      </w:r>
      <w:r w:rsidR="006F499D">
        <w:rPr>
          <w:lang w:val="en-US"/>
        </w:rPr>
        <w:t>F</w:t>
      </w:r>
      <w:r w:rsidR="006F499D" w:rsidRPr="006F499D">
        <w:rPr>
          <w:vertAlign w:val="subscript"/>
        </w:rPr>
        <w:t>1</w:t>
      </w:r>
      <w:r w:rsidR="006F499D">
        <w:t xml:space="preserve">ημθ=Β ή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Β</m:t>
            </m:r>
          </m:num>
          <m:den>
            <m:r>
              <w:rPr>
                <w:rFonts w:ascii="Cambria Math" w:hAnsi="Cambria Math"/>
              </w:rPr>
              <m:t>2ημθ</m:t>
            </m:r>
          </m:den>
        </m:f>
      </m:oMath>
      <w:r w:rsidR="006241CC">
        <w:rPr>
          <w:rFonts w:eastAsiaTheme="minorEastAsia"/>
        </w:rPr>
        <w:t xml:space="preserve"> και λόγω της (3) έχουμε:</w:t>
      </w:r>
    </w:p>
    <w:p w:rsidR="006241CC" w:rsidRPr="0091580E" w:rsidRDefault="00A46C8B" w:rsidP="0091580E">
      <w:pPr>
        <w:jc w:val="center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Β</m:t>
            </m:r>
          </m:num>
          <m:den>
            <m:r>
              <w:rPr>
                <w:rFonts w:ascii="Cambria Math" w:hAnsi="Cambria Math"/>
              </w:rPr>
              <m:t>2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16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L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rad>
              </m:num>
              <m:den>
                <m:r>
                  <w:rPr>
                    <w:rFonts w:ascii="Cambria Math" w:hAnsi="Cambria Math"/>
                  </w:rPr>
                  <m:t>4R</m:t>
                </m:r>
              </m:den>
            </m:f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  <w:lang w:val="en-US"/>
              </w:rPr>
              <m:t>RB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16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L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rad>
          </m:den>
        </m:f>
      </m:oMath>
      <w:r w:rsidR="006241CC" w:rsidRPr="0091580E">
        <w:rPr>
          <w:rFonts w:eastAsiaTheme="minorEastAsia"/>
        </w:rPr>
        <w:t xml:space="preserve">  (4)</w:t>
      </w:r>
    </w:p>
    <w:p w:rsidR="00416E19" w:rsidRPr="00416E19" w:rsidRDefault="006241CC" w:rsidP="0091580E">
      <w:pPr>
        <w:jc w:val="center"/>
        <w:rPr>
          <w:rFonts w:eastAsiaTheme="minorEastAsia"/>
        </w:rPr>
      </w:pPr>
      <w:r>
        <w:rPr>
          <w:rFonts w:eastAsiaTheme="minorEastAsia"/>
        </w:rPr>
        <w:t xml:space="preserve">Ισχύει 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Σ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</m:t>
        </m:r>
        <m:sSubSup>
          <m:sSub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Sup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  <m:sup>
            <m:r>
              <w:rPr>
                <w:rFonts w:ascii="Cambria Math" w:eastAsiaTheme="minorEastAsia" w:hAnsi="Cambria Math"/>
              </w:rPr>
              <m:t>2</m:t>
            </m:r>
          </m:sup>
        </m:sSubSup>
        <m:r>
          <w:rPr>
            <w:rFonts w:ascii="Cambria Math" w:eastAsiaTheme="minorEastAsia" w:hAnsi="Cambria Math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B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 w:rsidRPr="006241CC">
        <w:rPr>
          <w:rFonts w:eastAsiaTheme="minorEastAsia"/>
        </w:rPr>
        <w:t>+</w:t>
      </w:r>
      <m:oMath>
        <m:r>
          <w:rPr>
            <w:rFonts w:ascii="Cambria Math" w:eastAsiaTheme="minorEastAsia" w:hAnsi="Cambria Math"/>
          </w:rPr>
          <m:t>2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  <w:lang w:val="en-US"/>
          </w:rPr>
          <m:t>B</m:t>
        </m:r>
        <m:r>
          <w:rPr>
            <w:rFonts w:ascii="Cambria Math" w:eastAsiaTheme="minorEastAsia" w:hAnsi="Cambria Math"/>
          </w:rPr>
          <m:t>συν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φ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→</m:t>
        </m:r>
      </m:oMath>
    </w:p>
    <w:p w:rsidR="00416E19" w:rsidRPr="00416E19" w:rsidRDefault="00A46C8B" w:rsidP="0091580E">
      <w:pPr>
        <w:jc w:val="center"/>
        <w:rPr>
          <w:rFonts w:eastAsiaTheme="minorEastAsia"/>
          <w:sz w:val="22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  <w:sz w:val="22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2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2"/>
                        </w:rPr>
                        <m:t>3B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2"/>
                        </w:rPr>
                        <m:t>2</m:t>
                      </m:r>
                    </m:den>
                  </m:f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/>
                          <w:i/>
                          <w:sz w:val="22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  <w:sz w:val="22"/>
                        </w:rPr>
                        <m:t>1+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sz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sz w:val="22"/>
                            </w:rPr>
                            <m:t>μ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 w:val="22"/>
                            </w:rPr>
                            <m:t>2</m:t>
                          </m:r>
                        </m:sup>
                      </m:sSup>
                    </m:e>
                  </m:rad>
                </m:e>
              </m:d>
            </m:e>
            <m:sup>
              <m:r>
                <w:rPr>
                  <w:rFonts w:ascii="Cambria Math" w:eastAsiaTheme="minorEastAsia" w:hAnsi="Cambria Math"/>
                  <w:sz w:val="22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2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2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</w:rPr>
                        <m:t>2</m:t>
                      </m:r>
                      <m:r>
                        <w:rPr>
                          <w:rFonts w:ascii="Cambria Math" w:hAnsi="Cambria Math"/>
                          <w:sz w:val="22"/>
                          <w:lang w:val="en-US"/>
                        </w:rPr>
                        <m:t>RB</m:t>
                      </m:r>
                    </m:num>
                    <m:den>
                      <m:rad>
                        <m:radPr>
                          <m:degHide m:val="on"/>
                          <m:ctrlPr>
                            <w:rPr>
                              <w:rFonts w:ascii="Cambria Math" w:hAnsi="Cambria Math"/>
                              <w:i/>
                              <w:sz w:val="22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  <w:sz w:val="22"/>
                            </w:rPr>
                            <m:t>16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</w:rPr>
                                <m:t>R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2"/>
                            </w:rPr>
                            <m:t>-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</w:rPr>
                                <m:t>L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</w:rPr>
                                <m:t>2</m:t>
                              </m:r>
                            </m:sup>
                          </m:sSup>
                        </m:e>
                      </m:rad>
                    </m:den>
                  </m:f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e>
              </m:d>
            </m:e>
            <m:sup>
              <m:r>
                <w:rPr>
                  <w:rFonts w:ascii="Cambria Math" w:eastAsiaTheme="minorEastAsia" w:hAnsi="Cambria Math"/>
                  <w:sz w:val="22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2"/>
            </w:rPr>
            <m:t>+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2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2"/>
                </w:rPr>
                <m:t>Β</m:t>
              </m:r>
            </m:e>
            <m:sup>
              <m:r>
                <w:rPr>
                  <w:rFonts w:ascii="Cambria Math" w:eastAsiaTheme="minorEastAsia" w:hAnsi="Cambria Math"/>
                  <w:sz w:val="22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2"/>
            </w:rPr>
            <m:t>+2</m:t>
          </m:r>
          <m:f>
            <m:fPr>
              <m:ctrlPr>
                <w:rPr>
                  <w:rFonts w:ascii="Cambria Math" w:hAnsi="Cambria Math"/>
                  <w:i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2</m:t>
              </m:r>
              <m:r>
                <w:rPr>
                  <w:rFonts w:ascii="Cambria Math" w:hAnsi="Cambria Math"/>
                  <w:sz w:val="22"/>
                  <w:lang w:val="en-US"/>
                </w:rPr>
                <m:t>R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lang w:val="en-US"/>
                    </w:rPr>
                    <m:t>Β</m:t>
                  </m:r>
                </m:e>
                <m:sup>
                  <m:r>
                    <w:rPr>
                      <w:rFonts w:ascii="Cambria Math" w:hAnsi="Cambria Math"/>
                      <w:sz w:val="22"/>
                    </w:rPr>
                    <m:t>2</m:t>
                  </m:r>
                </m:sup>
              </m:sSup>
            </m:num>
            <m:den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2"/>
                    </w:rPr>
                    <m:t>16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2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</w:rPr>
                        <m:t>L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</w:rPr>
                        <m:t>2</m:t>
                      </m:r>
                    </m:sup>
                  </m:sSup>
                </m:e>
              </m:rad>
            </m:den>
          </m:f>
          <m:f>
            <m:fPr>
              <m:ctrlPr>
                <w:rPr>
                  <w:rFonts w:ascii="Cambria Math" w:hAnsi="Cambria Math"/>
                  <w:i/>
                  <w:sz w:val="22"/>
                </w:rPr>
              </m:ctrlPr>
            </m:fPr>
            <m:num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2"/>
                    </w:rPr>
                    <m:t>16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2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</w:rPr>
                        <m:t>L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</w:rPr>
                        <m:t>2</m:t>
                      </m:r>
                    </m:sup>
                  </m:sSup>
                </m:e>
              </m:rad>
            </m:num>
            <m:den>
              <m:r>
                <w:rPr>
                  <w:rFonts w:ascii="Cambria Math" w:hAnsi="Cambria Math"/>
                  <w:sz w:val="22"/>
                </w:rPr>
                <m:t>4R</m:t>
              </m:r>
            </m:den>
          </m:f>
          <m:r>
            <w:rPr>
              <w:rFonts w:ascii="Cambria Math" w:hAnsi="Cambria Math"/>
              <w:sz w:val="22"/>
            </w:rPr>
            <m:t xml:space="preserve"> ή</m:t>
          </m:r>
        </m:oMath>
      </m:oMathPara>
    </w:p>
    <w:p w:rsidR="00416E19" w:rsidRPr="00416E19" w:rsidRDefault="00416E19">
      <w:pPr>
        <w:rPr>
          <w:rFonts w:eastAsiaTheme="minorEastAsia"/>
          <w:sz w:val="22"/>
        </w:rPr>
      </w:pPr>
      <m:oMathPara>
        <m:oMath>
          <m:r>
            <w:rPr>
              <w:rFonts w:ascii="Cambria Math" w:hAnsi="Cambria Math"/>
              <w:sz w:val="22"/>
            </w:rPr>
            <m:t xml:space="preserve">  </m:t>
          </m:r>
        </m:oMath>
      </m:oMathPara>
    </w:p>
    <w:p w:rsidR="006241CC" w:rsidRPr="001B493E" w:rsidRDefault="00A46C8B" w:rsidP="0091580E">
      <w:pPr>
        <w:jc w:val="center"/>
        <w:rPr>
          <w:rFonts w:eastAsiaTheme="minorEastAsia"/>
          <w:sz w:val="28"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9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>(1</m:t>
        </m:r>
      </m:oMath>
      <w:r w:rsidR="00416E19" w:rsidRPr="001B493E">
        <w:rPr>
          <w:rFonts w:eastAsiaTheme="minorEastAsia"/>
          <w:sz w:val="28"/>
        </w:rPr>
        <w:t>+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</w:rPr>
              <m:t>μ</m:t>
            </m:r>
          </m:e>
          <m:sup>
            <m:r>
              <w:rPr>
                <w:rFonts w:ascii="Cambria Math" w:eastAsiaTheme="minorEastAsia" w:hAnsi="Cambria Math"/>
                <w:sz w:val="28"/>
              </w:rPr>
              <m:t>2</m:t>
            </m:r>
          </m:sup>
        </m:sSup>
        <m:r>
          <w:rPr>
            <w:rFonts w:ascii="Cambria Math" w:eastAsiaTheme="minorEastAsia" w:hAnsi="Cambria Math"/>
            <w:sz w:val="28"/>
          </w:rPr>
          <m:t>)=</m:t>
        </m:r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</w:rPr>
              <m:t>4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</w:rPr>
              <m:t>16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</w:rPr>
                  <m:t>L</m:t>
                </m:r>
              </m:e>
              <m:sup>
                <m:r>
                  <w:rPr>
                    <w:rFonts w:ascii="Cambria Math" w:hAnsi="Cambria Math"/>
                    <w:sz w:val="28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28"/>
          </w:rPr>
          <m:t>+</m:t>
        </m:r>
      </m:oMath>
      <w:r w:rsidR="00416E19" w:rsidRPr="001B493E">
        <w:rPr>
          <w:rFonts w:eastAsiaTheme="minorEastAsia"/>
          <w:sz w:val="22"/>
        </w:rPr>
        <w:t xml:space="preserve">1+1  </w:t>
      </w:r>
      <w:r w:rsidR="00416E19" w:rsidRPr="001B493E">
        <w:rPr>
          <w:rFonts w:eastAsiaTheme="minorEastAsia"/>
          <w:sz w:val="28"/>
        </w:rPr>
        <w:t xml:space="preserve">ή </w:t>
      </w:r>
      <m:oMath>
        <m:r>
          <w:rPr>
            <w:rFonts w:ascii="Cambria Math" w:eastAsiaTheme="minorEastAsia" w:hAnsi="Cambria Math"/>
            <w:sz w:val="28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</w:rPr>
              <m:t>9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</w:rPr>
                  <m:t>μ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8"/>
              </w:rPr>
              <m:t xml:space="preserve">+1 </m:t>
            </m:r>
          </m:num>
          <m:den>
            <m:r>
              <w:rPr>
                <w:rFonts w:ascii="Cambria Math" w:eastAsiaTheme="minorEastAsia" w:hAnsi="Cambria Math"/>
                <w:sz w:val="28"/>
              </w:rPr>
              <m:t>4</m:t>
            </m:r>
          </m:den>
        </m:f>
        <m:r>
          <w:rPr>
            <w:rFonts w:ascii="Cambria Math" w:eastAsiaTheme="minorEastAsia" w:hAnsi="Cambria Math"/>
            <w:sz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</w:rPr>
              <m:t>4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</w:rPr>
              <m:t>16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</w:rPr>
                  <m:t>L</m:t>
                </m:r>
              </m:e>
              <m:sup>
                <m:r>
                  <w:rPr>
                    <w:rFonts w:ascii="Cambria Math" w:hAnsi="Cambria Math"/>
                    <w:sz w:val="28"/>
                  </w:rPr>
                  <m:t>2</m:t>
                </m:r>
              </m:sup>
            </m:sSup>
          </m:den>
        </m:f>
      </m:oMath>
    </w:p>
    <w:p w:rsidR="00416E19" w:rsidRDefault="00AC25B3" w:rsidP="0091580E">
      <w:pPr>
        <w:jc w:val="center"/>
        <w:rPr>
          <w:rFonts w:eastAsiaTheme="minorEastAsia"/>
          <w:sz w:val="22"/>
        </w:rPr>
      </w:pPr>
      <m:oMath>
        <m:r>
          <w:rPr>
            <w:rFonts w:ascii="Cambria Math" w:hAnsi="Cambria Math"/>
            <w:sz w:val="28"/>
            <w:highlight w:val="yellow"/>
            <w:lang w:val="en-US"/>
          </w:rPr>
          <m:t>L</m:t>
        </m:r>
        <m:r>
          <w:rPr>
            <w:rFonts w:ascii="Cambria Math" w:hAnsi="Cambria Math"/>
            <w:sz w:val="28"/>
            <w:highlight w:val="yellow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highlight w:val="yellow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highlight w:val="yellow"/>
              </w:rPr>
              <m:t>12</m:t>
            </m:r>
            <m:r>
              <w:rPr>
                <w:rFonts w:ascii="Cambria Math" w:hAnsi="Cambria Math"/>
                <w:sz w:val="28"/>
                <w:highlight w:val="yellow"/>
                <w:lang w:val="en-US"/>
              </w:rPr>
              <m:t>R</m:t>
            </m:r>
            <m:r>
              <w:rPr>
                <w:rFonts w:ascii="Cambria Math" w:hAnsi="Cambria Math"/>
                <w:sz w:val="28"/>
                <w:highlight w:val="yellow"/>
              </w:rPr>
              <m:t>μ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highlight w:val="yellow"/>
                    <w:lang w:val="en-US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highlight w:val="yellow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highlight w:val="yellow"/>
                      </w:rPr>
                      <m:t>(3</m:t>
                    </m:r>
                    <m:r>
                      <w:rPr>
                        <w:rFonts w:ascii="Cambria Math" w:hAnsi="Cambria Math"/>
                        <w:sz w:val="28"/>
                        <w:highlight w:val="yellow"/>
                        <w:lang w:val="en-US"/>
                      </w:rPr>
                      <m:t>μ</m:t>
                    </m:r>
                    <m:r>
                      <w:rPr>
                        <w:rFonts w:ascii="Cambria Math" w:hAnsi="Cambria Math"/>
                        <w:sz w:val="28"/>
                        <w:highlight w:val="yellow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highlight w:val="yellow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highlight w:val="yellow"/>
                  </w:rPr>
                  <m:t>+1</m:t>
                </m:r>
              </m:e>
            </m:rad>
          </m:den>
        </m:f>
      </m:oMath>
      <w:r w:rsidRPr="00AC25B3">
        <w:rPr>
          <w:rFonts w:eastAsiaTheme="minorEastAsia"/>
          <w:sz w:val="28"/>
        </w:rPr>
        <w:t xml:space="preserve"> </w:t>
      </w:r>
      <w:r w:rsidRPr="00AC25B3">
        <w:rPr>
          <w:rFonts w:eastAsiaTheme="minorEastAsia"/>
          <w:sz w:val="22"/>
        </w:rPr>
        <w:t>(5)</w:t>
      </w:r>
    </w:p>
    <w:p w:rsidR="00AC25B3" w:rsidRPr="000F4BBA" w:rsidRDefault="00AC25B3" w:rsidP="0091580E">
      <w:pPr>
        <w:jc w:val="center"/>
        <w:rPr>
          <w:rFonts w:eastAsiaTheme="minorEastAsia"/>
          <w:sz w:val="28"/>
        </w:rPr>
      </w:pPr>
      <w:r w:rsidRPr="00AC25B3">
        <w:rPr>
          <w:rFonts w:eastAsiaTheme="minorEastAsia"/>
          <w:sz w:val="22"/>
          <w:highlight w:val="cyan"/>
        </w:rPr>
        <w:t>περιορισμοί :</w:t>
      </w:r>
      <w:r>
        <w:rPr>
          <w:rFonts w:eastAsiaTheme="minorEastAsia"/>
          <w:sz w:val="22"/>
        </w:rPr>
        <w:t xml:space="preserve"> πρέπει </w:t>
      </w:r>
      <w:r w:rsidRPr="00AC25B3">
        <w:rPr>
          <w:rFonts w:eastAsiaTheme="minorEastAsia"/>
          <w:sz w:val="22"/>
        </w:rPr>
        <w:t>2</w:t>
      </w:r>
      <w:r>
        <w:rPr>
          <w:rFonts w:eastAsiaTheme="minorEastAsia"/>
          <w:sz w:val="22"/>
          <w:lang w:val="en-US"/>
        </w:rPr>
        <w:t>R</w:t>
      </w:r>
      <m:oMath>
        <m:r>
          <w:rPr>
            <w:rFonts w:ascii="Cambria Math" w:eastAsiaTheme="minorEastAsia" w:hAnsi="Cambria Math"/>
            <w:sz w:val="22"/>
          </w:rPr>
          <m:t>≤</m:t>
        </m:r>
      </m:oMath>
      <w:r>
        <w:rPr>
          <w:rFonts w:eastAsiaTheme="minorEastAsia"/>
          <w:sz w:val="22"/>
          <w:lang w:val="en-US"/>
        </w:rPr>
        <w:t>L</w:t>
      </w:r>
      <w:r w:rsidRPr="00AC25B3">
        <w:rPr>
          <w:rFonts w:eastAsiaTheme="minorEastAsia"/>
          <w:sz w:val="22"/>
        </w:rPr>
        <w:t>&lt;3</w:t>
      </w:r>
      <w:r>
        <w:rPr>
          <w:rFonts w:eastAsiaTheme="minorEastAsia"/>
          <w:sz w:val="22"/>
          <w:lang w:val="en-US"/>
        </w:rPr>
        <w:t>R</w:t>
      </w:r>
      <m:oMath>
        <m:r>
          <w:rPr>
            <w:rFonts w:ascii="Cambria Math" w:eastAsiaTheme="minorEastAsia" w:hAnsi="Cambria Math"/>
          </w:rPr>
          <m:t xml:space="preserve"> ή  2</m:t>
        </m:r>
        <m:r>
          <w:rPr>
            <w:rFonts w:ascii="Cambria Math" w:eastAsiaTheme="minorEastAsia" w:hAnsi="Cambria Math"/>
            <w:lang w:val="en-US"/>
          </w:rPr>
          <m:t>R</m:t>
        </m:r>
        <m:r>
          <w:rPr>
            <w:rFonts w:ascii="Cambria Math" w:eastAsiaTheme="minorEastAsia" w:hAnsi="Cambria Math"/>
          </w:rPr>
          <m:t>≤</m:t>
        </m:r>
        <m:f>
          <m:fPr>
            <m:ctrlPr>
              <w:rPr>
                <w:rFonts w:ascii="Cambria Math" w:hAnsi="Cambria Math"/>
                <w:i/>
                <w:sz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</w:rPr>
              <m:t>12</m:t>
            </m:r>
            <m:r>
              <w:rPr>
                <w:rFonts w:ascii="Cambria Math" w:hAnsi="Cambria Math"/>
                <w:sz w:val="32"/>
                <w:lang w:val="en-US"/>
              </w:rPr>
              <m:t>R</m:t>
            </m:r>
            <m:r>
              <w:rPr>
                <w:rFonts w:ascii="Cambria Math" w:hAnsi="Cambria Math"/>
                <w:sz w:val="32"/>
              </w:rPr>
              <m:t>μ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32"/>
                    <w:lang w:val="en-US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</w:rPr>
                      <m:t>(3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μ</m:t>
                    </m:r>
                    <m:r>
                      <w:rPr>
                        <w:rFonts w:ascii="Cambria Math" w:hAnsi="Cambria Math"/>
                        <w:sz w:val="32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32"/>
                  </w:rPr>
                  <m:t>+1</m:t>
                </m:r>
              </m:e>
            </m:rad>
          </m:den>
        </m:f>
        <m:r>
          <m:rPr>
            <m:nor/>
          </m:rPr>
          <w:rPr>
            <w:rFonts w:ascii="Cambria Math" w:hAnsi="Cambria Math"/>
            <w:sz w:val="32"/>
          </w:rPr>
          <m:t>&lt;</m:t>
        </m:r>
        <m:r>
          <m:rPr>
            <m:nor/>
          </m:rPr>
          <w:rPr>
            <w:rFonts w:ascii="Cambria Math" w:hAnsi="Cambria Math"/>
          </w:rPr>
          <m:t>3</m:t>
        </m:r>
        <m:r>
          <m:rPr>
            <m:nor/>
          </m:rPr>
          <w:rPr>
            <w:rFonts w:ascii="Cambria Math" w:hAnsi="Cambria Math"/>
            <w:lang w:val="en-US"/>
          </w:rPr>
          <m:t>R</m:t>
        </m:r>
      </m:oMath>
    </w:p>
    <w:p w:rsidR="000F4BBA" w:rsidRDefault="00A46C8B" w:rsidP="0091580E">
      <w:pPr>
        <w:jc w:val="center"/>
        <w:rPr>
          <w:rFonts w:eastAsiaTheme="minorEastAsia"/>
          <w:sz w:val="28"/>
        </w:rPr>
      </w:pPr>
      <m:oMath>
        <m:f>
          <m:fPr>
            <m:ctrlPr>
              <w:rPr>
                <w:rFonts w:ascii="Cambria Math" w:hAnsi="Cambria Math"/>
                <w:i/>
                <w:sz w:val="22"/>
                <w:lang w:val="en-US"/>
              </w:rPr>
            </m:ctrlPr>
          </m:fPr>
          <m:num>
            <m:r>
              <w:rPr>
                <w:rFonts w:ascii="Cambria Math" w:hAnsi="Cambria Math"/>
                <w:sz w:val="22"/>
              </w:rPr>
              <m:t>1</m:t>
            </m:r>
          </m:num>
          <m:den>
            <m:r>
              <w:rPr>
                <w:rFonts w:ascii="Cambria Math" w:hAnsi="Cambria Math"/>
                <w:sz w:val="22"/>
              </w:rPr>
              <m:t>6</m:t>
            </m:r>
          </m:den>
        </m:f>
        <m:r>
          <w:rPr>
            <w:rFonts w:ascii="Cambria Math" w:hAnsi="Cambria Math"/>
            <w:sz w:val="22"/>
          </w:rPr>
          <m:t>≤</m:t>
        </m:r>
        <m:f>
          <m:f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</w:rPr>
              <m:t>μ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</w:rPr>
                      <m:t>(3</m:t>
                    </m:r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μ</m:t>
                    </m:r>
                    <m:r>
                      <w:rPr>
                        <w:rFonts w:ascii="Cambria Math" w:hAnsi="Cambria Math"/>
                        <w:sz w:val="28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</w:rPr>
                  <m:t>+1</m:t>
                </m:r>
              </m:e>
            </m:rad>
          </m:den>
        </m:f>
        <m:r>
          <w:rPr>
            <w:rFonts w:ascii="Cambria Math" w:hAnsi="Cambria Math"/>
            <w:sz w:val="28"/>
          </w:rPr>
          <m:t>&lt;</m:t>
        </m:r>
        <m:f>
          <m:f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</w:rPr>
              <m:t>4</m:t>
            </m:r>
          </m:den>
        </m:f>
        <m:r>
          <w:rPr>
            <w:rFonts w:ascii="Cambria Math" w:hAnsi="Cambria Math"/>
            <w:sz w:val="28"/>
          </w:rPr>
          <m:t>→</m:t>
        </m:r>
        <m:f>
          <m:f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</w:rPr>
              <m:t>36</m:t>
            </m:r>
          </m:den>
        </m:f>
        <m:r>
          <w:rPr>
            <w:rFonts w:ascii="Cambria Math" w:hAnsi="Cambria Math"/>
            <w:sz w:val="28"/>
          </w:rPr>
          <m:t>≤</m:t>
        </m:r>
        <m:f>
          <m:f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</w:rPr>
                  <m:t>μ</m:t>
                </m:r>
              </m:e>
              <m:sup>
                <m:r>
                  <w:rPr>
                    <w:rFonts w:ascii="Cambria Math" w:hAnsi="Cambria Math"/>
                    <w:sz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</w:rPr>
                  <m:t>(3</m:t>
                </m:r>
                <m:r>
                  <w:rPr>
                    <w:rFonts w:ascii="Cambria Math" w:hAnsi="Cambria Math"/>
                    <w:sz w:val="28"/>
                    <w:lang w:val="en-US"/>
                  </w:rPr>
                  <m:t>μ</m:t>
                </m:r>
                <m:r>
                  <w:rPr>
                    <w:rFonts w:ascii="Cambria Math" w:hAnsi="Cambria Math"/>
                    <w:sz w:val="28"/>
                  </w:rPr>
                  <m:t>)</m:t>
                </m:r>
              </m:e>
              <m:sup>
                <m:r>
                  <w:rPr>
                    <w:rFonts w:ascii="Cambria Math" w:hAnsi="Cambria Math"/>
                    <w:sz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</w:rPr>
              <m:t>+1</m:t>
            </m:r>
          </m:den>
        </m:f>
        <m:r>
          <w:rPr>
            <w:rFonts w:ascii="Cambria Math" w:hAnsi="Cambria Math"/>
            <w:sz w:val="28"/>
          </w:rPr>
          <m:t>&lt;</m:t>
        </m:r>
        <m:f>
          <m:f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</w:rPr>
              <m:t>16</m:t>
            </m:r>
          </m:den>
        </m:f>
      </m:oMath>
      <w:r w:rsidR="000F4BBA" w:rsidRPr="000F4BBA">
        <w:rPr>
          <w:rFonts w:eastAsiaTheme="minorEastAsia"/>
          <w:sz w:val="28"/>
        </w:rPr>
        <w:t xml:space="preserve">   </w:t>
      </w:r>
      <w:r w:rsidR="000F4BBA">
        <w:rPr>
          <w:rFonts w:eastAsiaTheme="minorEastAsia"/>
          <w:sz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</w:rPr>
              <m:t>3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8"/>
                  </w:rPr>
                  <m:t>3</m:t>
                </m:r>
              </m:e>
            </m:rad>
          </m:den>
        </m:f>
        <m:r>
          <w:rPr>
            <w:rFonts w:ascii="Cambria Math" w:eastAsiaTheme="minorEastAsia" w:hAnsi="Cambria Math"/>
            <w:sz w:val="28"/>
          </w:rPr>
          <m:t>≤μ&lt;</m:t>
        </m:r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8"/>
                  </w:rPr>
                  <m:t>7</m:t>
                </m:r>
              </m:e>
            </m:rad>
          </m:den>
        </m:f>
      </m:oMath>
      <w:r w:rsidR="000F4BBA">
        <w:rPr>
          <w:rFonts w:eastAsiaTheme="minorEastAsia"/>
          <w:sz w:val="28"/>
        </w:rPr>
        <w:t xml:space="preserve">  ή</w:t>
      </w:r>
    </w:p>
    <w:p w:rsidR="000F4BBA" w:rsidRDefault="000F4BBA" w:rsidP="0091580E">
      <w:pPr>
        <w:jc w:val="center"/>
        <w:rPr>
          <w:rFonts w:eastAsiaTheme="minorEastAsia"/>
          <w:sz w:val="28"/>
        </w:rPr>
      </w:pPr>
      <w:r>
        <w:rPr>
          <w:rFonts w:eastAsiaTheme="minorEastAsia"/>
          <w:sz w:val="28"/>
        </w:rPr>
        <w:t>0,19</w:t>
      </w:r>
      <m:oMath>
        <m:r>
          <w:rPr>
            <w:rFonts w:ascii="Cambria Math" w:eastAsiaTheme="minorEastAsia" w:hAnsi="Cambria Math"/>
            <w:sz w:val="28"/>
          </w:rPr>
          <m:t>2≤μ &lt;0,378</m:t>
        </m:r>
      </m:oMath>
    </w:p>
    <w:p w:rsidR="001B493E" w:rsidRPr="001B493E" w:rsidRDefault="001B493E">
      <w:pPr>
        <w:rPr>
          <w:rFonts w:eastAsiaTheme="minorEastAsia"/>
        </w:rPr>
      </w:pPr>
      <w:r w:rsidRPr="001B493E">
        <w:rPr>
          <w:rFonts w:eastAsiaTheme="minorEastAsia"/>
        </w:rPr>
        <w:t>περιο</w:t>
      </w:r>
      <w:r>
        <w:rPr>
          <w:rFonts w:eastAsiaTheme="minorEastAsia"/>
        </w:rPr>
        <w:t xml:space="preserve">ρισμοί για το βάθος </w:t>
      </w:r>
      <w:r w:rsidRPr="001B493E">
        <w:rPr>
          <w:rFonts w:eastAsiaTheme="minorEastAsia"/>
        </w:rPr>
        <w:t xml:space="preserve"> </w:t>
      </w:r>
      <w:r>
        <w:rPr>
          <w:rFonts w:eastAsiaTheme="minorEastAsia"/>
          <w:lang w:val="en-US"/>
        </w:rPr>
        <w:t>y</w:t>
      </w:r>
      <w:r w:rsidRPr="001B493E">
        <w:rPr>
          <w:rFonts w:eastAsiaTheme="minorEastAsia"/>
        </w:rPr>
        <w:t xml:space="preserve"> </w:t>
      </w:r>
      <w:r>
        <w:rPr>
          <w:rFonts w:eastAsiaTheme="minorEastAsia"/>
        </w:rPr>
        <w:t xml:space="preserve">και τη μετατόπιση </w:t>
      </w:r>
      <w:r>
        <w:rPr>
          <w:rFonts w:eastAsiaTheme="minorEastAsia"/>
          <w:lang w:val="en-US"/>
        </w:rPr>
        <w:t>x</w:t>
      </w:r>
      <w:r w:rsidRPr="001B493E">
        <w:rPr>
          <w:rFonts w:eastAsiaTheme="minorEastAsia"/>
        </w:rPr>
        <w:t xml:space="preserve"> </w:t>
      </w:r>
      <w:r>
        <w:rPr>
          <w:rFonts w:eastAsiaTheme="minorEastAsia"/>
        </w:rPr>
        <w:t xml:space="preserve">της  </w:t>
      </w:r>
      <w:r>
        <w:rPr>
          <w:rFonts w:eastAsiaTheme="minorEastAsia"/>
          <w:lang w:val="en-US"/>
        </w:rPr>
        <w:t>F</w:t>
      </w:r>
      <w:r w:rsidRPr="001B493E">
        <w:rPr>
          <w:rFonts w:eastAsiaTheme="minorEastAsia"/>
        </w:rPr>
        <w:t>.</w:t>
      </w:r>
    </w:p>
    <w:p w:rsidR="001B493E" w:rsidRPr="001B493E" w:rsidRDefault="001B493E" w:rsidP="0091580E">
      <w:pPr>
        <w:jc w:val="center"/>
        <w:rPr>
          <w:rFonts w:eastAsiaTheme="minorEastAsia"/>
        </w:rPr>
      </w:pPr>
      <w:proofErr w:type="spellStart"/>
      <w:r>
        <w:rPr>
          <w:rFonts w:eastAsiaTheme="minorEastAsia"/>
        </w:rPr>
        <w:t>εφθ</w:t>
      </w:r>
      <w:proofErr w:type="spellEnd"/>
      <w:r>
        <w:rPr>
          <w:rFonts w:eastAsiaTheme="minorEastAsia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Ν</m:t>
            </m:r>
          </m:num>
          <m:den>
            <m:r>
              <w:rPr>
                <w:rFonts w:ascii="Cambria Math" w:eastAsiaTheme="minorEastAsia" w:hAnsi="Cambria Math"/>
              </w:rPr>
              <m:t>Τ</m:t>
            </m:r>
          </m:den>
        </m:f>
      </m:oMath>
      <w:r>
        <w:rPr>
          <w:rFonts w:eastAsiaTheme="minorEastAsia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Ν</m:t>
            </m:r>
          </m:num>
          <m:den>
            <m:r>
              <w:rPr>
                <w:rFonts w:ascii="Cambria Math" w:eastAsiaTheme="minorEastAsia" w:hAnsi="Cambria Math"/>
              </w:rPr>
              <m:t>μΝ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μ</m:t>
            </m:r>
          </m:den>
        </m:f>
      </m:oMath>
      <w:r>
        <w:rPr>
          <w:rFonts w:eastAsiaTheme="minorEastAsia"/>
        </w:rPr>
        <w:t xml:space="preserve">  όμως εφθ=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R</m:t>
            </m:r>
            <m:r>
              <w:rPr>
                <w:rFonts w:ascii="Cambria Math" w:eastAsiaTheme="minorEastAsia" w:hAnsi="Cambria Math"/>
              </w:rPr>
              <m:t>-</m:t>
            </m:r>
            <m:r>
              <w:rPr>
                <w:rFonts w:ascii="Cambria Math" w:eastAsiaTheme="minorEastAsia" w:hAnsi="Cambria Math"/>
                <w:lang w:val="en-US"/>
              </w:rPr>
              <m:t>y</m:t>
            </m:r>
          </m:num>
          <m:den>
            <m:r>
              <w:rPr>
                <w:rFonts w:ascii="Cambria Math" w:eastAsiaTheme="minorEastAsia" w:hAnsi="Cambria Math"/>
              </w:rPr>
              <m:t>x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μ</m:t>
            </m:r>
          </m:den>
        </m:f>
      </m:oMath>
      <w:r>
        <w:rPr>
          <w:rFonts w:eastAsiaTheme="minorEastAsia"/>
        </w:rPr>
        <w:t xml:space="preserve">   ή  </w:t>
      </w:r>
      <w:r>
        <w:rPr>
          <w:rFonts w:eastAsiaTheme="minorEastAsia"/>
          <w:lang w:val="en-US"/>
        </w:rPr>
        <w:t>x</w:t>
      </w:r>
      <w:r w:rsidRPr="001B493E">
        <w:rPr>
          <w:rFonts w:eastAsiaTheme="minorEastAsia"/>
        </w:rPr>
        <w:t>=</w:t>
      </w:r>
      <w:r>
        <w:rPr>
          <w:rFonts w:eastAsiaTheme="minorEastAsia"/>
        </w:rPr>
        <w:t>μ(</w:t>
      </w:r>
      <w:r>
        <w:rPr>
          <w:rFonts w:eastAsiaTheme="minorEastAsia"/>
          <w:lang w:val="en-US"/>
        </w:rPr>
        <w:t>R</w:t>
      </w:r>
      <w:r w:rsidRPr="001B493E">
        <w:rPr>
          <w:rFonts w:eastAsiaTheme="minorEastAsia"/>
        </w:rPr>
        <w:t>-</w:t>
      </w:r>
      <w:r>
        <w:rPr>
          <w:rFonts w:eastAsiaTheme="minorEastAsia"/>
          <w:lang w:val="en-US"/>
        </w:rPr>
        <w:t>y</w:t>
      </w:r>
      <w:r w:rsidRPr="001B493E">
        <w:rPr>
          <w:rFonts w:eastAsiaTheme="minorEastAsia"/>
        </w:rPr>
        <w:t>)</w:t>
      </w:r>
    </w:p>
    <w:p w:rsidR="001B493E" w:rsidRPr="0091580E" w:rsidRDefault="001B493E">
      <w:pPr>
        <w:rPr>
          <w:rFonts w:eastAsiaTheme="minorEastAsia"/>
        </w:rPr>
      </w:pPr>
      <w:r>
        <w:rPr>
          <w:rFonts w:eastAsiaTheme="minorEastAsia"/>
        </w:rPr>
        <w:t xml:space="preserve">επίσης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(R-y)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 w:rsidRPr="001B493E">
        <w:rPr>
          <w:rFonts w:eastAsiaTheme="minorEastAsia"/>
        </w:rPr>
        <w:t>=</w:t>
      </w:r>
      <m:oMath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R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 w:rsidRPr="001B493E">
        <w:rPr>
          <w:rFonts w:eastAsiaTheme="minorEastAsia"/>
        </w:rPr>
        <w:t xml:space="preserve">  </w:t>
      </w:r>
      <w:r w:rsidR="00973419">
        <w:rPr>
          <w:rFonts w:eastAsiaTheme="minorEastAsia"/>
        </w:rPr>
        <w:t>ή (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μ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+1)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(R-y)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R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 w:rsidR="00973419">
        <w:rPr>
          <w:rFonts w:eastAsiaTheme="minorEastAsia"/>
        </w:rPr>
        <w:t xml:space="preserve"> ή </w:t>
      </w:r>
      <w:r w:rsidR="00973419">
        <w:rPr>
          <w:rFonts w:eastAsiaTheme="minorEastAsia"/>
          <w:lang w:val="en-US"/>
        </w:rPr>
        <w:t>y</w:t>
      </w:r>
      <w:r w:rsidR="00973419" w:rsidRPr="00973419">
        <w:rPr>
          <w:rFonts w:eastAsiaTheme="minorEastAsia"/>
        </w:rPr>
        <w:t>=</w:t>
      </w:r>
      <w:r w:rsidR="00973419">
        <w:rPr>
          <w:rFonts w:eastAsiaTheme="minorEastAsia"/>
          <w:lang w:val="en-US"/>
        </w:rPr>
        <w:t>R</w:t>
      </w:r>
      <w:r w:rsidR="00973419" w:rsidRPr="00973419">
        <w:rPr>
          <w:rFonts w:eastAsiaTheme="minorEastAsia"/>
        </w:rPr>
        <w:t>(1-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</w:rPr>
                      <m:t>μ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</w:rPr>
                  <m:t>+1</m:t>
                </m:r>
              </m:e>
            </m:rad>
          </m:den>
        </m:f>
        <m:r>
          <w:rPr>
            <w:rFonts w:ascii="Cambria Math" w:eastAsiaTheme="minorEastAsia" w:hAnsi="Cambria Math"/>
            <w:sz w:val="28"/>
          </w:rPr>
          <m:t>)</m:t>
        </m:r>
      </m:oMath>
    </w:p>
    <w:p w:rsidR="00973419" w:rsidRPr="00973419" w:rsidRDefault="00973419" w:rsidP="0091580E">
      <w:pPr>
        <w:jc w:val="center"/>
        <w:rPr>
          <w:rFonts w:eastAsiaTheme="minorEastAsia"/>
        </w:rPr>
      </w:pPr>
      <w:r>
        <w:rPr>
          <w:rFonts w:eastAsiaTheme="minorEastAsia"/>
          <w:lang w:val="en-US"/>
        </w:rPr>
        <w:t>x</w:t>
      </w:r>
      <w:r w:rsidRPr="00973419">
        <w:rPr>
          <w:rFonts w:eastAsiaTheme="minorEastAsia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μ</m:t>
            </m:r>
            <m:r>
              <w:rPr>
                <w:rFonts w:ascii="Cambria Math" w:eastAsiaTheme="minorEastAsia" w:hAnsi="Cambria Math"/>
                <w:lang w:val="en-US"/>
              </w:rPr>
              <m:t>R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μ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+1</m:t>
                </m:r>
              </m:e>
            </m:rad>
          </m:den>
        </m:f>
      </m:oMath>
    </w:p>
    <w:p w:rsidR="00973419" w:rsidRDefault="00973419">
      <w:pPr>
        <w:rPr>
          <w:rFonts w:eastAsiaTheme="minorEastAsia"/>
          <w:sz w:val="28"/>
        </w:rPr>
      </w:pPr>
      <w:r>
        <w:rPr>
          <w:rFonts w:eastAsiaTheme="minorEastAsia"/>
        </w:rPr>
        <w:t>λύνοντας ως προς μ έχουμε :</w:t>
      </w:r>
      <m:oMath>
        <m:r>
          <w:rPr>
            <w:rFonts w:ascii="Cambria Math" w:eastAsiaTheme="minorEastAsia" w:hAnsi="Cambria Math"/>
            <w:sz w:val="28"/>
          </w:rPr>
          <m:t>μ=</m:t>
        </m:r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lang w:val="en-US"/>
              </w:rPr>
              <m:t>x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</w:rPr>
                      <m:t>R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</w:rPr>
                      <m:t>2</m:t>
                    </m:r>
                  </m:sup>
                </m:sSup>
              </m:e>
            </m:rad>
          </m:den>
        </m:f>
      </m:oMath>
      <w:r w:rsidR="00197270" w:rsidRPr="00197270">
        <w:rPr>
          <w:rFonts w:eastAsiaTheme="minorEastAsia"/>
          <w:sz w:val="28"/>
        </w:rPr>
        <w:t xml:space="preserve">  </w:t>
      </w:r>
      <w:r w:rsidR="00197270">
        <w:rPr>
          <w:rFonts w:eastAsiaTheme="minorEastAsia"/>
        </w:rPr>
        <w:t xml:space="preserve">και επειδή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</m:rad>
          </m:den>
        </m:f>
        <m:r>
          <w:rPr>
            <w:rFonts w:ascii="Cambria Math" w:eastAsiaTheme="minorEastAsia" w:hAnsi="Cambria Math"/>
          </w:rPr>
          <m:t>≤μ&lt;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7</m:t>
                </m:r>
              </m:e>
            </m:rad>
          </m:den>
        </m:f>
      </m:oMath>
      <w:r w:rsidR="00197270" w:rsidRPr="00197270">
        <w:rPr>
          <w:rFonts w:eastAsiaTheme="minorEastAsia"/>
        </w:rPr>
        <w:t xml:space="preserve"> έχουμε</w:t>
      </w:r>
    </w:p>
    <w:p w:rsidR="00197270" w:rsidRPr="00197270" w:rsidRDefault="00A46C8B">
      <w:pPr>
        <w:rPr>
          <w:rFonts w:eastAsiaTheme="minorEastAsia"/>
          <w:i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</w:rPr>
              <m:t>3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8"/>
                  </w:rPr>
                  <m:t>3</m:t>
                </m:r>
              </m:e>
            </m:rad>
          </m:den>
        </m:f>
        <m:r>
          <w:rPr>
            <w:rFonts w:ascii="Cambria Math" w:eastAsiaTheme="minorEastAsia" w:hAnsi="Cambria Math"/>
            <w:sz w:val="28"/>
          </w:rPr>
          <m:t>≤</m:t>
        </m:r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lang w:val="en-US"/>
              </w:rPr>
              <m:t>x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</w:rPr>
                      <m:t>R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eastAsiaTheme="minorEastAsia" w:hAnsi="Cambria Math"/>
            <w:sz w:val="28"/>
          </w:rPr>
          <m:t>&lt;</m:t>
        </m:r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8"/>
                  </w:rPr>
                  <m:t>7</m:t>
                </m:r>
              </m:e>
            </m:rad>
          </m:den>
        </m:f>
      </m:oMath>
      <w:r w:rsidR="00197270">
        <w:rPr>
          <w:rFonts w:eastAsiaTheme="minorEastAsia"/>
          <w:sz w:val="28"/>
        </w:rPr>
        <w:t xml:space="preserve">  </w:t>
      </w:r>
      <w:r w:rsidR="00197270" w:rsidRPr="00197270">
        <w:rPr>
          <w:rFonts w:eastAsiaTheme="minorEastAsia"/>
        </w:rPr>
        <w:t xml:space="preserve">και από εδώ </w:t>
      </w:r>
      <w:r w:rsidR="00197270"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R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7</m:t>
                </m:r>
              </m:e>
            </m:rad>
          </m:den>
        </m:f>
        <m:r>
          <w:rPr>
            <w:rFonts w:ascii="Cambria Math" w:eastAsiaTheme="minorEastAsia" w:hAnsi="Cambria Math"/>
          </w:rPr>
          <m:t>≤x&lt;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R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2</m:t>
                </m:r>
              </m:e>
            </m:rad>
          </m:den>
        </m:f>
      </m:oMath>
      <w:r w:rsidR="00197270" w:rsidRPr="00197270">
        <w:rPr>
          <w:rFonts w:eastAsiaTheme="minorEastAsia"/>
        </w:rPr>
        <w:t xml:space="preserve">  </w:t>
      </w:r>
      <w:r w:rsidR="00197270">
        <w:rPr>
          <w:rFonts w:eastAsiaTheme="minorEastAsia"/>
        </w:rPr>
        <w:t xml:space="preserve">ή </w:t>
      </w:r>
      <w:r w:rsidR="00197270" w:rsidRPr="00197270">
        <w:rPr>
          <w:rFonts w:eastAsiaTheme="minorEastAsia"/>
          <w:sz w:val="22"/>
        </w:rPr>
        <w:t>0,189</w:t>
      </w:r>
      <w:r w:rsidR="00197270" w:rsidRPr="00197270">
        <w:rPr>
          <w:rFonts w:eastAsiaTheme="minorEastAsia"/>
          <w:sz w:val="22"/>
          <w:lang w:val="en-US"/>
        </w:rPr>
        <w:t>R</w:t>
      </w:r>
      <m:oMath>
        <m:r>
          <w:rPr>
            <w:rFonts w:ascii="Cambria Math" w:eastAsiaTheme="minorEastAsia" w:hAnsi="Cambria Math"/>
          </w:rPr>
          <m:t>≤x&lt;0,353R</m:t>
        </m:r>
      </m:oMath>
    </w:p>
    <w:p w:rsidR="002E45E6" w:rsidRPr="004F4D8C" w:rsidRDefault="002E45E6" w:rsidP="002E45E6">
      <w:pPr>
        <w:rPr>
          <w:rFonts w:eastAsiaTheme="minorEastAsia"/>
          <w:sz w:val="22"/>
        </w:rPr>
      </w:pPr>
      <w:r>
        <w:rPr>
          <w:sz w:val="20"/>
        </w:rPr>
        <w:t xml:space="preserve">Από τη σχέση </w:t>
      </w:r>
      <w:r>
        <w:rPr>
          <w:rFonts w:eastAsiaTheme="minorEastAsia"/>
          <w:lang w:val="en-US"/>
        </w:rPr>
        <w:t>y</w:t>
      </w:r>
      <w:r w:rsidRPr="00973419">
        <w:rPr>
          <w:rFonts w:eastAsiaTheme="minorEastAsia"/>
        </w:rPr>
        <w:t>=</w:t>
      </w:r>
      <w:r>
        <w:rPr>
          <w:rFonts w:eastAsiaTheme="minorEastAsia"/>
          <w:lang w:val="en-US"/>
        </w:rPr>
        <w:t>R</w:t>
      </w:r>
      <w:r w:rsidRPr="00973419">
        <w:rPr>
          <w:rFonts w:eastAsiaTheme="minorEastAsia"/>
        </w:rPr>
        <w:t>(1-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</w:rPr>
                      <m:t>μ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</w:rPr>
                  <m:t>+1</m:t>
                </m:r>
              </m:e>
            </m:rad>
          </m:den>
        </m:f>
        <m:r>
          <w:rPr>
            <w:rFonts w:ascii="Cambria Math" w:eastAsiaTheme="minorEastAsia" w:hAnsi="Cambria Math"/>
            <w:sz w:val="28"/>
          </w:rPr>
          <m:t>)</m:t>
        </m:r>
      </m:oMath>
      <w:r>
        <w:rPr>
          <w:rFonts w:eastAsiaTheme="minorEastAsia"/>
          <w:sz w:val="28"/>
        </w:rPr>
        <w:t xml:space="preserve"> </w:t>
      </w:r>
      <w:r w:rsidRPr="002E45E6">
        <w:rPr>
          <w:rFonts w:eastAsiaTheme="minorEastAsia"/>
        </w:rPr>
        <w:t>λύνοντας ως προς μ έχουμε</w:t>
      </w:r>
      <w:r>
        <w:rPr>
          <w:rFonts w:eastAsiaTheme="minorEastAsia"/>
        </w:rPr>
        <w:t xml:space="preserve">  μ</w:t>
      </w:r>
      <w:r>
        <w:rPr>
          <w:rFonts w:eastAsiaTheme="minorEastAsia"/>
          <w:vertAlign w:val="superscript"/>
        </w:rPr>
        <w:t>2</w:t>
      </w:r>
      <w:r>
        <w:rPr>
          <w:rFonts w:eastAsiaTheme="minorEastAsia"/>
        </w:rPr>
        <w:t>=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lang w:val="en-US"/>
                      </w:rPr>
                      <m:t>R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R-y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-1</m:t>
        </m:r>
      </m:oMath>
      <w:r w:rsidR="004F4D8C" w:rsidRPr="004F4D8C">
        <w:rPr>
          <w:rFonts w:eastAsiaTheme="minorEastAsia"/>
        </w:rPr>
        <w:t xml:space="preserve">  </w:t>
      </w:r>
      <w:r w:rsidR="004F4D8C">
        <w:rPr>
          <w:rFonts w:eastAsiaTheme="minorEastAsia"/>
        </w:rPr>
        <w:t xml:space="preserve">και επειδή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</m:rad>
          </m:den>
        </m:f>
        <m:r>
          <w:rPr>
            <w:rFonts w:ascii="Cambria Math" w:eastAsiaTheme="minorEastAsia" w:hAnsi="Cambria Math"/>
          </w:rPr>
          <m:t>≤μ&lt;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7</m:t>
                </m:r>
              </m:e>
            </m:rad>
          </m:den>
        </m:f>
      </m:oMath>
      <w:r w:rsidR="004F4D8C" w:rsidRPr="00197270">
        <w:rPr>
          <w:rFonts w:eastAsiaTheme="minorEastAsia"/>
        </w:rPr>
        <w:t xml:space="preserve"> έχουμε</w:t>
      </w:r>
      <w:r w:rsidR="004F4D8C">
        <w:rPr>
          <w:rFonts w:eastAsiaTheme="minorEastAsia"/>
        </w:rPr>
        <w:t xml:space="preserve">  </w:t>
      </w:r>
      <w:r w:rsidR="004F4D8C">
        <w:rPr>
          <w:rFonts w:eastAsiaTheme="minorEastAsia"/>
          <w:lang w:val="en-US"/>
        </w:rPr>
        <w:t>y</w:t>
      </w:r>
      <w:r w:rsidR="004F4D8C" w:rsidRPr="004F4D8C">
        <w:rPr>
          <w:rFonts w:eastAsiaTheme="minorEastAsia"/>
        </w:rPr>
        <w:t>&lt;</w:t>
      </w:r>
      <m:oMath>
        <m:r>
          <w:rPr>
            <w:rFonts w:ascii="Cambria Math" w:eastAsiaTheme="minorEastAsia" w:hAnsi="Cambria Math"/>
          </w:rPr>
          <m:t>1-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7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8</m:t>
                </m:r>
              </m:den>
            </m:f>
          </m:e>
        </m:rad>
      </m:oMath>
      <w:r w:rsidR="004F4D8C" w:rsidRPr="004F4D8C">
        <w:rPr>
          <w:rFonts w:eastAsiaTheme="minorEastAsia"/>
        </w:rPr>
        <w:t xml:space="preserve">   </w:t>
      </w:r>
      <w:r w:rsidR="004F4D8C">
        <w:rPr>
          <w:rFonts w:eastAsiaTheme="minorEastAsia"/>
        </w:rPr>
        <w:t xml:space="preserve">ή </w:t>
      </w:r>
      <w:r w:rsidR="004F4D8C">
        <w:rPr>
          <w:rFonts w:eastAsiaTheme="minorEastAsia"/>
          <w:lang w:val="en-US"/>
        </w:rPr>
        <w:t>y</w:t>
      </w:r>
      <w:r w:rsidR="004F4D8C" w:rsidRPr="004F4D8C">
        <w:rPr>
          <w:rFonts w:eastAsiaTheme="minorEastAsia"/>
        </w:rPr>
        <w:t>&lt; 0,064</w:t>
      </w:r>
      <w:r w:rsidR="004F4D8C">
        <w:rPr>
          <w:rFonts w:eastAsiaTheme="minorEastAsia"/>
          <w:lang w:val="en-US"/>
        </w:rPr>
        <w:t>R</w:t>
      </w:r>
    </w:p>
    <w:p w:rsidR="001B493E" w:rsidRPr="004F4D8C" w:rsidRDefault="004F4D8C">
      <w:pPr>
        <w:rPr>
          <w:sz w:val="20"/>
        </w:rPr>
      </w:pPr>
      <w:r>
        <w:rPr>
          <w:sz w:val="20"/>
        </w:rPr>
        <w:t xml:space="preserve"> Παρατήρηση: από την τελευταία βλέπουμε ότι το βαθούλωμα </w:t>
      </w:r>
      <w:r>
        <w:rPr>
          <w:sz w:val="20"/>
          <w:lang w:val="en-US"/>
        </w:rPr>
        <w:t>y</w:t>
      </w:r>
      <w:r w:rsidRPr="004F4D8C">
        <w:rPr>
          <w:sz w:val="20"/>
        </w:rPr>
        <w:t xml:space="preserve"> </w:t>
      </w:r>
      <w:r>
        <w:rPr>
          <w:sz w:val="20"/>
        </w:rPr>
        <w:t>είναι μικρότερο από το 6,4%</w:t>
      </w:r>
      <w:r>
        <w:rPr>
          <w:sz w:val="20"/>
          <w:lang w:val="en-US"/>
        </w:rPr>
        <w:t>R</w:t>
      </w:r>
      <w:r>
        <w:rPr>
          <w:sz w:val="20"/>
        </w:rPr>
        <w:t>, πράγμα που σημαίνει ότι δεν έχουμε σημαντική παραμόρφωση του εδάφους.</w:t>
      </w:r>
    </w:p>
    <w:p w:rsidR="005C4EC2" w:rsidRPr="006B77DF" w:rsidRDefault="005C4EC2">
      <w:pPr>
        <w:rPr>
          <w:rFonts w:eastAsiaTheme="minorEastAsia"/>
          <w:color w:val="1F497D" w:themeColor="text2"/>
        </w:rPr>
      </w:pPr>
      <w:proofErr w:type="spellStart"/>
      <w:r w:rsidRPr="005C4EC2">
        <w:rPr>
          <w:rFonts w:eastAsiaTheme="minorEastAsia"/>
          <w:color w:val="1F497D" w:themeColor="text2"/>
        </w:rPr>
        <w:t>Κορκίζογλου</w:t>
      </w:r>
      <w:proofErr w:type="spellEnd"/>
      <w:r w:rsidRPr="005C4EC2">
        <w:rPr>
          <w:rFonts w:eastAsiaTheme="minorEastAsia"/>
          <w:color w:val="1F497D" w:themeColor="text2"/>
        </w:rPr>
        <w:t xml:space="preserve"> Πρόδρομος     </w:t>
      </w:r>
      <w:hyperlink r:id="rId7" w:history="1">
        <w:r w:rsidR="006B77DF" w:rsidRPr="00C21E0E">
          <w:rPr>
            <w:rStyle w:val="-"/>
            <w:rFonts w:eastAsiaTheme="minorEastAsia"/>
            <w:lang w:val="en-US"/>
          </w:rPr>
          <w:t>prodkork</w:t>
        </w:r>
        <w:r w:rsidR="006B77DF" w:rsidRPr="006B77DF">
          <w:rPr>
            <w:rStyle w:val="-"/>
            <w:rFonts w:eastAsiaTheme="minorEastAsia"/>
          </w:rPr>
          <w:t>@</w:t>
        </w:r>
        <w:r w:rsidR="006B77DF" w:rsidRPr="00C21E0E">
          <w:rPr>
            <w:rStyle w:val="-"/>
            <w:rFonts w:eastAsiaTheme="minorEastAsia"/>
            <w:lang w:val="en-US"/>
          </w:rPr>
          <w:t>hotmail</w:t>
        </w:r>
        <w:r w:rsidR="006B77DF" w:rsidRPr="006B77DF">
          <w:rPr>
            <w:rStyle w:val="-"/>
            <w:rFonts w:eastAsiaTheme="minorEastAsia"/>
          </w:rPr>
          <w:t>.</w:t>
        </w:r>
        <w:r w:rsidR="006B77DF" w:rsidRPr="00C21E0E">
          <w:rPr>
            <w:rStyle w:val="-"/>
            <w:rFonts w:eastAsiaTheme="minorEastAsia"/>
            <w:lang w:val="en-US"/>
          </w:rPr>
          <w:t>com</w:t>
        </w:r>
      </w:hyperlink>
    </w:p>
    <w:sectPr w:rsidR="005C4EC2" w:rsidRPr="006B77DF" w:rsidSect="006351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4574" w:rsidRDefault="00564574" w:rsidP="006F499D">
      <w:pPr>
        <w:spacing w:after="0" w:line="240" w:lineRule="auto"/>
      </w:pPr>
      <w:r>
        <w:separator/>
      </w:r>
    </w:p>
  </w:endnote>
  <w:endnote w:type="continuationSeparator" w:id="0">
    <w:p w:rsidR="00564574" w:rsidRDefault="00564574" w:rsidP="006F4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4574" w:rsidRDefault="00564574" w:rsidP="006F499D">
      <w:pPr>
        <w:spacing w:after="0" w:line="240" w:lineRule="auto"/>
      </w:pPr>
      <w:r>
        <w:separator/>
      </w:r>
    </w:p>
  </w:footnote>
  <w:footnote w:type="continuationSeparator" w:id="0">
    <w:p w:rsidR="00564574" w:rsidRDefault="00564574" w:rsidP="006F49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129C"/>
    <w:rsid w:val="0001741B"/>
    <w:rsid w:val="000F4BBA"/>
    <w:rsid w:val="00197270"/>
    <w:rsid w:val="001979D0"/>
    <w:rsid w:val="001B1C3C"/>
    <w:rsid w:val="001B493E"/>
    <w:rsid w:val="001B72A6"/>
    <w:rsid w:val="001E58E2"/>
    <w:rsid w:val="00216F5D"/>
    <w:rsid w:val="00247358"/>
    <w:rsid w:val="002E45E6"/>
    <w:rsid w:val="0031698C"/>
    <w:rsid w:val="0040007A"/>
    <w:rsid w:val="00416E19"/>
    <w:rsid w:val="004427F9"/>
    <w:rsid w:val="0044730F"/>
    <w:rsid w:val="00485EBA"/>
    <w:rsid w:val="0049131C"/>
    <w:rsid w:val="00493B30"/>
    <w:rsid w:val="004A60A8"/>
    <w:rsid w:val="004B3C80"/>
    <w:rsid w:val="004B6472"/>
    <w:rsid w:val="004D6404"/>
    <w:rsid w:val="004E07A8"/>
    <w:rsid w:val="004F4D8C"/>
    <w:rsid w:val="00557CB2"/>
    <w:rsid w:val="00564574"/>
    <w:rsid w:val="005C4EC2"/>
    <w:rsid w:val="00604040"/>
    <w:rsid w:val="006241CC"/>
    <w:rsid w:val="0063519F"/>
    <w:rsid w:val="00686C52"/>
    <w:rsid w:val="006B77DF"/>
    <w:rsid w:val="006F499D"/>
    <w:rsid w:val="00777FE4"/>
    <w:rsid w:val="00841ECD"/>
    <w:rsid w:val="008560A1"/>
    <w:rsid w:val="0091580E"/>
    <w:rsid w:val="009604EC"/>
    <w:rsid w:val="00973419"/>
    <w:rsid w:val="009A50D5"/>
    <w:rsid w:val="00A30912"/>
    <w:rsid w:val="00A46C8B"/>
    <w:rsid w:val="00A51B03"/>
    <w:rsid w:val="00A9041C"/>
    <w:rsid w:val="00A96D85"/>
    <w:rsid w:val="00AC25B3"/>
    <w:rsid w:val="00B0705A"/>
    <w:rsid w:val="00B11088"/>
    <w:rsid w:val="00BC4ACD"/>
    <w:rsid w:val="00BD4EB9"/>
    <w:rsid w:val="00C02777"/>
    <w:rsid w:val="00C4496D"/>
    <w:rsid w:val="00C809CC"/>
    <w:rsid w:val="00C873F0"/>
    <w:rsid w:val="00CA22D2"/>
    <w:rsid w:val="00CC129C"/>
    <w:rsid w:val="00CF3E45"/>
    <w:rsid w:val="00CF4D61"/>
    <w:rsid w:val="00D30D45"/>
    <w:rsid w:val="00D41AC2"/>
    <w:rsid w:val="00D630D6"/>
    <w:rsid w:val="00D8689C"/>
    <w:rsid w:val="00D9621C"/>
    <w:rsid w:val="00D973FB"/>
    <w:rsid w:val="00E22971"/>
    <w:rsid w:val="00E36123"/>
    <w:rsid w:val="00E3612D"/>
    <w:rsid w:val="00E436D6"/>
    <w:rsid w:val="00E72935"/>
    <w:rsid w:val="00E83C13"/>
    <w:rsid w:val="00EF74A6"/>
    <w:rsid w:val="00F00D6C"/>
    <w:rsid w:val="00F33058"/>
    <w:rsid w:val="00F35903"/>
    <w:rsid w:val="00FE0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"/>
    </o:shapedefaults>
    <o:shapelayout v:ext="edit">
      <o:idmap v:ext="edit" data="1"/>
      <o:rules v:ext="edit">
        <o:r id="V:Rule24" type="connector" idref="#_x0000_s1140"/>
        <o:r id="V:Rule25" type="connector" idref="#_x0000_s1043"/>
        <o:r id="V:Rule26" type="connector" idref="#_x0000_s1050"/>
        <o:r id="V:Rule27" type="connector" idref="#_x0000_s1036"/>
        <o:r id="V:Rule28" type="connector" idref="#_x0000_s1115"/>
        <o:r id="V:Rule29" type="connector" idref="#_x0000_s1100">
          <o:proxy start="" idref="#_x0000_s1067" connectloc="0"/>
          <o:proxy end="" idref="#_x0000_s1067" connectloc="3"/>
        </o:r>
        <o:r id="V:Rule30" type="connector" idref="#_x0000_s1120"/>
        <o:r id="V:Rule31" type="connector" idref="#_x0000_s1250"/>
        <o:r id="V:Rule32" type="connector" idref="#_x0000_s1136"/>
        <o:r id="V:Rule33" type="connector" idref="#_x0000_s1304"/>
        <o:r id="V:Rule34" type="connector" idref="#_x0000_s1044"/>
        <o:r id="V:Rule35" type="connector" idref="#_x0000_s1032"/>
        <o:r id="V:Rule36" type="connector" idref="#_x0000_s1301"/>
        <o:r id="V:Rule37" type="connector" idref="#_x0000_s1031"/>
        <o:r id="V:Rule38" type="connector" idref="#_x0000_s1045"/>
        <o:r id="V:Rule39" type="connector" idref="#_x0000_s1137"/>
        <o:r id="V:Rule40" type="connector" idref="#_x0000_s1038"/>
        <o:r id="V:Rule41" type="connector" idref="#_x0000_s1143"/>
        <o:r id="V:Rule42" type="connector" idref="#_x0000_s1109"/>
        <o:r id="V:Rule43" type="connector" idref="#_x0000_s1042"/>
        <o:r id="V:Rule44" type="connector" idref="#_x0000_s1033"/>
        <o:r id="V:Rule45" type="connector" idref="#_x0000_s1040"/>
        <o:r id="V:Rule46" type="connector" idref="#_x0000_s1041"/>
      </o:rules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809CC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C80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C809CC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6B77DF"/>
    <w:rPr>
      <w:color w:val="0000FF" w:themeColor="hyperlink"/>
      <w:u w:val="single"/>
    </w:rPr>
  </w:style>
  <w:style w:type="paragraph" w:styleId="a5">
    <w:name w:val="footnote text"/>
    <w:basedOn w:val="a"/>
    <w:link w:val="Char0"/>
    <w:uiPriority w:val="99"/>
    <w:semiHidden/>
    <w:unhideWhenUsed/>
    <w:rsid w:val="006F499D"/>
    <w:pPr>
      <w:spacing w:after="0" w:line="240" w:lineRule="auto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5"/>
    <w:uiPriority w:val="99"/>
    <w:semiHidden/>
    <w:rsid w:val="006F499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F499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dkork@hot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90ECC0-1EB3-4780-801B-587665E0D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501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LIZA</dc:creator>
  <cp:lastModifiedBy>pc-Laptop</cp:lastModifiedBy>
  <cp:revision>2</cp:revision>
  <dcterms:created xsi:type="dcterms:W3CDTF">2014-01-14T06:11:00Z</dcterms:created>
  <dcterms:modified xsi:type="dcterms:W3CDTF">2014-01-14T06:11:00Z</dcterms:modified>
</cp:coreProperties>
</file>