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55C" w:rsidRDefault="00B9255C" w:rsidP="00B9255C">
      <w:pPr>
        <w:pStyle w:val="3"/>
      </w:pPr>
      <w:r w:rsidRPr="00B9255C">
        <w:rPr>
          <w:rFonts w:asciiTheme="majorHAnsi" w:hAnsiTheme="majorHAnsi"/>
          <w:color w:val="0070C0"/>
        </w:rPr>
        <w:t>Αέρια. Ασκήσεις</w:t>
      </w:r>
      <w:r>
        <w:t>.</w:t>
      </w:r>
    </w:p>
    <w:p w:rsidR="00B9255C" w:rsidRPr="0089697D" w:rsidRDefault="00B9255C" w:rsidP="00B9255C">
      <w:pPr>
        <w:pStyle w:val="a0"/>
        <w:rPr>
          <w:color w:val="333333"/>
          <w:szCs w:val="13"/>
        </w:rPr>
      </w:pPr>
      <w:r w:rsidRPr="0089697D">
        <w:t>Διαγράμματα στις μεταβολές αερίων.</w:t>
      </w:r>
    </w:p>
    <w:p w:rsidR="00B9255C" w:rsidRPr="0089697D" w:rsidRDefault="00B9255C" w:rsidP="0089697D">
      <w:pPr>
        <w:shd w:val="clear" w:color="auto" w:fill="FFFFFF"/>
        <w:spacing w:line="240" w:lineRule="auto"/>
        <w:rPr>
          <w:rFonts w:ascii="Verdana" w:hAnsi="Verdana"/>
          <w:color w:val="333333"/>
          <w:sz w:val="12"/>
          <w:szCs w:val="12"/>
        </w:rPr>
      </w:pPr>
      <w:r w:rsidRPr="0089697D">
        <w:rPr>
          <w:rFonts w:ascii="Verdana" w:hAnsi="Verdana"/>
          <w:color w:val="FFFFFF"/>
          <w:sz w:val="12"/>
          <w:szCs w:val="12"/>
        </w:rPr>
        <w:t>.</w:t>
      </w:r>
    </w:p>
    <w:p w:rsidR="00B9255C" w:rsidRPr="00765AFB" w:rsidRDefault="00B9255C" w:rsidP="0089697D">
      <w:r w:rsidRPr="0089697D">
        <w:t xml:space="preserve">Ένα αέριο βρίσκεται σε δοχείο σε κατάσταση Α και υπόκειται στις παρακάτω μεταβολές: </w:t>
      </w:r>
    </w:p>
    <w:p w:rsidR="00B9255C" w:rsidRPr="00F24394" w:rsidRDefault="00B9255C" w:rsidP="00B9255C">
      <w:pPr>
        <w:pStyle w:val="1"/>
      </w:pPr>
      <w:r w:rsidRPr="0089697D">
        <w:t>Θερμαίνεται ισόχωρα μέχρι να διπλασιαστεί η απόλυτη θερμοκρασία του ερχόμενο σε κατάσταση Β.</w:t>
      </w:r>
    </w:p>
    <w:p w:rsidR="00B9255C" w:rsidRPr="00765AFB" w:rsidRDefault="00B9255C" w:rsidP="00B9255C">
      <w:pPr>
        <w:pStyle w:val="1"/>
      </w:pPr>
      <w:r w:rsidRPr="0089697D">
        <w:t xml:space="preserve">Θερμαίνεται ισοβαρώς μέχρι κατάσταση Γ με διπλάσιο όγκο. </w:t>
      </w:r>
    </w:p>
    <w:p w:rsidR="00B9255C" w:rsidRPr="00765AFB" w:rsidRDefault="00B9255C" w:rsidP="00B9255C">
      <w:pPr>
        <w:pStyle w:val="1"/>
      </w:pPr>
      <w:r w:rsidRPr="0089697D">
        <w:t xml:space="preserve">Εκτονώνεται ισόθερμα ερχόμενο σε κατάσταση Δ αποκτώντας την αρχική του πίεση, </w:t>
      </w:r>
    </w:p>
    <w:p w:rsidR="00B9255C" w:rsidRPr="00F24394" w:rsidRDefault="00B9255C" w:rsidP="00B9255C">
      <w:pPr>
        <w:pStyle w:val="1"/>
      </w:pPr>
      <w:r>
        <w:rPr>
          <w:lang w:val="en-US"/>
        </w:rPr>
        <w:t>I</w:t>
      </w:r>
      <w:proofErr w:type="spellStart"/>
      <w:r w:rsidRPr="0089697D">
        <w:t>σοβαρώς</w:t>
      </w:r>
      <w:proofErr w:type="spellEnd"/>
      <w:r w:rsidRPr="0089697D">
        <w:t xml:space="preserve"> επιστρέφει στην αρχική του κατάσταση Α. </w:t>
      </w:r>
    </w:p>
    <w:p w:rsidR="00B9255C" w:rsidRPr="0089697D" w:rsidRDefault="00B9255C" w:rsidP="00F1466E">
      <w:pPr>
        <w:pStyle w:val="1"/>
      </w:pPr>
      <w:r w:rsidRPr="0089697D">
        <w:t>Να παραστήσετε τις μεταβολές σε άξονες p-V, p-Τ και V-Τ.</w:t>
      </w:r>
    </w:p>
    <w:p w:rsidR="00B9255C" w:rsidRPr="009C775F" w:rsidRDefault="00B9255C" w:rsidP="00B9255C">
      <w:pPr>
        <w:pStyle w:val="a0"/>
        <w:rPr>
          <w:color w:val="333333"/>
          <w:szCs w:val="13"/>
        </w:rPr>
      </w:pPr>
      <w:r w:rsidRPr="008A0E2D">
        <w:rPr>
          <w:color w:val="FFFFFF"/>
        </w:rPr>
        <w:t>.</w:t>
      </w:r>
      <w:r w:rsidRPr="008A0E2D">
        <w:t xml:space="preserve"> </w:t>
      </w:r>
      <w:r w:rsidRPr="009C775F">
        <w:t>Μεταβολές αερίων.</w:t>
      </w:r>
    </w:p>
    <w:p w:rsidR="00B9255C" w:rsidRPr="009C775F" w:rsidRDefault="00B9255C" w:rsidP="009C775F">
      <w:pPr>
        <w:shd w:val="clear" w:color="auto" w:fill="FFFFFF"/>
        <w:spacing w:line="240" w:lineRule="auto"/>
        <w:jc w:val="center"/>
        <w:rPr>
          <w:rFonts w:ascii="Verdana" w:hAnsi="Verdana"/>
          <w:color w:val="333333"/>
          <w:sz w:val="12"/>
          <w:szCs w:val="12"/>
        </w:rPr>
      </w:pPr>
      <w:r w:rsidRPr="009C775F">
        <w:rPr>
          <w:rFonts w:ascii="Verdana" w:hAnsi="Verdana"/>
          <w:color w:val="FFFFFF"/>
          <w:sz w:val="12"/>
          <w:szCs w:val="12"/>
        </w:rPr>
        <w:t>.</w:t>
      </w:r>
      <w:r w:rsidRPr="009C775F">
        <w:rPr>
          <w:rFonts w:ascii="Verdana" w:hAnsi="Verdana"/>
          <w:color w:val="333333"/>
          <w:sz w:val="12"/>
          <w:szCs w:val="12"/>
        </w:rPr>
        <w:br/>
      </w:r>
      <w:r>
        <w:rPr>
          <w:rFonts w:ascii="Verdana" w:hAnsi="Verdana"/>
          <w:noProof/>
          <w:color w:val="6699CC"/>
          <w:sz w:val="12"/>
          <w:szCs w:val="12"/>
        </w:rPr>
        <w:drawing>
          <wp:inline distT="0" distB="0" distL="0" distR="0">
            <wp:extent cx="2256790" cy="2183130"/>
            <wp:effectExtent l="19050" t="0" r="0" b="0"/>
            <wp:docPr id="58" name="BLOGGER_PHOTO_ID_5246937226723157986" descr="http://1.bp.blogspot.com/_BdRE94s86zo/SNDdm7WbZ-I/AAAAAAAAC88/q8d0Ir_26c4/s400/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246937226723157986" descr="http://1.bp.blogspot.com/_BdRE94s86zo/SNDdm7WbZ-I/AAAAAAAAC88/q8d0Ir_26c4/s400/image002.jpg">
                      <a:hlinkClick r:id="rId7"/>
                    </pic:cNvPr>
                    <pic:cNvPicPr>
                      <a:picLocks noChangeAspect="1" noChangeArrowheads="1"/>
                    </pic:cNvPicPr>
                  </pic:nvPicPr>
                  <pic:blipFill>
                    <a:blip r:embed="rId8" cstate="print"/>
                    <a:srcRect/>
                    <a:stretch>
                      <a:fillRect/>
                    </a:stretch>
                  </pic:blipFill>
                  <pic:spPr bwMode="auto">
                    <a:xfrm>
                      <a:off x="0" y="0"/>
                      <a:ext cx="2256790" cy="2183130"/>
                    </a:xfrm>
                    <a:prstGeom prst="rect">
                      <a:avLst/>
                    </a:prstGeom>
                    <a:noFill/>
                    <a:ln w="9525">
                      <a:noFill/>
                      <a:miter lim="800000"/>
                      <a:headEnd/>
                      <a:tailEnd/>
                    </a:ln>
                  </pic:spPr>
                </pic:pic>
              </a:graphicData>
            </a:graphic>
          </wp:inline>
        </w:drawing>
      </w:r>
    </w:p>
    <w:p w:rsidR="00B9255C" w:rsidRPr="009C775F" w:rsidRDefault="00B9255C" w:rsidP="00C41660">
      <w:r w:rsidRPr="009C775F">
        <w:t>Ένα ιδανικό αέριο διαγράφει τις μεταβολές του σχήματος, όπου Τ</w:t>
      </w:r>
      <w:r w:rsidRPr="009C775F">
        <w:rPr>
          <w:vertAlign w:val="subscript"/>
        </w:rPr>
        <w:t>Β</w:t>
      </w:r>
      <w:r w:rsidRPr="009C775F">
        <w:t>=Τ</w:t>
      </w:r>
      <w:r w:rsidRPr="009C775F">
        <w:rPr>
          <w:vertAlign w:val="subscript"/>
        </w:rPr>
        <w:t>Γ</w:t>
      </w:r>
      <w:r w:rsidRPr="009C775F">
        <w:t>.</w:t>
      </w:r>
    </w:p>
    <w:p w:rsidR="00B9255C" w:rsidRPr="009C775F" w:rsidRDefault="00B9255C" w:rsidP="00C41660">
      <w:pPr>
        <w:ind w:left="284"/>
      </w:pPr>
      <w:proofErr w:type="spellStart"/>
      <w:r>
        <w:rPr>
          <w:lang w:val="en-US"/>
        </w:rPr>
        <w:t>i</w:t>
      </w:r>
      <w:proofErr w:type="spellEnd"/>
      <w:r w:rsidRPr="00C41660">
        <w:t xml:space="preserve">)   </w:t>
      </w:r>
      <w:r w:rsidRPr="009C775F">
        <w:t>Πώς ονομάζονται οι επιμέρους μεταβολές;</w:t>
      </w:r>
    </w:p>
    <w:p w:rsidR="00B9255C" w:rsidRPr="009C775F" w:rsidRDefault="00B9255C" w:rsidP="00C41660">
      <w:pPr>
        <w:ind w:left="284"/>
      </w:pPr>
      <w:r>
        <w:rPr>
          <w:lang w:val="en-US"/>
        </w:rPr>
        <w:t>ii</w:t>
      </w:r>
      <w:r w:rsidRPr="00C41660">
        <w:t xml:space="preserve">)  </w:t>
      </w:r>
      <w:r w:rsidRPr="009C775F">
        <w:t>Υπολογίστε τον όγκο του αερίου στην κατάσταση Γ.</w:t>
      </w:r>
    </w:p>
    <w:p w:rsidR="00B9255C" w:rsidRPr="009C775F" w:rsidRDefault="00B9255C" w:rsidP="00C41660">
      <w:pPr>
        <w:ind w:left="284"/>
      </w:pPr>
      <w:r>
        <w:rPr>
          <w:lang w:val="en-US"/>
        </w:rPr>
        <w:t>iii</w:t>
      </w:r>
      <w:r w:rsidRPr="00C41660">
        <w:t xml:space="preserve">) </w:t>
      </w:r>
      <w:r w:rsidRPr="009C775F">
        <w:t>Να σχεδιάστε τις μεταβολές σε άξονες p-Τ και V-Τ.</w:t>
      </w:r>
    </w:p>
    <w:p w:rsidR="00B9255C" w:rsidRPr="005C223F" w:rsidRDefault="00B9255C" w:rsidP="00B9255C">
      <w:pPr>
        <w:pStyle w:val="a0"/>
      </w:pPr>
      <w:r w:rsidRPr="005C223F">
        <w:t>Νόμοι αερίων</w:t>
      </w:r>
    </w:p>
    <w:p w:rsidR="00B9255C" w:rsidRPr="006D0583" w:rsidRDefault="00B9255C" w:rsidP="006D0583">
      <w:pPr>
        <w:rPr>
          <w:sz w:val="24"/>
        </w:rPr>
      </w:pPr>
      <w:r w:rsidRPr="006D0583">
        <w:rPr>
          <w:shd w:val="clear" w:color="auto" w:fill="FFFFFF"/>
        </w:rPr>
        <w:t>Ορισμένη ποσότητα αερίου διαγράφει την κυκλική μεταβολή του παρακάτω σχήματος, όπου ο όγκος στην κατάσταση Α είναι ίσος με 2L.</w:t>
      </w:r>
    </w:p>
    <w:p w:rsidR="00B9255C" w:rsidRPr="006D0583" w:rsidRDefault="00B9255C" w:rsidP="006D0583">
      <w:pPr>
        <w:shd w:val="clear" w:color="auto" w:fill="FFFFFF"/>
        <w:spacing w:line="158" w:lineRule="atLeast"/>
        <w:jc w:val="center"/>
        <w:rPr>
          <w:rFonts w:ascii="Verdana" w:hAnsi="Verdana"/>
          <w:color w:val="333333"/>
          <w:sz w:val="12"/>
          <w:szCs w:val="12"/>
        </w:rPr>
      </w:pPr>
      <w:r>
        <w:rPr>
          <w:rFonts w:ascii="Verdana" w:hAnsi="Verdana"/>
          <w:noProof/>
          <w:color w:val="6699CC"/>
          <w:sz w:val="12"/>
          <w:szCs w:val="12"/>
        </w:rPr>
        <w:drawing>
          <wp:inline distT="0" distB="0" distL="0" distR="0">
            <wp:extent cx="2246630" cy="1638300"/>
            <wp:effectExtent l="19050" t="0" r="1270" b="0"/>
            <wp:docPr id="59" name="BLOGGER_PHOTO_ID_5252290958986588610" descr="http://2.bp.blogspot.com/_BdRE94s86zo/SOPizKNkMcI/AAAAAAAADNw/tlIDPAFOH0w/s400/image002.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252290958986588610" descr="http://2.bp.blogspot.com/_BdRE94s86zo/SOPizKNkMcI/AAAAAAAADNw/tlIDPAFOH0w/s400/image002.gif">
                      <a:hlinkClick r:id="rId9"/>
                    </pic:cNvPr>
                    <pic:cNvPicPr>
                      <a:picLocks noChangeAspect="1" noChangeArrowheads="1"/>
                    </pic:cNvPicPr>
                  </pic:nvPicPr>
                  <pic:blipFill>
                    <a:blip r:embed="rId10" cstate="print"/>
                    <a:srcRect/>
                    <a:stretch>
                      <a:fillRect/>
                    </a:stretch>
                  </pic:blipFill>
                  <pic:spPr bwMode="auto">
                    <a:xfrm>
                      <a:off x="0" y="0"/>
                      <a:ext cx="2246630" cy="1638300"/>
                    </a:xfrm>
                    <a:prstGeom prst="rect">
                      <a:avLst/>
                    </a:prstGeom>
                    <a:noFill/>
                    <a:ln w="9525">
                      <a:noFill/>
                      <a:miter lim="800000"/>
                      <a:headEnd/>
                      <a:tailEnd/>
                    </a:ln>
                  </pic:spPr>
                </pic:pic>
              </a:graphicData>
            </a:graphic>
          </wp:inline>
        </w:drawing>
      </w:r>
    </w:p>
    <w:p w:rsidR="00B9255C" w:rsidRPr="006D0583" w:rsidRDefault="00B9255C" w:rsidP="00B9255C">
      <w:pPr>
        <w:pStyle w:val="1"/>
        <w:numPr>
          <w:ilvl w:val="0"/>
          <w:numId w:val="34"/>
        </w:numPr>
      </w:pPr>
      <w:r w:rsidRPr="006D0583">
        <w:t>Πώς ονομάζονται οι επιμέρους μεταβολές και σε ποιους νόμους υπακούουν; (Να δοθεί το όνομα κ</w:t>
      </w:r>
      <w:r w:rsidRPr="006D0583">
        <w:t>ά</w:t>
      </w:r>
      <w:r w:rsidRPr="006D0583">
        <w:t>θε μεταβολής και η μαθηματική εξίσωση που την περιγράφει).</w:t>
      </w:r>
    </w:p>
    <w:p w:rsidR="00B9255C" w:rsidRPr="006D0583" w:rsidRDefault="00B9255C" w:rsidP="00B9255C">
      <w:pPr>
        <w:pStyle w:val="1"/>
      </w:pPr>
      <w:r w:rsidRPr="006D0583">
        <w:lastRenderedPageBreak/>
        <w:t>Να βρεθούν οι τιμές όγκου και θερμοκρασίας για τις καταστάσεις Β, Γ και Δ.</w:t>
      </w:r>
    </w:p>
    <w:p w:rsidR="00B9255C" w:rsidRPr="006D0583" w:rsidRDefault="00B9255C" w:rsidP="00B9255C">
      <w:pPr>
        <w:pStyle w:val="1"/>
      </w:pPr>
      <w:r w:rsidRPr="006D0583">
        <w:t>Να γίνουν τα διαγράμματα p-V και V-Τ για τις μεταβολές του αερίου.</w:t>
      </w:r>
    </w:p>
    <w:p w:rsidR="00B9255C" w:rsidRPr="0098254A" w:rsidRDefault="00B9255C" w:rsidP="00B9255C">
      <w:pPr>
        <w:pStyle w:val="a0"/>
        <w:rPr>
          <w:color w:val="333333"/>
          <w:szCs w:val="13"/>
        </w:rPr>
      </w:pPr>
      <w:r w:rsidRPr="0098254A">
        <w:t>Ποιοτικά διαγράμματα μεταβολών αερίου.</w:t>
      </w:r>
    </w:p>
    <w:p w:rsidR="00B9255C" w:rsidRPr="0098254A" w:rsidRDefault="00B9255C" w:rsidP="0098254A">
      <w:pPr>
        <w:rPr>
          <w:sz w:val="12"/>
          <w:szCs w:val="12"/>
        </w:rPr>
      </w:pPr>
      <w:r w:rsidRPr="0098254A">
        <w:t>Στο παρακάτω διάγραμμα δίνεται μια κυκλική μεταβολή ενός αερίου.</w:t>
      </w:r>
    </w:p>
    <w:p w:rsidR="00B9255C" w:rsidRPr="0098254A" w:rsidRDefault="00B9255C" w:rsidP="0098254A">
      <w:pPr>
        <w:shd w:val="clear" w:color="auto" w:fill="FFFFFF"/>
        <w:spacing w:line="240" w:lineRule="auto"/>
        <w:jc w:val="center"/>
        <w:rPr>
          <w:rFonts w:ascii="Verdana" w:hAnsi="Verdana"/>
          <w:color w:val="333333"/>
          <w:sz w:val="24"/>
        </w:rPr>
      </w:pPr>
      <w:r>
        <w:rPr>
          <w:rFonts w:ascii="Verdana" w:hAnsi="Verdana"/>
          <w:noProof/>
          <w:color w:val="333333"/>
          <w:sz w:val="24"/>
        </w:rPr>
        <w:drawing>
          <wp:inline distT="0" distB="0" distL="0" distR="0">
            <wp:extent cx="2579370" cy="2008505"/>
            <wp:effectExtent l="19050" t="0" r="0" b="0"/>
            <wp:docPr id="22" name="Εικόνα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cstate="print"/>
                    <a:srcRect/>
                    <a:stretch>
                      <a:fillRect/>
                    </a:stretch>
                  </pic:blipFill>
                  <pic:spPr bwMode="auto">
                    <a:xfrm>
                      <a:off x="0" y="0"/>
                      <a:ext cx="2579370" cy="2008505"/>
                    </a:xfrm>
                    <a:prstGeom prst="rect">
                      <a:avLst/>
                    </a:prstGeom>
                    <a:noFill/>
                    <a:ln w="9525">
                      <a:noFill/>
                      <a:miter lim="800000"/>
                      <a:headEnd/>
                      <a:tailEnd/>
                    </a:ln>
                  </pic:spPr>
                </pic:pic>
              </a:graphicData>
            </a:graphic>
          </wp:inline>
        </w:drawing>
      </w:r>
    </w:p>
    <w:p w:rsidR="00B9255C" w:rsidRPr="0098254A" w:rsidRDefault="00B9255C" w:rsidP="0098254A">
      <w:pPr>
        <w:ind w:left="284"/>
        <w:rPr>
          <w:szCs w:val="22"/>
        </w:rPr>
      </w:pPr>
      <w:r w:rsidRPr="0098254A">
        <w:t>i)   Πώς ονομάζονται οι επιμέρους μεταβολές; </w:t>
      </w:r>
    </w:p>
    <w:p w:rsidR="00B9255C" w:rsidRPr="0098254A" w:rsidRDefault="00B9255C" w:rsidP="0098254A">
      <w:pPr>
        <w:ind w:left="284"/>
        <w:rPr>
          <w:szCs w:val="22"/>
        </w:rPr>
      </w:pPr>
      <w:r w:rsidRPr="0098254A">
        <w:t>ii)  Να παραστήσετε (ποιοτικά) τις μεταβολές σε άξονες:</w:t>
      </w:r>
    </w:p>
    <w:p w:rsidR="00B9255C" w:rsidRPr="0098254A" w:rsidRDefault="00B9255C" w:rsidP="0098254A">
      <w:pPr>
        <w:ind w:left="284"/>
        <w:rPr>
          <w:sz w:val="24"/>
        </w:rPr>
      </w:pPr>
      <w:r w:rsidRPr="0098254A">
        <w:t>          α)  p-V          β)  p-Τ</w:t>
      </w:r>
    </w:p>
    <w:p w:rsidR="00B9255C" w:rsidRPr="00274853" w:rsidRDefault="00B9255C" w:rsidP="00B9255C">
      <w:pPr>
        <w:pStyle w:val="a0"/>
        <w:rPr>
          <w:color w:val="333333"/>
          <w:szCs w:val="13"/>
        </w:rPr>
      </w:pPr>
      <w:r>
        <w:t>Τρεις μεταβολές</w:t>
      </w:r>
      <w:r w:rsidRPr="00274853">
        <w:t xml:space="preserve"> αερίων.</w:t>
      </w:r>
    </w:p>
    <w:p w:rsidR="00B9255C" w:rsidRPr="00274853" w:rsidRDefault="00B9255C" w:rsidP="00274853">
      <w:pPr>
        <w:shd w:val="clear" w:color="auto" w:fill="FFFFFF"/>
        <w:spacing w:line="240" w:lineRule="auto"/>
        <w:jc w:val="center"/>
        <w:rPr>
          <w:rFonts w:ascii="Verdana" w:hAnsi="Verdana"/>
          <w:color w:val="333333"/>
          <w:sz w:val="12"/>
          <w:szCs w:val="12"/>
        </w:rPr>
      </w:pPr>
      <w:r>
        <w:rPr>
          <w:rFonts w:ascii="Verdana" w:hAnsi="Verdana"/>
          <w:noProof/>
          <w:color w:val="6699CC"/>
          <w:sz w:val="12"/>
          <w:szCs w:val="12"/>
        </w:rPr>
        <w:drawing>
          <wp:inline distT="0" distB="0" distL="0" distR="0">
            <wp:extent cx="1236980" cy="1326515"/>
            <wp:effectExtent l="19050" t="0" r="1270" b="0"/>
            <wp:docPr id="64" name="BLOGGER_PHOTO_ID_5248048487449966242" descr="http://1.bp.blogspot.com/_BdRE94s86zo/SNTQS0J7NqI/AAAAAAAADE0/yNvIEbN2h_s/s400/image006.gif">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248048487449966242" descr="http://1.bp.blogspot.com/_BdRE94s86zo/SNTQS0J7NqI/AAAAAAAADE0/yNvIEbN2h_s/s400/image006.gif">
                      <a:hlinkClick r:id="rId12"/>
                    </pic:cNvPr>
                    <pic:cNvPicPr>
                      <a:picLocks noChangeAspect="1" noChangeArrowheads="1"/>
                    </pic:cNvPicPr>
                  </pic:nvPicPr>
                  <pic:blipFill>
                    <a:blip r:embed="rId13" cstate="print"/>
                    <a:srcRect/>
                    <a:stretch>
                      <a:fillRect/>
                    </a:stretch>
                  </pic:blipFill>
                  <pic:spPr bwMode="auto">
                    <a:xfrm>
                      <a:off x="0" y="0"/>
                      <a:ext cx="1236980" cy="1326515"/>
                    </a:xfrm>
                    <a:prstGeom prst="rect">
                      <a:avLst/>
                    </a:prstGeom>
                    <a:noFill/>
                    <a:ln w="9525">
                      <a:noFill/>
                      <a:miter lim="800000"/>
                      <a:headEnd/>
                      <a:tailEnd/>
                    </a:ln>
                  </pic:spPr>
                </pic:pic>
              </a:graphicData>
            </a:graphic>
          </wp:inline>
        </w:drawing>
      </w:r>
    </w:p>
    <w:p w:rsidR="00B9255C" w:rsidRPr="00274853" w:rsidRDefault="00B9255C" w:rsidP="00274853">
      <w:r w:rsidRPr="00274853">
        <w:t xml:space="preserve">Σε δοχείο που κλείνεται με έμβολο περιέχονται 2g </w:t>
      </w:r>
      <w:proofErr w:type="spellStart"/>
      <w:r w:rsidRPr="00274853">
        <w:t>Ηe</w:t>
      </w:r>
      <w:proofErr w:type="spellEnd"/>
      <w:r w:rsidRPr="00274853">
        <w:t xml:space="preserve"> στην κατάσταση Α, με πίεση p</w:t>
      </w:r>
      <w:r w:rsidRPr="00274853">
        <w:rPr>
          <w:vertAlign w:val="subscript"/>
        </w:rPr>
        <w:t>Α</w:t>
      </w:r>
      <w:r w:rsidRPr="00274853">
        <w:t>=10 </w:t>
      </w:r>
      <w:proofErr w:type="spellStart"/>
      <w:r w:rsidRPr="00274853">
        <w:rPr>
          <w:lang w:val="en-US"/>
        </w:rPr>
        <w:t>atm</w:t>
      </w:r>
      <w:proofErr w:type="spellEnd"/>
      <w:r w:rsidRPr="00274853">
        <w:rPr>
          <w:vertAlign w:val="subscript"/>
        </w:rPr>
        <w:t> </w:t>
      </w:r>
      <w:r w:rsidRPr="00274853">
        <w:t>και όγκο 4,1L. Το αέριο διαγράφει την κυκλική μεταβολή που φαίνεται στο σχήμα, όπου η μεταβολή ΓΑ πραγματ</w:t>
      </w:r>
      <w:r w:rsidRPr="00274853">
        <w:t>ο</w:t>
      </w:r>
      <w:r w:rsidRPr="00274853">
        <w:t>ποιείται υπό σταθερή θερμοκρασία.</w:t>
      </w:r>
    </w:p>
    <w:p w:rsidR="00B9255C" w:rsidRPr="00274853" w:rsidRDefault="00B9255C" w:rsidP="00B9255C">
      <w:pPr>
        <w:pStyle w:val="1"/>
        <w:numPr>
          <w:ilvl w:val="0"/>
          <w:numId w:val="35"/>
        </w:numPr>
      </w:pPr>
      <w:r w:rsidRPr="00274853">
        <w:t>Να βρείτε την θερμοκρασία στην κατάσταση Α.</w:t>
      </w:r>
    </w:p>
    <w:p w:rsidR="00B9255C" w:rsidRPr="00274853" w:rsidRDefault="00B9255C" w:rsidP="00B9255C">
      <w:pPr>
        <w:pStyle w:val="1"/>
      </w:pPr>
      <w:r w:rsidRPr="00274853">
        <w:t>Αν η θερμοκρασία στην κατάσταση Β είναι Τ</w:t>
      </w:r>
      <w:r w:rsidRPr="00274853">
        <w:rPr>
          <w:vertAlign w:val="subscript"/>
        </w:rPr>
        <w:t>Β</w:t>
      </w:r>
      <w:r w:rsidRPr="00274853">
        <w:t>=3000Κ, να βρείτε τον όγκο και την πίεση στην κατ</w:t>
      </w:r>
      <w:r w:rsidRPr="00274853">
        <w:t>ά</w:t>
      </w:r>
      <w:r w:rsidRPr="00274853">
        <w:t>σταση Γ.</w:t>
      </w:r>
    </w:p>
    <w:p w:rsidR="00B9255C" w:rsidRPr="00274853" w:rsidRDefault="00B9255C" w:rsidP="00B9255C">
      <w:pPr>
        <w:pStyle w:val="1"/>
      </w:pPr>
      <w:r w:rsidRPr="00274853">
        <w:t>Να παραστήσετε την μεταβολή σε διάγραμμα: </w:t>
      </w:r>
      <w:r w:rsidR="00F1466E">
        <w:tab/>
      </w:r>
      <w:r w:rsidRPr="00274853">
        <w:br/>
      </w:r>
      <w:r w:rsidRPr="00274853">
        <w:rPr>
          <w:color w:val="FFFFFF"/>
        </w:rPr>
        <w:t>........ </w:t>
      </w:r>
      <w:r w:rsidRPr="00274853">
        <w:t>α) p-Τ </w:t>
      </w:r>
      <w:r w:rsidRPr="00274853">
        <w:rPr>
          <w:color w:val="FFFFFF"/>
        </w:rPr>
        <w:t>...........</w:t>
      </w:r>
    </w:p>
    <w:p w:rsidR="00B9255C" w:rsidRPr="00274853" w:rsidRDefault="00B9255C" w:rsidP="00274853">
      <w:r>
        <w:t xml:space="preserve">                 </w:t>
      </w:r>
      <w:r w:rsidRPr="00274853">
        <w:t> β) V-Τ.</w:t>
      </w:r>
    </w:p>
    <w:p w:rsidR="00B9255C" w:rsidRDefault="00B9255C" w:rsidP="005C223F">
      <w:r w:rsidRPr="00274853">
        <w:t>Δίνονται και R= 0,082 </w:t>
      </w:r>
      <w:proofErr w:type="spellStart"/>
      <w:r w:rsidRPr="00274853">
        <w:rPr>
          <w:lang w:val="en-US"/>
        </w:rPr>
        <w:t>atm</w:t>
      </w:r>
      <w:proofErr w:type="spellEnd"/>
      <w:r w:rsidRPr="00274853">
        <w:t>·</w:t>
      </w:r>
      <w:r w:rsidRPr="00274853">
        <w:rPr>
          <w:lang w:val="en-US"/>
        </w:rPr>
        <w:t>L</w:t>
      </w:r>
      <w:r w:rsidRPr="00274853">
        <w:t>/m</w:t>
      </w:r>
      <w:proofErr w:type="spellStart"/>
      <w:r w:rsidRPr="00274853">
        <w:rPr>
          <w:lang w:val="en-US"/>
        </w:rPr>
        <w:t>ol</w:t>
      </w:r>
      <w:proofErr w:type="spellEnd"/>
      <w:r w:rsidRPr="00274853">
        <w:t>.</w:t>
      </w:r>
      <w:r w:rsidRPr="00274853">
        <w:rPr>
          <w:lang w:val="en-US"/>
        </w:rPr>
        <w:t>K</w:t>
      </w:r>
      <w:r w:rsidRPr="00274853">
        <w:t>.</w:t>
      </w:r>
      <w:r w:rsidRPr="00274853">
        <w:rPr>
          <w:color w:val="FFFFFF"/>
        </w:rPr>
        <w:t>.....</w:t>
      </w:r>
      <w:r w:rsidRPr="00274853">
        <w:t> Μ</w:t>
      </w:r>
      <w:r w:rsidRPr="00274853">
        <w:rPr>
          <w:vertAlign w:val="subscript"/>
        </w:rPr>
        <w:t>Ηe</w:t>
      </w:r>
      <w:r w:rsidRPr="00274853">
        <w:t>=4.10</w:t>
      </w:r>
      <w:r w:rsidRPr="00274853">
        <w:rPr>
          <w:vertAlign w:val="superscript"/>
        </w:rPr>
        <w:t>-3</w:t>
      </w:r>
      <w:r w:rsidRPr="00274853">
        <w:rPr>
          <w:lang w:val="en-US"/>
        </w:rPr>
        <w:t> kg</w:t>
      </w:r>
      <w:r w:rsidRPr="00274853">
        <w:t>/</w:t>
      </w:r>
      <w:r w:rsidRPr="00274853">
        <w:rPr>
          <w:vertAlign w:val="superscript"/>
        </w:rPr>
        <w:t> </w:t>
      </w:r>
      <w:r w:rsidRPr="00274853">
        <w:rPr>
          <w:lang w:val="en-US"/>
        </w:rPr>
        <w:t>mol</w:t>
      </w:r>
      <w:r w:rsidRPr="00274853">
        <w:t>.</w:t>
      </w:r>
    </w:p>
    <w:p w:rsidR="00B9255C" w:rsidRDefault="00B9255C" w:rsidP="00B9255C">
      <w:pPr>
        <w:pStyle w:val="a0"/>
      </w:pPr>
      <w:r>
        <w:t>Δυο κυκλικές μεταβολές αερίου.</w:t>
      </w:r>
    </w:p>
    <w:p w:rsidR="00B9255C" w:rsidRDefault="00B9255C" w:rsidP="00B9255C">
      <w:r>
        <w:t>Μια ποσότητα ιδανικού αερίου βρίσκεται σε δοχείο που κλείνεται με έμβολο σε θερμοκρασία 27°C και πί</w:t>
      </w:r>
      <w:r>
        <w:t>ε</w:t>
      </w:r>
      <w:r>
        <w:t>ση 2atm κατέχοντας όγκο 10L. Το αέριο μπορεί να υποστεί μια σειρά μεταβολών επιστρέφοντας στην αρχ</w:t>
      </w:r>
      <w:r>
        <w:t>ι</w:t>
      </w:r>
      <w:r>
        <w:t>κή του κατάσταση Α. Δυο τέτοιες μεταβολές είναι οι παρακάτω:</w:t>
      </w:r>
    </w:p>
    <w:p w:rsidR="00B9255C" w:rsidRDefault="00B9255C" w:rsidP="00B9255C">
      <w:pPr>
        <w:ind w:left="453" w:hanging="340"/>
      </w:pPr>
      <w:r>
        <w:lastRenderedPageBreak/>
        <w:t>α) Από την κατάσταση Α εκτονώνεται ισόθερμα μέχρι να διπλασιαστεί ο όγκος του αερίου (κατάσταση Β), από όπου ισόχωρα φτάνει σε κατάσταση Γ και στη συνέχεια ισοβαρώς επιστρέφει στην αρχική κατ</w:t>
      </w:r>
      <w:r>
        <w:t>ά</w:t>
      </w:r>
      <w:r>
        <w:t>σταση Α.</w:t>
      </w:r>
    </w:p>
    <w:p w:rsidR="00B9255C" w:rsidRDefault="00B9255C" w:rsidP="00B9255C">
      <w:pPr>
        <w:ind w:left="453" w:hanging="340"/>
      </w:pPr>
      <w:r>
        <w:t>β) Από την κατάσταση Α συμπιέζεται ισόθερμα μέχρι να υποδιπλασιαστεί ο όγκος του αερίου (κατάσταση Δ), από όπου ισοβαρώς φτάνει σε κατάσταση Ε, από όπου ισόχωρα επιστρέφει στην αρχική κατάσταση Α.</w:t>
      </w:r>
    </w:p>
    <w:p w:rsidR="00B9255C" w:rsidRDefault="00B9255C" w:rsidP="00B9255C">
      <w:pPr>
        <w:ind w:left="227"/>
      </w:pPr>
      <w:r>
        <w:t>i) Να συμπληρωθεί ο παρακάτω πίνακας με τις τιμές των μεγεθών.</w:t>
      </w:r>
    </w:p>
    <w:p w:rsidR="00B9255C" w:rsidRDefault="00B9255C" w:rsidP="00B9255C">
      <w:pPr>
        <w:jc w:val="center"/>
      </w:pPr>
      <w:r>
        <w:rPr>
          <w:noProof/>
        </w:rPr>
        <w:drawing>
          <wp:inline distT="0" distB="0" distL="0" distR="0">
            <wp:extent cx="5018405" cy="1350645"/>
            <wp:effectExtent l="19050" t="0" r="0" b="0"/>
            <wp:docPr id="4" name="Εικόνα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0"/>
                    <pic:cNvPicPr>
                      <a:picLocks noChangeAspect="1" noChangeArrowheads="1"/>
                    </pic:cNvPicPr>
                  </pic:nvPicPr>
                  <pic:blipFill>
                    <a:blip r:embed="rId14" cstate="print"/>
                    <a:srcRect/>
                    <a:stretch>
                      <a:fillRect/>
                    </a:stretch>
                  </pic:blipFill>
                  <pic:spPr bwMode="auto">
                    <a:xfrm>
                      <a:off x="0" y="0"/>
                      <a:ext cx="5018405" cy="1350645"/>
                    </a:xfrm>
                    <a:prstGeom prst="rect">
                      <a:avLst/>
                    </a:prstGeom>
                    <a:noFill/>
                    <a:ln w="9525">
                      <a:noFill/>
                      <a:miter lim="800000"/>
                      <a:headEnd/>
                      <a:tailEnd/>
                    </a:ln>
                  </pic:spPr>
                </pic:pic>
              </a:graphicData>
            </a:graphic>
          </wp:inline>
        </w:drawing>
      </w:r>
    </w:p>
    <w:p w:rsidR="00B9255C" w:rsidRDefault="00B9255C" w:rsidP="00B9255C">
      <w:pPr>
        <w:spacing w:before="120"/>
        <w:ind w:left="227"/>
      </w:pPr>
      <w:r>
        <w:t>ii) Να παραστήσετε τις παραπάνω μεταβολές σε άξονες p-V, p-Τ και V-Τ.</w:t>
      </w:r>
    </w:p>
    <w:p w:rsidR="00B9255C" w:rsidRDefault="00B9255C" w:rsidP="00B9255C">
      <w:pPr>
        <w:spacing w:before="120"/>
        <w:ind w:left="567" w:hanging="340"/>
      </w:pPr>
      <w:r>
        <w:t>iii) Αν η πυκνότητα του αερίου στην κατάσταση Ε είναι 2kg/m</w:t>
      </w:r>
      <w:r>
        <w:rPr>
          <w:vertAlign w:val="superscript"/>
        </w:rPr>
        <w:t>3</w:t>
      </w:r>
      <w:r>
        <w:t>, να υπολογίστε την πυκνότητα στις κατ</w:t>
      </w:r>
      <w:r>
        <w:t>α</w:t>
      </w:r>
      <w:r>
        <w:t>στάσεις Α και Γ.</w:t>
      </w:r>
    </w:p>
    <w:p w:rsidR="00B9255C" w:rsidRPr="007F0031" w:rsidRDefault="00B9255C" w:rsidP="00B9255C">
      <w:pPr>
        <w:pStyle w:val="a0"/>
        <w:rPr>
          <w:color w:val="333333"/>
          <w:szCs w:val="13"/>
        </w:rPr>
      </w:pPr>
      <w:r w:rsidRPr="007F0031">
        <w:t>Πίεση αερίου.</w:t>
      </w:r>
    </w:p>
    <w:p w:rsidR="00B9255C" w:rsidRPr="007F0031" w:rsidRDefault="00B9255C" w:rsidP="005C223F">
      <w:pPr>
        <w:shd w:val="clear" w:color="auto" w:fill="FFFFFF"/>
        <w:spacing w:line="240" w:lineRule="auto"/>
        <w:jc w:val="center"/>
        <w:rPr>
          <w:rFonts w:ascii="Verdana" w:hAnsi="Verdana"/>
          <w:color w:val="333333"/>
          <w:sz w:val="12"/>
          <w:szCs w:val="12"/>
        </w:rPr>
      </w:pPr>
      <w:r>
        <w:rPr>
          <w:rFonts w:ascii="Verdana" w:hAnsi="Verdana"/>
          <w:noProof/>
          <w:color w:val="6699CC"/>
          <w:sz w:val="12"/>
          <w:szCs w:val="12"/>
        </w:rPr>
        <w:drawing>
          <wp:inline distT="0" distB="0" distL="0" distR="0">
            <wp:extent cx="2019300" cy="1558925"/>
            <wp:effectExtent l="19050" t="0" r="0" b="0"/>
            <wp:docPr id="19" name="BLOGGER_PHOTO_ID_5248065781859296834" descr="http://3.bp.blogspot.com/_BdRE94s86zo/SNTgBe2bJkI/AAAAAAAADFU/NSAJjioM9PA/s400/image001.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248065781859296834" descr="http://3.bp.blogspot.com/_BdRE94s86zo/SNTgBe2bJkI/AAAAAAAADFU/NSAJjioM9PA/s400/image001.png">
                      <a:hlinkClick r:id="rId15"/>
                    </pic:cNvPr>
                    <pic:cNvPicPr>
                      <a:picLocks noChangeAspect="1" noChangeArrowheads="1"/>
                    </pic:cNvPicPr>
                  </pic:nvPicPr>
                  <pic:blipFill>
                    <a:blip r:embed="rId16" cstate="print"/>
                    <a:srcRect/>
                    <a:stretch>
                      <a:fillRect/>
                    </a:stretch>
                  </pic:blipFill>
                  <pic:spPr bwMode="auto">
                    <a:xfrm>
                      <a:off x="0" y="0"/>
                      <a:ext cx="2019300" cy="1558925"/>
                    </a:xfrm>
                    <a:prstGeom prst="rect">
                      <a:avLst/>
                    </a:prstGeom>
                    <a:noFill/>
                    <a:ln w="9525">
                      <a:noFill/>
                      <a:miter lim="800000"/>
                      <a:headEnd/>
                      <a:tailEnd/>
                    </a:ln>
                  </pic:spPr>
                </pic:pic>
              </a:graphicData>
            </a:graphic>
          </wp:inline>
        </w:drawing>
      </w:r>
    </w:p>
    <w:p w:rsidR="00B9255C" w:rsidRPr="007F0031" w:rsidRDefault="00B9255C" w:rsidP="005C223F">
      <w:r w:rsidRPr="007F0031">
        <w:t>Μια ποσότητα αερίου βρίσκεται σε δοχείο που κλείνετε με έμβολο εμβαδού 10</w:t>
      </w:r>
      <w:r w:rsidRPr="007F0031">
        <w:rPr>
          <w:lang w:val="en-US"/>
        </w:rPr>
        <w:t>cm</w:t>
      </w:r>
      <w:r w:rsidRPr="007F0031">
        <w:rPr>
          <w:vertAlign w:val="superscript"/>
        </w:rPr>
        <w:t>2</w:t>
      </w:r>
      <w:r w:rsidRPr="007F0031">
        <w:t> και μάζας 2kg. Η θερμ</w:t>
      </w:r>
      <w:r w:rsidRPr="007F0031">
        <w:t>ο</w:t>
      </w:r>
      <w:r w:rsidRPr="007F0031">
        <w:t>κρασία του αερίου είναι 27°C. Θερμαίνουμε το αέριο και για να μην μετακινείται το έμβολο ρίχνουμε πάνω του αργά – αργά άμμο. Σε μια στιγμή έχουμε προσθέσει 2kg άμμου. Ποια είναι η θερμοκρασία του αερίου τη στιγμή αυτή; </w:t>
      </w:r>
    </w:p>
    <w:p w:rsidR="00B9255C" w:rsidRPr="007F0031" w:rsidRDefault="00B9255C" w:rsidP="005C223F">
      <w:r w:rsidRPr="007F0031">
        <w:t>Δίνονται: Ρ</w:t>
      </w:r>
      <w:r w:rsidRPr="007F0031">
        <w:rPr>
          <w:vertAlign w:val="subscript"/>
        </w:rPr>
        <w:t>ατμ</w:t>
      </w:r>
      <w:r w:rsidRPr="007F0031">
        <w:t>=10</w:t>
      </w:r>
      <w:r w:rsidRPr="007F0031">
        <w:rPr>
          <w:vertAlign w:val="superscript"/>
        </w:rPr>
        <w:t>5</w:t>
      </w:r>
      <w:r w:rsidRPr="007F0031">
        <w:t>Ν/m</w:t>
      </w:r>
      <w:r w:rsidRPr="007F0031">
        <w:rPr>
          <w:vertAlign w:val="superscript"/>
        </w:rPr>
        <w:t>2</w:t>
      </w:r>
      <w:r w:rsidRPr="007F0031">
        <w:t>. g=10m/s</w:t>
      </w:r>
      <w:r w:rsidRPr="007F0031">
        <w:rPr>
          <w:vertAlign w:val="superscript"/>
        </w:rPr>
        <w:t>2</w:t>
      </w:r>
      <w:r w:rsidRPr="007F0031">
        <w:t>.</w:t>
      </w:r>
    </w:p>
    <w:p w:rsidR="00B9255C" w:rsidRPr="00F2634A" w:rsidRDefault="00B9255C" w:rsidP="00B9255C">
      <w:pPr>
        <w:pStyle w:val="a0"/>
        <w:rPr>
          <w:color w:val="333333"/>
          <w:szCs w:val="13"/>
        </w:rPr>
      </w:pPr>
      <w:r w:rsidRPr="00EA601D">
        <w:rPr>
          <w:color w:val="444444"/>
          <w:sz w:val="13"/>
          <w:szCs w:val="13"/>
        </w:rPr>
        <w:t xml:space="preserve"> </w:t>
      </w:r>
      <w:r w:rsidRPr="00F2634A">
        <w:t>Πίεση από έμβολο.</w:t>
      </w:r>
    </w:p>
    <w:p w:rsidR="00B9255C" w:rsidRPr="00F2634A" w:rsidRDefault="00B9255C" w:rsidP="005C223F">
      <w:pPr>
        <w:shd w:val="clear" w:color="auto" w:fill="FFFFFF"/>
        <w:spacing w:line="240" w:lineRule="auto"/>
        <w:rPr>
          <w:rFonts w:ascii="Verdana" w:hAnsi="Verdana"/>
          <w:color w:val="333333"/>
          <w:sz w:val="12"/>
          <w:szCs w:val="12"/>
        </w:rPr>
      </w:pPr>
    </w:p>
    <w:p w:rsidR="00B9255C" w:rsidRPr="00F2634A" w:rsidRDefault="00B9255C" w:rsidP="005C223F">
      <w:r w:rsidRPr="00F2634A">
        <w:t>Μια ποσότητα αερίου βρίσκεται σε δοχείο που κλείνεται με έμβολο βάρους 20Ν και εμβαδού Α=10</w:t>
      </w:r>
      <w:r w:rsidRPr="00F2634A">
        <w:rPr>
          <w:lang w:val="en-US"/>
        </w:rPr>
        <w:t>cm</w:t>
      </w:r>
      <w:r w:rsidRPr="00F2634A">
        <w:rPr>
          <w:vertAlign w:val="superscript"/>
        </w:rPr>
        <w:t>2</w:t>
      </w:r>
      <w:r w:rsidRPr="00F2634A">
        <w:t xml:space="preserve">. </w:t>
      </w:r>
      <w:r w:rsidRPr="00F2634A">
        <w:t>Ό</w:t>
      </w:r>
      <w:r w:rsidRPr="00F2634A">
        <w:t>ταν το δοχείο είναι οριζόντιο το έμβολο απέχει κατά 24</w:t>
      </w:r>
      <w:r w:rsidRPr="00F2634A">
        <w:rPr>
          <w:lang w:val="en-US"/>
        </w:rPr>
        <w:t>cm </w:t>
      </w:r>
      <w:r w:rsidRPr="00F2634A">
        <w:t>από την βάση του δοχείου. Όταν γυρίσουμε όρθιο το δοχείο (με σταθερή θερμοκρασία), πόσο θα απέχει το έμβολο από την βάση του δοχείου; p</w:t>
      </w:r>
      <w:r w:rsidRPr="00F2634A">
        <w:rPr>
          <w:vertAlign w:val="subscript"/>
        </w:rPr>
        <w:t>ατμ</w:t>
      </w:r>
      <w:r w:rsidRPr="00F2634A">
        <w:t>=10</w:t>
      </w:r>
      <w:r w:rsidRPr="00F2634A">
        <w:rPr>
          <w:vertAlign w:val="superscript"/>
        </w:rPr>
        <w:t>5</w:t>
      </w:r>
      <w:r w:rsidRPr="00F2634A">
        <w:t>Ν/m</w:t>
      </w:r>
      <w:r w:rsidRPr="00F2634A">
        <w:rPr>
          <w:vertAlign w:val="superscript"/>
        </w:rPr>
        <w:t>2</w:t>
      </w:r>
      <w:r w:rsidRPr="00F2634A">
        <w:t>.</w:t>
      </w:r>
    </w:p>
    <w:p w:rsidR="00B9255C" w:rsidRPr="00F2634A" w:rsidRDefault="00B9255C" w:rsidP="005C223F">
      <w:pPr>
        <w:shd w:val="clear" w:color="auto" w:fill="FFFFFF"/>
        <w:spacing w:before="100" w:beforeAutospacing="1" w:after="100" w:afterAutospacing="1" w:line="240" w:lineRule="auto"/>
        <w:jc w:val="center"/>
        <w:rPr>
          <w:color w:val="333333"/>
          <w:sz w:val="24"/>
        </w:rPr>
      </w:pPr>
      <w:r w:rsidRPr="001621D5">
        <w:rPr>
          <w:noProof/>
          <w:color w:val="333333"/>
          <w:sz w:val="24"/>
        </w:rPr>
        <w:lastRenderedPageBreak/>
        <w:drawing>
          <wp:inline distT="0" distB="0" distL="0" distR="0">
            <wp:extent cx="1284605" cy="607695"/>
            <wp:effectExtent l="19050" t="0" r="0" b="0"/>
            <wp:docPr id="1" name="BLOGGER_PHOTO_ID_5247386715323226098" descr="http://4.bp.blogspot.com/_BdRE94s86zo/SNJ2am3x1_I/AAAAAAAAC_U/UrU83D5lTvo/s400/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247386715323226098" descr="http://4.bp.blogspot.com/_BdRE94s86zo/SNJ2am3x1_I/AAAAAAAAC_U/UrU83D5lTvo/s400/image002.gif">
                      <a:hlinkClick r:id="rId17"/>
                    </pic:cNvPr>
                    <pic:cNvPicPr>
                      <a:picLocks noChangeAspect="1" noChangeArrowheads="1"/>
                    </pic:cNvPicPr>
                  </pic:nvPicPr>
                  <pic:blipFill>
                    <a:blip r:embed="rId18" cstate="print"/>
                    <a:srcRect/>
                    <a:stretch>
                      <a:fillRect/>
                    </a:stretch>
                  </pic:blipFill>
                  <pic:spPr bwMode="auto">
                    <a:xfrm>
                      <a:off x="0" y="0"/>
                      <a:ext cx="1284605" cy="607695"/>
                    </a:xfrm>
                    <a:prstGeom prst="rect">
                      <a:avLst/>
                    </a:prstGeom>
                    <a:noFill/>
                    <a:ln w="9525">
                      <a:noFill/>
                      <a:miter lim="800000"/>
                      <a:headEnd/>
                      <a:tailEnd/>
                    </a:ln>
                  </pic:spPr>
                </pic:pic>
              </a:graphicData>
            </a:graphic>
          </wp:inline>
        </w:drawing>
      </w:r>
      <w:r w:rsidRPr="005C223F">
        <w:rPr>
          <w:color w:val="333333"/>
          <w:sz w:val="24"/>
        </w:rPr>
        <w:t xml:space="preserve">          </w:t>
      </w:r>
      <w:r>
        <w:rPr>
          <w:noProof/>
          <w:color w:val="6699CC"/>
          <w:sz w:val="24"/>
        </w:rPr>
        <w:drawing>
          <wp:inline distT="0" distB="0" distL="0" distR="0">
            <wp:extent cx="676275" cy="1284605"/>
            <wp:effectExtent l="19050" t="0" r="9525" b="0"/>
            <wp:docPr id="14" name="BLOGGER_PHOTO_ID_5247386787542792082" descr="http://4.bp.blogspot.com/_BdRE94s86zo/SNJ2ez6Q95I/AAAAAAAAC_c/zO0WVZU1J4o/s400/image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247386787542792082" descr="http://4.bp.blogspot.com/_BdRE94s86zo/SNJ2ez6Q95I/AAAAAAAAC_c/zO0WVZU1J4o/s400/image012.gif">
                      <a:hlinkClick r:id="rId19"/>
                    </pic:cNvPr>
                    <pic:cNvPicPr>
                      <a:picLocks noChangeAspect="1" noChangeArrowheads="1"/>
                    </pic:cNvPicPr>
                  </pic:nvPicPr>
                  <pic:blipFill>
                    <a:blip r:embed="rId20" cstate="print"/>
                    <a:srcRect/>
                    <a:stretch>
                      <a:fillRect/>
                    </a:stretch>
                  </pic:blipFill>
                  <pic:spPr bwMode="auto">
                    <a:xfrm>
                      <a:off x="0" y="0"/>
                      <a:ext cx="676275" cy="1284605"/>
                    </a:xfrm>
                    <a:prstGeom prst="rect">
                      <a:avLst/>
                    </a:prstGeom>
                    <a:noFill/>
                    <a:ln w="9525">
                      <a:noFill/>
                      <a:miter lim="800000"/>
                      <a:headEnd/>
                      <a:tailEnd/>
                    </a:ln>
                  </pic:spPr>
                </pic:pic>
              </a:graphicData>
            </a:graphic>
          </wp:inline>
        </w:drawing>
      </w:r>
    </w:p>
    <w:p w:rsidR="00B9255C" w:rsidRPr="002708D8" w:rsidRDefault="00B9255C" w:rsidP="00B9255C">
      <w:pPr>
        <w:pStyle w:val="a0"/>
        <w:rPr>
          <w:szCs w:val="13"/>
        </w:rPr>
      </w:pPr>
      <w:r>
        <w:rPr>
          <w:noProof/>
        </w:rPr>
        <w:drawing>
          <wp:anchor distT="0" distB="0" distL="114300" distR="114300" simplePos="0" relativeHeight="251659264" behindDoc="0" locked="0" layoutInCell="1" allowOverlap="1">
            <wp:simplePos x="0" y="0"/>
            <wp:positionH relativeFrom="column">
              <wp:posOffset>4980305</wp:posOffset>
            </wp:positionH>
            <wp:positionV relativeFrom="paragraph">
              <wp:posOffset>151130</wp:posOffset>
            </wp:positionV>
            <wp:extent cx="668020" cy="1553845"/>
            <wp:effectExtent l="19050" t="0" r="0" b="0"/>
            <wp:wrapNone/>
            <wp:docPr id="15" name="Εικόνα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1" cstate="print"/>
                    <a:srcRect/>
                    <a:stretch>
                      <a:fillRect/>
                    </a:stretch>
                  </pic:blipFill>
                  <pic:spPr bwMode="auto">
                    <a:xfrm>
                      <a:off x="0" y="0"/>
                      <a:ext cx="668020" cy="1553845"/>
                    </a:xfrm>
                    <a:prstGeom prst="rect">
                      <a:avLst/>
                    </a:prstGeom>
                    <a:noFill/>
                    <a:ln w="9525">
                      <a:noFill/>
                      <a:miter lim="800000"/>
                      <a:headEnd/>
                      <a:tailEnd/>
                    </a:ln>
                  </pic:spPr>
                </pic:pic>
              </a:graphicData>
            </a:graphic>
          </wp:anchor>
        </w:drawing>
      </w:r>
      <w:r w:rsidRPr="002708D8">
        <w:t>Θέρμανση ανοικτού μπουκαλιού.</w:t>
      </w:r>
    </w:p>
    <w:p w:rsidR="00B9255C" w:rsidRPr="002708D8" w:rsidRDefault="00B9255C" w:rsidP="005C223F">
      <w:pPr>
        <w:ind w:right="1700"/>
        <w:rPr>
          <w:szCs w:val="22"/>
        </w:rPr>
      </w:pPr>
      <w:r w:rsidRPr="002708D8">
        <w:t>Σε ένα μπουκάλι με ανοικτό στόμιο περιέχεται αέρας σε θερμοκρασία 27°C. Θερμαίνο</w:t>
      </w:r>
      <w:r w:rsidRPr="002708D8">
        <w:t>υ</w:t>
      </w:r>
      <w:r w:rsidRPr="002708D8">
        <w:t>με το αέριο μέχρι να ανέβει η θερμοκρασία του στους 127°C. </w:t>
      </w:r>
    </w:p>
    <w:p w:rsidR="00B9255C" w:rsidRPr="002708D8" w:rsidRDefault="00B9255C" w:rsidP="005C223F">
      <w:pPr>
        <w:ind w:left="284" w:right="1700"/>
        <w:rPr>
          <w:szCs w:val="22"/>
        </w:rPr>
      </w:pPr>
      <w:r w:rsidRPr="002708D8">
        <w:t>i)    Η παραπάνω θέρμανση είναι η γνωστή μας ισοβαρής θέρμανση;</w:t>
      </w:r>
    </w:p>
    <w:p w:rsidR="00B9255C" w:rsidRPr="002708D8" w:rsidRDefault="00B9255C" w:rsidP="005C223F">
      <w:pPr>
        <w:ind w:left="284" w:right="1700"/>
        <w:rPr>
          <w:szCs w:val="22"/>
        </w:rPr>
      </w:pPr>
      <w:r w:rsidRPr="002708D8">
        <w:t>ii)  Τι ποσοστό του αρχικού αριθμού μορίων  που περιέχονται στο δοχείο, εξέρχονται στην ατμόσφαιρα;</w:t>
      </w:r>
    </w:p>
    <w:p w:rsidR="00B9255C" w:rsidRPr="008A0E2D" w:rsidRDefault="00B9255C" w:rsidP="00B9255C">
      <w:pPr>
        <w:pStyle w:val="a0"/>
        <w:rPr>
          <w:color w:val="000000" w:themeColor="text1"/>
        </w:rPr>
      </w:pPr>
      <w:hyperlink r:id="rId22" w:history="1">
        <w:r w:rsidRPr="008A0E2D">
          <w:rPr>
            <w:color w:val="000000" w:themeColor="text1"/>
          </w:rPr>
          <w:t>Μέση Κινητική Ενέργεια μορίων και πίεση-Θερμοκρασία.</w:t>
        </w:r>
      </w:hyperlink>
    </w:p>
    <w:p w:rsidR="00B9255C" w:rsidRPr="008A0E2D" w:rsidRDefault="00B9255C" w:rsidP="005C223F">
      <w:pPr>
        <w:rPr>
          <w:color w:val="000000" w:themeColor="text1"/>
        </w:rPr>
      </w:pPr>
      <w:r w:rsidRPr="008A0E2D">
        <w:t>Σε δοχείο περιέχονται 2·10</w:t>
      </w:r>
      <w:r w:rsidRPr="008A0E2D">
        <w:rPr>
          <w:vertAlign w:val="superscript"/>
        </w:rPr>
        <w:t>19</w:t>
      </w:r>
      <w:r w:rsidRPr="008A0E2D">
        <w:t>μόρια/</w:t>
      </w:r>
      <w:r w:rsidRPr="008A0E2D">
        <w:rPr>
          <w:lang w:val="en-US"/>
        </w:rPr>
        <w:t>cm</w:t>
      </w:r>
      <w:r w:rsidRPr="008A0E2D">
        <w:rPr>
          <w:vertAlign w:val="superscript"/>
        </w:rPr>
        <w:t>3</w:t>
      </w:r>
      <w:r w:rsidRPr="008A0E2D">
        <w:t> ασκώντας πίεση 2·10</w:t>
      </w:r>
      <w:r w:rsidRPr="008A0E2D">
        <w:rPr>
          <w:vertAlign w:val="superscript"/>
        </w:rPr>
        <w:t>5</w:t>
      </w:r>
      <w:r w:rsidRPr="008A0E2D">
        <w:t>Ν/m</w:t>
      </w:r>
      <w:r w:rsidRPr="008A0E2D">
        <w:rPr>
          <w:vertAlign w:val="superscript"/>
        </w:rPr>
        <w:t>2</w:t>
      </w:r>
      <w:r w:rsidRPr="008A0E2D">
        <w:t>.</w:t>
      </w:r>
    </w:p>
    <w:p w:rsidR="00B9255C" w:rsidRPr="008A0E2D" w:rsidRDefault="00B9255C" w:rsidP="00B9255C">
      <w:pPr>
        <w:pStyle w:val="1"/>
        <w:numPr>
          <w:ilvl w:val="0"/>
          <w:numId w:val="36"/>
        </w:numPr>
      </w:pPr>
      <w:r w:rsidRPr="008A0E2D">
        <w:t>Ποια η μέση κινητική ενέργεια των μορίων του αερίου;</w:t>
      </w:r>
    </w:p>
    <w:p w:rsidR="00B9255C" w:rsidRPr="008A0E2D" w:rsidRDefault="00B9255C" w:rsidP="00B9255C">
      <w:pPr>
        <w:pStyle w:val="1"/>
        <w:jc w:val="left"/>
      </w:pPr>
      <w:r w:rsidRPr="008A0E2D">
        <w:t>Ποια η θερμοκρασία του αερίου; </w:t>
      </w:r>
      <w:r w:rsidRPr="008A0E2D">
        <w:br/>
        <w:t>Δίνεται η σταθερά </w:t>
      </w:r>
      <w:r w:rsidRPr="008A0E2D">
        <w:rPr>
          <w:lang w:val="en-US"/>
        </w:rPr>
        <w:t>Boltzmann</w:t>
      </w:r>
      <w:r w:rsidRPr="008A0E2D">
        <w:t> Κ=1,4·10</w:t>
      </w:r>
      <w:r w:rsidRPr="008A0E2D">
        <w:rPr>
          <w:vertAlign w:val="superscript"/>
        </w:rPr>
        <w:t>-23</w:t>
      </w:r>
      <w:r w:rsidRPr="008A0E2D">
        <w:t>J/Κ.</w:t>
      </w:r>
    </w:p>
    <w:p w:rsidR="00B9255C" w:rsidRPr="0064342F" w:rsidRDefault="00B9255C" w:rsidP="00B9255C">
      <w:pPr>
        <w:pStyle w:val="a0"/>
        <w:rPr>
          <w:color w:val="333333"/>
          <w:szCs w:val="13"/>
        </w:rPr>
      </w:pPr>
      <w:r w:rsidRPr="0064342F">
        <w:t>Δοκιμάζοντας με μεταβολές αερίων.</w:t>
      </w:r>
    </w:p>
    <w:p w:rsidR="00B9255C" w:rsidRPr="0064342F" w:rsidRDefault="00B9255C" w:rsidP="005C223F">
      <w:pPr>
        <w:rPr>
          <w:szCs w:val="22"/>
        </w:rPr>
      </w:pPr>
      <w:r w:rsidRPr="0064342F">
        <w:t>Ένα αέριο περιέχεται στο οριζόντιο κυλινδρικό δοχείο του σχήματος (α), το οποίο κλείνεται με ένα βαρύ έμβολο, εμβαδού 0,02m</w:t>
      </w:r>
      <w:r w:rsidRPr="0064342F">
        <w:rPr>
          <w:vertAlign w:val="superscript"/>
        </w:rPr>
        <w:t>2</w:t>
      </w:r>
      <w:r w:rsidRPr="0064342F">
        <w:t>, απέχοντας ℓ=40</w:t>
      </w:r>
      <w:r w:rsidRPr="0064342F">
        <w:rPr>
          <w:lang w:val="en-US"/>
        </w:rPr>
        <w:t>cm</w:t>
      </w:r>
      <w:r w:rsidRPr="0064342F">
        <w:t> από τη βάση του δοχείου. Τοποθετούμε ένα μικρό κεράκι κ</w:t>
      </w:r>
      <w:r w:rsidRPr="0064342F">
        <w:t>ά</w:t>
      </w:r>
      <w:r w:rsidRPr="0064342F">
        <w:t>τω από το αέριο, με αποτέλεσμα να αρχίσει να θερμαίνεται και το έμβολο να μετακινείται, χωρίς τριβές, προς τα δεξιά. Μόλις το έμβολο μετακινηθεί κατά x=10</w:t>
      </w:r>
      <w:r w:rsidRPr="0064342F">
        <w:rPr>
          <w:lang w:val="en-US"/>
        </w:rPr>
        <w:t>cm</w:t>
      </w:r>
      <w:r w:rsidRPr="0064342F">
        <w:t>, απομακρύνουμε το κεράκι και φέρνουμε το δ</w:t>
      </w:r>
      <w:r w:rsidRPr="0064342F">
        <w:t>ο</w:t>
      </w:r>
      <w:r w:rsidRPr="0064342F">
        <w:t>χείο σε όρθια θέση (σχήμα β).</w:t>
      </w:r>
    </w:p>
    <w:p w:rsidR="00B9255C" w:rsidRPr="0064342F" w:rsidRDefault="00B9255C" w:rsidP="005C223F">
      <w:pPr>
        <w:jc w:val="center"/>
      </w:pPr>
      <w:r>
        <w:rPr>
          <w:noProof/>
        </w:rPr>
        <w:drawing>
          <wp:inline distT="0" distB="0" distL="0" distR="0">
            <wp:extent cx="2814004" cy="1495899"/>
            <wp:effectExtent l="19050" t="0" r="5396" b="0"/>
            <wp:docPr id="16" name="Εικόνα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3" cstate="print"/>
                    <a:srcRect/>
                    <a:stretch>
                      <a:fillRect/>
                    </a:stretch>
                  </pic:blipFill>
                  <pic:spPr bwMode="auto">
                    <a:xfrm>
                      <a:off x="0" y="0"/>
                      <a:ext cx="2818396" cy="1498234"/>
                    </a:xfrm>
                    <a:prstGeom prst="rect">
                      <a:avLst/>
                    </a:prstGeom>
                    <a:noFill/>
                    <a:ln w="9525">
                      <a:noFill/>
                      <a:miter lim="800000"/>
                      <a:headEnd/>
                      <a:tailEnd/>
                    </a:ln>
                  </pic:spPr>
                </pic:pic>
              </a:graphicData>
            </a:graphic>
          </wp:inline>
        </w:drawing>
      </w:r>
    </w:p>
    <w:p w:rsidR="00B9255C" w:rsidRPr="0064342F" w:rsidRDefault="00B9255C" w:rsidP="005C223F">
      <w:pPr>
        <w:ind w:left="567" w:hanging="283"/>
        <w:rPr>
          <w:sz w:val="11"/>
          <w:szCs w:val="11"/>
        </w:rPr>
      </w:pPr>
      <w:r w:rsidRPr="0064342F">
        <w:t>i)   Πόσο τοις % αυξήθηκε η θερμοκρασία του αερίου κατά τη θέρμανσή του;</w:t>
      </w:r>
    </w:p>
    <w:p w:rsidR="00B9255C" w:rsidRPr="0064342F" w:rsidRDefault="00B9255C" w:rsidP="005C223F">
      <w:pPr>
        <w:ind w:left="567" w:hanging="283"/>
        <w:rPr>
          <w:sz w:val="11"/>
          <w:szCs w:val="11"/>
        </w:rPr>
      </w:pPr>
      <w:r w:rsidRPr="0064342F">
        <w:t>ii)  Αν στην κατάσταση που δείχνει το σχήμα (β), το αέριο έχει διατηρήσει την τελική θερμοκρασία που είχε αποκτήσει με τη θέρμανσή του, ενώ έχει αποκτήσει ξανά τον αρχικό του όγκο, να παραστήσετε τις μεταβολές του αερίου σε άξονες p-V και σε βαθμολογημένους άξονες.</w:t>
      </w:r>
    </w:p>
    <w:p w:rsidR="00B9255C" w:rsidRPr="0064342F" w:rsidRDefault="00B9255C" w:rsidP="005C223F">
      <w:pPr>
        <w:ind w:left="567" w:hanging="283"/>
        <w:rPr>
          <w:sz w:val="11"/>
          <w:szCs w:val="11"/>
        </w:rPr>
      </w:pPr>
      <w:r w:rsidRPr="0064342F">
        <w:rPr>
          <w:lang w:val="en-US"/>
        </w:rPr>
        <w:t>iii</w:t>
      </w:r>
      <w:r w:rsidRPr="0064342F">
        <w:t>)</w:t>
      </w:r>
      <w:r w:rsidRPr="0064342F">
        <w:rPr>
          <w:lang w:val="en-US"/>
        </w:rPr>
        <w:t>  </w:t>
      </w:r>
      <w:r w:rsidRPr="0064342F">
        <w:t>Να βρείτε το βάρος</w:t>
      </w:r>
      <w:r w:rsidRPr="0064342F">
        <w:rPr>
          <w:sz w:val="11"/>
        </w:rPr>
        <w:t> </w:t>
      </w:r>
      <w:r w:rsidRPr="0064342F">
        <w:rPr>
          <w:szCs w:val="22"/>
        </w:rPr>
        <w:t>του εμβόλου.</w:t>
      </w:r>
    </w:p>
    <w:p w:rsidR="00B9255C" w:rsidRPr="0064342F" w:rsidRDefault="00B9255C" w:rsidP="005C223F">
      <w:pPr>
        <w:rPr>
          <w:sz w:val="11"/>
          <w:szCs w:val="11"/>
        </w:rPr>
      </w:pPr>
      <w:r w:rsidRPr="0064342F">
        <w:t>Δίνεται ότι οι μεταβολές πραγματοποιήθηκαν πολύ αργά, ότι η ατμοσφαιρική πίεση είναι ίση με p</w:t>
      </w:r>
      <w:r w:rsidRPr="0064342F">
        <w:rPr>
          <w:vertAlign w:val="subscript"/>
        </w:rPr>
        <w:t>ατ</w:t>
      </w:r>
      <w:r w:rsidRPr="0064342F">
        <w:t>=1∙10</w:t>
      </w:r>
      <w:r w:rsidRPr="0064342F">
        <w:rPr>
          <w:vertAlign w:val="superscript"/>
        </w:rPr>
        <w:t>5</w:t>
      </w:r>
      <w:r w:rsidRPr="0064342F">
        <w:t>Ν/m</w:t>
      </w:r>
      <w:r w:rsidRPr="0064342F">
        <w:rPr>
          <w:vertAlign w:val="superscript"/>
        </w:rPr>
        <w:t>2</w:t>
      </w:r>
      <w:r w:rsidRPr="0064342F">
        <w:t>, ενώ g=10m/s</w:t>
      </w:r>
      <w:r w:rsidRPr="0064342F">
        <w:rPr>
          <w:vertAlign w:val="superscript"/>
        </w:rPr>
        <w:t>2</w:t>
      </w:r>
      <w:r w:rsidRPr="0064342F">
        <w:t>.</w:t>
      </w:r>
    </w:p>
    <w:p w:rsidR="00B9255C" w:rsidRPr="0064342F" w:rsidRDefault="00B9255C" w:rsidP="005C223F">
      <w:pPr>
        <w:rPr>
          <w:szCs w:val="22"/>
        </w:rPr>
      </w:pPr>
      <w:r w:rsidRPr="0064342F">
        <w:lastRenderedPageBreak/>
        <w:t>Δίνεται ότι οι μεταβολές πραγματοποιήθηκαν πολύ αργά, ότι η ατμοσφαιρική πίεση είναι ίση με p</w:t>
      </w:r>
      <w:r w:rsidRPr="0064342F">
        <w:rPr>
          <w:vertAlign w:val="subscript"/>
        </w:rPr>
        <w:t>ατ</w:t>
      </w:r>
      <w:r w:rsidRPr="0064342F">
        <w:t>=1∙10</w:t>
      </w:r>
      <w:r w:rsidRPr="0064342F">
        <w:rPr>
          <w:vertAlign w:val="superscript"/>
        </w:rPr>
        <w:t>5</w:t>
      </w:r>
      <w:r w:rsidRPr="0064342F">
        <w:t>Ν/m</w:t>
      </w:r>
      <w:r w:rsidRPr="0064342F">
        <w:rPr>
          <w:vertAlign w:val="superscript"/>
        </w:rPr>
        <w:t>2</w:t>
      </w:r>
      <w:r w:rsidRPr="0064342F">
        <w:t>, ενώ g=10m/s</w:t>
      </w:r>
      <w:r w:rsidRPr="0064342F">
        <w:rPr>
          <w:vertAlign w:val="superscript"/>
        </w:rPr>
        <w:t>2</w:t>
      </w:r>
      <w:r w:rsidRPr="0064342F">
        <w:t>.</w:t>
      </w:r>
    </w:p>
    <w:p w:rsidR="00B9255C" w:rsidRPr="00D321EC" w:rsidRDefault="00B9255C" w:rsidP="00B9255C">
      <w:pPr>
        <w:pStyle w:val="a0"/>
        <w:rPr>
          <w:color w:val="333333"/>
          <w:szCs w:val="13"/>
        </w:rPr>
      </w:pPr>
      <w:r w:rsidRPr="00D321EC">
        <w:t>Ενεργός ταχύτητα μορίων αερίου</w:t>
      </w:r>
    </w:p>
    <w:p w:rsidR="00B9255C" w:rsidRPr="00D321EC" w:rsidRDefault="00B9255C" w:rsidP="005C223F">
      <w:pPr>
        <w:shd w:val="clear" w:color="auto" w:fill="FFFFFF"/>
        <w:spacing w:line="240" w:lineRule="auto"/>
        <w:jc w:val="center"/>
        <w:rPr>
          <w:rFonts w:ascii="Verdana" w:hAnsi="Verdana"/>
          <w:color w:val="333333"/>
          <w:sz w:val="12"/>
          <w:szCs w:val="12"/>
        </w:rPr>
      </w:pPr>
      <w:r w:rsidRPr="00D321EC">
        <w:rPr>
          <w:rFonts w:ascii="Verdana" w:hAnsi="Verdana"/>
          <w:color w:val="FFFFFF"/>
          <w:sz w:val="12"/>
          <w:szCs w:val="12"/>
        </w:rPr>
        <w:t>.</w:t>
      </w:r>
      <w:r w:rsidRPr="00D321EC">
        <w:rPr>
          <w:rFonts w:ascii="Verdana" w:hAnsi="Verdana"/>
          <w:color w:val="333333"/>
          <w:sz w:val="12"/>
          <w:szCs w:val="12"/>
        </w:rPr>
        <w:br/>
      </w:r>
      <w:r>
        <w:rPr>
          <w:rFonts w:ascii="Verdana" w:hAnsi="Verdana"/>
          <w:noProof/>
          <w:color w:val="6699CC"/>
          <w:sz w:val="12"/>
          <w:szCs w:val="12"/>
        </w:rPr>
        <w:drawing>
          <wp:inline distT="0" distB="0" distL="0" distR="0">
            <wp:extent cx="2695575" cy="1818005"/>
            <wp:effectExtent l="19050" t="0" r="9525" b="0"/>
            <wp:docPr id="17" name="BLOGGER_PHOTO_ID_5253373671506985634" descr="http://3.bp.blogspot.com/_BdRE94s86zo/SOe7hUqQQqI/AAAAAAAADQg/MYCqeH8Y4zM/s400/image001.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253373671506985634" descr="http://3.bp.blogspot.com/_BdRE94s86zo/SOe7hUqQQqI/AAAAAAAADQg/MYCqeH8Y4zM/s400/image001.png">
                      <a:hlinkClick r:id="rId24"/>
                    </pic:cNvPr>
                    <pic:cNvPicPr>
                      <a:picLocks noChangeAspect="1" noChangeArrowheads="1"/>
                    </pic:cNvPicPr>
                  </pic:nvPicPr>
                  <pic:blipFill>
                    <a:blip r:embed="rId25" cstate="print"/>
                    <a:srcRect/>
                    <a:stretch>
                      <a:fillRect/>
                    </a:stretch>
                  </pic:blipFill>
                  <pic:spPr bwMode="auto">
                    <a:xfrm>
                      <a:off x="0" y="0"/>
                      <a:ext cx="2695575" cy="1818005"/>
                    </a:xfrm>
                    <a:prstGeom prst="rect">
                      <a:avLst/>
                    </a:prstGeom>
                    <a:noFill/>
                    <a:ln w="9525">
                      <a:noFill/>
                      <a:miter lim="800000"/>
                      <a:headEnd/>
                      <a:tailEnd/>
                    </a:ln>
                  </pic:spPr>
                </pic:pic>
              </a:graphicData>
            </a:graphic>
          </wp:inline>
        </w:drawing>
      </w:r>
    </w:p>
    <w:p w:rsidR="00B9255C" w:rsidRPr="00D321EC" w:rsidRDefault="00B9255C" w:rsidP="005C223F">
      <w:pPr>
        <w:rPr>
          <w:sz w:val="12"/>
          <w:szCs w:val="12"/>
        </w:rPr>
      </w:pPr>
      <w:r w:rsidRPr="00D321EC">
        <w:rPr>
          <w:sz w:val="12"/>
          <w:szCs w:val="12"/>
        </w:rPr>
        <w:br/>
      </w:r>
      <w:r w:rsidRPr="00D321EC">
        <w:t>Στο διάγραμμα παριστάνεται η μεταβολή της πίεσης ενός αερίου συναρτήσει της πίεσης για δύο διαφορετ</w:t>
      </w:r>
      <w:r w:rsidRPr="00D321EC">
        <w:t>ι</w:t>
      </w:r>
      <w:r w:rsidRPr="00D321EC">
        <w:t>κές θερμοκρασίες Τ</w:t>
      </w:r>
      <w:r w:rsidRPr="00D321EC">
        <w:rPr>
          <w:vertAlign w:val="subscript"/>
        </w:rPr>
        <w:t>2</w:t>
      </w:r>
      <w:r w:rsidRPr="00D321EC">
        <w:t> και Τ</w:t>
      </w:r>
      <w:r w:rsidRPr="00D321EC">
        <w:rPr>
          <w:vertAlign w:val="subscript"/>
        </w:rPr>
        <w:t>1</w:t>
      </w:r>
      <w:r w:rsidRPr="00D321EC">
        <w:t> =300Κ. Να βρεθούν:</w:t>
      </w:r>
    </w:p>
    <w:p w:rsidR="00B9255C" w:rsidRPr="00B9255C" w:rsidRDefault="00B9255C" w:rsidP="00B9255C">
      <w:pPr>
        <w:pStyle w:val="1"/>
        <w:numPr>
          <w:ilvl w:val="0"/>
          <w:numId w:val="37"/>
        </w:numPr>
        <w:rPr>
          <w:sz w:val="12"/>
          <w:szCs w:val="12"/>
        </w:rPr>
      </w:pPr>
      <w:r w:rsidRPr="00D321EC">
        <w:t xml:space="preserve">  Η ενεργός ταχύτητα των μορίων του αερίου στις δύο παραπάνω θερμοκρασίες.</w:t>
      </w:r>
    </w:p>
    <w:p w:rsidR="00B9255C" w:rsidRPr="00D321EC" w:rsidRDefault="00B9255C" w:rsidP="00B9255C">
      <w:pPr>
        <w:pStyle w:val="1"/>
        <w:rPr>
          <w:sz w:val="12"/>
          <w:szCs w:val="12"/>
        </w:rPr>
      </w:pPr>
      <w:r w:rsidRPr="00D321EC">
        <w:t>Η θερμοκρασία Τ</w:t>
      </w:r>
      <w:r w:rsidRPr="00D321EC">
        <w:rPr>
          <w:vertAlign w:val="subscript"/>
        </w:rPr>
        <w:t>2</w:t>
      </w:r>
      <w:r w:rsidRPr="00D321EC">
        <w:t>.</w:t>
      </w:r>
    </w:p>
    <w:p w:rsidR="00B9255C" w:rsidRPr="00CF21CA" w:rsidRDefault="00B9255C" w:rsidP="00B9255C">
      <w:pPr>
        <w:pStyle w:val="a0"/>
        <w:rPr>
          <w:color w:val="333333"/>
          <w:szCs w:val="13"/>
        </w:rPr>
      </w:pPr>
      <w:r w:rsidRPr="00D321EC">
        <w:rPr>
          <w:color w:val="FFFFFF"/>
        </w:rPr>
        <w:t>.</w:t>
      </w:r>
      <w:r w:rsidRPr="00CF21CA">
        <w:t>Η Κινητική θεωρία και μια ελεύθερη εκτόνωση.</w:t>
      </w:r>
    </w:p>
    <w:p w:rsidR="00B9255C" w:rsidRPr="00CF21CA" w:rsidRDefault="00B9255C" w:rsidP="005C223F">
      <w:pPr>
        <w:shd w:val="clear" w:color="auto" w:fill="FFFFFF"/>
        <w:spacing w:line="240" w:lineRule="auto"/>
        <w:jc w:val="center"/>
        <w:rPr>
          <w:rFonts w:ascii="Verdana" w:hAnsi="Verdana"/>
          <w:color w:val="333333"/>
          <w:sz w:val="12"/>
          <w:szCs w:val="12"/>
        </w:rPr>
      </w:pPr>
    </w:p>
    <w:p w:rsidR="00B9255C" w:rsidRPr="00CF21CA" w:rsidRDefault="00B9255C" w:rsidP="005C223F">
      <w:pPr>
        <w:rPr>
          <w:szCs w:val="22"/>
        </w:rPr>
      </w:pPr>
      <w:r w:rsidRPr="00CF21CA">
        <w:t>Ένα κυλινδρικό δοχείο, με</w:t>
      </w:r>
      <w:r>
        <w:rPr>
          <w:noProof/>
        </w:rPr>
        <w:drawing>
          <wp:anchor distT="0" distB="0" distL="114300" distR="114300" simplePos="0" relativeHeight="251660288" behindDoc="0" locked="0" layoutInCell="1" allowOverlap="1">
            <wp:simplePos x="0" y="0"/>
            <wp:positionH relativeFrom="column">
              <wp:align>right</wp:align>
            </wp:positionH>
            <wp:positionV relativeFrom="paragraph">
              <wp:posOffset>0</wp:posOffset>
            </wp:positionV>
            <wp:extent cx="1332230" cy="1030605"/>
            <wp:effectExtent l="19050" t="0" r="1270" b="0"/>
            <wp:wrapSquare wrapText="bothSides"/>
            <wp:docPr id="18" name="Εικόνα 2" descr="http://2.bp.blogspot.com/_BdRE94s86zo/TLAtvWSQfiI/AAAAAAAAJOk/6XRlTo-bNKE/s1600/image002.gif">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2.bp.blogspot.com/_BdRE94s86zo/TLAtvWSQfiI/AAAAAAAAJOk/6XRlTo-bNKE/s1600/image002.gif">
                      <a:hlinkClick r:id="rId26"/>
                    </pic:cNvPr>
                    <pic:cNvPicPr>
                      <a:picLocks noChangeAspect="1" noChangeArrowheads="1"/>
                    </pic:cNvPicPr>
                  </pic:nvPicPr>
                  <pic:blipFill>
                    <a:blip r:embed="rId27" r:link="rId28" cstate="print"/>
                    <a:srcRect/>
                    <a:stretch>
                      <a:fillRect/>
                    </a:stretch>
                  </pic:blipFill>
                  <pic:spPr bwMode="auto">
                    <a:xfrm>
                      <a:off x="0" y="0"/>
                      <a:ext cx="1332230" cy="1030605"/>
                    </a:xfrm>
                    <a:prstGeom prst="rect">
                      <a:avLst/>
                    </a:prstGeom>
                    <a:noFill/>
                    <a:ln w="9525">
                      <a:noFill/>
                      <a:miter lim="800000"/>
                      <a:headEnd/>
                      <a:tailEnd/>
                    </a:ln>
                  </pic:spPr>
                </pic:pic>
              </a:graphicData>
            </a:graphic>
          </wp:anchor>
        </w:drawing>
      </w:r>
      <w:r w:rsidRPr="00CF21CA">
        <w:t xml:space="preserve"> τοιχώματα από μονωτικό υλικό, χωρίζεται με ένα δι</w:t>
      </w:r>
      <w:r w:rsidRPr="00CF21CA">
        <w:t>ά</w:t>
      </w:r>
      <w:r w:rsidRPr="00CF21CA">
        <w:t>φραγμα, εμβαδού Α=0,01m</w:t>
      </w:r>
      <w:r w:rsidRPr="00CF21CA">
        <w:rPr>
          <w:vertAlign w:val="superscript"/>
        </w:rPr>
        <w:t>2</w:t>
      </w:r>
      <w:r w:rsidRPr="00CF21CA">
        <w:t> σε δύο ίσα μέρη Α και Β. Στο Α περιέχεται μια ποσ</w:t>
      </w:r>
      <w:r w:rsidRPr="00CF21CA">
        <w:t>ό</w:t>
      </w:r>
      <w:r w:rsidRPr="00CF21CA">
        <w:t>τητα αζώτου, ενώ το Β είναι κενό. Η θερμ</w:t>
      </w:r>
      <w:r w:rsidRPr="00CF21CA">
        <w:t>ο</w:t>
      </w:r>
      <w:r w:rsidRPr="00CF21CA">
        <w:t>κρασία στο μέρος Α είναι Τ</w:t>
      </w:r>
      <w:r w:rsidRPr="00CF21CA">
        <w:rPr>
          <w:vertAlign w:val="subscript"/>
        </w:rPr>
        <w:t>Α</w:t>
      </w:r>
      <w:r w:rsidRPr="00CF21CA">
        <w:t>=400Κ ενώ το διάφραγμα δέχεται δύναμη F=2.000Ν από το αέριο.</w:t>
      </w:r>
    </w:p>
    <w:p w:rsidR="00B9255C" w:rsidRPr="00CF21CA" w:rsidRDefault="00B9255C" w:rsidP="005C223F">
      <w:pPr>
        <w:ind w:left="426" w:hanging="284"/>
        <w:rPr>
          <w:szCs w:val="22"/>
        </w:rPr>
      </w:pPr>
      <w:r w:rsidRPr="00CF21CA">
        <w:t>i)  Να βρεθεί η μέση κινητική ενέργεια των μορίων του αερίου εξαιτίας της άτ</w:t>
      </w:r>
      <w:r w:rsidRPr="00CF21CA">
        <w:t>α</w:t>
      </w:r>
      <w:r w:rsidRPr="00CF21CA">
        <w:t>κτης μεταφορικής κίνησής τους.</w:t>
      </w:r>
    </w:p>
    <w:p w:rsidR="00B9255C" w:rsidRPr="00CF21CA" w:rsidRDefault="00B9255C" w:rsidP="005C223F">
      <w:pPr>
        <w:ind w:left="426" w:hanging="284"/>
        <w:rPr>
          <w:szCs w:val="22"/>
        </w:rPr>
      </w:pPr>
      <w:r w:rsidRPr="00CF21CA">
        <w:t>ii) Να υπολογιστεί ο αριθμός μορίων ανά μονάδα όγκου στο μέρος Α.</w:t>
      </w:r>
    </w:p>
    <w:p w:rsidR="00B9255C" w:rsidRPr="00CF21CA" w:rsidRDefault="00B9255C" w:rsidP="005C223F">
      <w:pPr>
        <w:ind w:left="426" w:hanging="284"/>
        <w:rPr>
          <w:szCs w:val="22"/>
        </w:rPr>
      </w:pPr>
      <w:r w:rsidRPr="00CF21CA">
        <w:t>iii) Σε μια στιγμή το διάφραγμα αφαιρείται, οπότε το αέριο «γεμίζει» όλο τον όγκο του δοχείου.</w:t>
      </w:r>
    </w:p>
    <w:p w:rsidR="00B9255C" w:rsidRPr="00CF21CA" w:rsidRDefault="00B9255C" w:rsidP="005C223F">
      <w:pPr>
        <w:ind w:left="709" w:hanging="283"/>
        <w:rPr>
          <w:szCs w:val="22"/>
        </w:rPr>
      </w:pPr>
      <w:r w:rsidRPr="00CF21CA">
        <w:t>α)  Κατά τη διαδικασία αυτή παρατηρούμε ότι η θερμοκρασία δεν άλλαξε. Μπορείτε να ερμηνεύσ</w:t>
      </w:r>
      <w:r w:rsidRPr="00CF21CA">
        <w:t>ε</w:t>
      </w:r>
      <w:r w:rsidRPr="00CF21CA">
        <w:t>τε,</w:t>
      </w:r>
      <w:r w:rsidRPr="00CF21CA">
        <w:rPr>
          <w:lang w:val="en-US"/>
        </w:rPr>
        <w:t> </w:t>
      </w:r>
      <w:r w:rsidRPr="00CF21CA">
        <w:t> λαμβάνοντας υπόψη την κινητική θεωρία, την παρατήρηση αυτή;</w:t>
      </w:r>
    </w:p>
    <w:p w:rsidR="00B9255C" w:rsidRPr="00CF21CA" w:rsidRDefault="00B9255C" w:rsidP="005C223F">
      <w:pPr>
        <w:ind w:left="709" w:hanging="283"/>
        <w:rPr>
          <w:szCs w:val="22"/>
        </w:rPr>
      </w:pPr>
      <w:r w:rsidRPr="00CF21CA">
        <w:t>β)  Να υπολογιστεί η ενεργός ταχύτητα των μορίων του αζώτου.</w:t>
      </w:r>
    </w:p>
    <w:p w:rsidR="00B9255C" w:rsidRPr="00CF21CA" w:rsidRDefault="00B9255C" w:rsidP="005C223F">
      <w:pPr>
        <w:rPr>
          <w:szCs w:val="22"/>
        </w:rPr>
      </w:pPr>
      <w:r w:rsidRPr="00CF21CA">
        <w:t>Δίνονται: R=8,3J/mοℓ∙Κ,  Ν</w:t>
      </w:r>
      <w:r w:rsidRPr="00CF21CA">
        <w:rPr>
          <w:vertAlign w:val="subscript"/>
        </w:rPr>
        <w:t>Α</w:t>
      </w:r>
      <w:r w:rsidRPr="00CF21CA">
        <w:t>=6∙10</w:t>
      </w:r>
      <w:r w:rsidRPr="00CF21CA">
        <w:rPr>
          <w:vertAlign w:val="superscript"/>
        </w:rPr>
        <w:t>23</w:t>
      </w:r>
      <w:r w:rsidRPr="00CF21CA">
        <w:t> μόρια/</w:t>
      </w:r>
      <w:proofErr w:type="spellStart"/>
      <w:r w:rsidRPr="00CF21CA">
        <w:t>mοℓ</w:t>
      </w:r>
      <w:proofErr w:type="spellEnd"/>
      <w:r w:rsidRPr="00CF21CA">
        <w:t>, Μ</w:t>
      </w:r>
      <w:r w:rsidRPr="00CF21CA">
        <w:rPr>
          <w:vertAlign w:val="subscript"/>
        </w:rPr>
        <w:t>Ν2</w:t>
      </w:r>
      <w:r w:rsidRPr="00CF21CA">
        <w:t>=28∙10</w:t>
      </w:r>
      <w:r w:rsidRPr="00CF21CA">
        <w:rPr>
          <w:vertAlign w:val="superscript"/>
        </w:rPr>
        <w:t>-3</w:t>
      </w:r>
      <w:r w:rsidRPr="00CF21CA">
        <w:t>kg/mοℓ.</w:t>
      </w:r>
    </w:p>
    <w:p w:rsidR="00B9255C" w:rsidRPr="00EA601D" w:rsidRDefault="00B9255C" w:rsidP="005C223F">
      <w:pPr>
        <w:rPr>
          <w:color w:val="444444"/>
          <w:sz w:val="13"/>
          <w:szCs w:val="13"/>
        </w:rPr>
      </w:pPr>
    </w:p>
    <w:p w:rsidR="00B9255C" w:rsidRDefault="00B9255C">
      <w:pPr>
        <w:jc w:val="right"/>
      </w:pPr>
      <w:r w:rsidRPr="001A0465">
        <w:rPr>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5pt;height:23.5pt">
            <v:imagedata r:id="rId29" o:title=""/>
          </v:shape>
        </w:pict>
      </w:r>
    </w:p>
    <w:p w:rsidR="00B9255C" w:rsidRPr="00274853" w:rsidRDefault="00B9255C" w:rsidP="00274853"/>
    <w:p w:rsidR="00B9255C" w:rsidRPr="007F0031" w:rsidRDefault="00B9255C" w:rsidP="007F0031">
      <w:pPr>
        <w:rPr>
          <w:color w:val="333333"/>
        </w:rPr>
      </w:pPr>
    </w:p>
    <w:p w:rsidR="00B9255C" w:rsidRPr="007F0031" w:rsidRDefault="00B9255C" w:rsidP="007F0031"/>
    <w:p w:rsidR="00B9255C" w:rsidRPr="00765AFB" w:rsidRDefault="00B9255C" w:rsidP="00765AFB"/>
    <w:p w:rsidR="00154B96" w:rsidRPr="00B9255C" w:rsidRDefault="00154B96" w:rsidP="00B9255C"/>
    <w:sectPr w:rsidR="00154B96" w:rsidRPr="00B9255C" w:rsidSect="00967602">
      <w:headerReference w:type="default" r:id="rId30"/>
      <w:footerReference w:type="even" r:id="rId31"/>
      <w:footerReference w:type="default" r:id="rId32"/>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0067" w:rsidRDefault="000B0067">
      <w:pPr>
        <w:spacing w:line="240" w:lineRule="auto"/>
      </w:pPr>
      <w:r>
        <w:separator/>
      </w:r>
    </w:p>
  </w:endnote>
  <w:endnote w:type="continuationSeparator" w:id="0">
    <w:p w:rsidR="000B0067" w:rsidRDefault="000B006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Georgia">
    <w:panose1 w:val="02040502050405020303"/>
    <w:charset w:val="A1"/>
    <w:family w:val="roman"/>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 w:name="Courier New">
    <w:panose1 w:val="02070309020205020404"/>
    <w:charset w:val="A1"/>
    <w:family w:val="modern"/>
    <w:pitch w:val="fixed"/>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 w:name="Verdana">
    <w:panose1 w:val="020B0604030504040204"/>
    <w:charset w:val="A1"/>
    <w:family w:val="swiss"/>
    <w:pitch w:val="variable"/>
    <w:sig w:usb0="A10006FF" w:usb1="4000205B" w:usb2="00000010" w:usb3="00000000" w:csb0="0000019F" w:csb1="00000000"/>
  </w:font>
  <w:font w:name="Calibri">
    <w:panose1 w:val="020F0502020204030204"/>
    <w:charset w:val="A1"/>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15450B" w:rsidP="0044428C">
    <w:pPr>
      <w:pStyle w:val="af1"/>
      <w:framePr w:wrap="around" w:vAnchor="text" w:hAnchor="margin" w:xAlign="right" w:y="1"/>
      <w:rPr>
        <w:rStyle w:val="af2"/>
      </w:rPr>
    </w:pPr>
    <w:r>
      <w:rPr>
        <w:rStyle w:val="af2"/>
      </w:rPr>
      <w:fldChar w:fldCharType="begin"/>
    </w:r>
    <w:r w:rsidR="009A061F">
      <w:rPr>
        <w:rStyle w:val="af2"/>
      </w:rPr>
      <w:instrText xml:space="preserve">PAGE  </w:instrText>
    </w:r>
    <w:r>
      <w:rPr>
        <w:rStyle w:val="af2"/>
      </w:rPr>
      <w:fldChar w:fldCharType="end"/>
    </w:r>
  </w:p>
  <w:p w:rsidR="009A061F" w:rsidRDefault="009A061F" w:rsidP="0044428C">
    <w:pPr>
      <w:pStyle w:val="af1"/>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15450B" w:rsidP="0044428C">
    <w:pPr>
      <w:pStyle w:val="af1"/>
      <w:framePr w:wrap="around" w:vAnchor="text" w:hAnchor="margin" w:xAlign="right" w:y="1"/>
      <w:rPr>
        <w:rStyle w:val="af2"/>
      </w:rPr>
    </w:pPr>
    <w:r>
      <w:rPr>
        <w:rStyle w:val="af2"/>
      </w:rPr>
      <w:fldChar w:fldCharType="begin"/>
    </w:r>
    <w:r w:rsidR="009A061F">
      <w:rPr>
        <w:rStyle w:val="af2"/>
      </w:rPr>
      <w:instrText xml:space="preserve">PAGE  </w:instrText>
    </w:r>
    <w:r>
      <w:rPr>
        <w:rStyle w:val="af2"/>
      </w:rPr>
      <w:fldChar w:fldCharType="separate"/>
    </w:r>
    <w:r w:rsidR="00F1466E">
      <w:rPr>
        <w:rStyle w:val="af2"/>
        <w:noProof/>
      </w:rPr>
      <w:t>1</w:t>
    </w:r>
    <w:r>
      <w:rPr>
        <w:rStyle w:val="af2"/>
      </w:rPr>
      <w:fldChar w:fldCharType="end"/>
    </w:r>
  </w:p>
  <w:p w:rsidR="009A061F" w:rsidRPr="00967602" w:rsidRDefault="009A061F" w:rsidP="004D558C">
    <w:pPr>
      <w:pStyle w:val="af1"/>
      <w:pBdr>
        <w:top w:val="none" w:sz="0" w:space="0" w:color="auto"/>
      </w:pBdr>
      <w:tabs>
        <w:tab w:val="clear" w:pos="4153"/>
        <w:tab w:val="center" w:pos="4820"/>
      </w:tabs>
      <w:rPr>
        <w:b/>
        <w:color w:val="0000FF"/>
        <w:lang w:val="en-US"/>
      </w:rPr>
    </w:pPr>
    <w:r w:rsidRPr="00967602">
      <w:rPr>
        <w:b/>
        <w:color w:val="0000FF"/>
        <w:lang w:val="en-US"/>
      </w:rPr>
      <w:tab/>
      <w:t>www.ylikonet.gr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0067" w:rsidRDefault="000B0067">
      <w:pPr>
        <w:spacing w:line="240" w:lineRule="auto"/>
      </w:pPr>
      <w:r>
        <w:separator/>
      </w:r>
    </w:p>
  </w:footnote>
  <w:footnote w:type="continuationSeparator" w:id="0">
    <w:p w:rsidR="000B0067" w:rsidRDefault="000B0067">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65" w:type="dxa"/>
      <w:jc w:val="center"/>
      <w:tblInd w:w="136" w:type="dxa"/>
      <w:tblBorders>
        <w:bottom w:val="single" w:sz="6" w:space="0" w:color="auto"/>
      </w:tblBorders>
      <w:tblLook w:val="01E0"/>
    </w:tblPr>
    <w:tblGrid>
      <w:gridCol w:w="4791"/>
      <w:gridCol w:w="4874"/>
    </w:tblGrid>
    <w:tr w:rsidR="007222B1" w:rsidTr="00591B31">
      <w:trPr>
        <w:jc w:val="center"/>
      </w:trPr>
      <w:tc>
        <w:tcPr>
          <w:tcW w:w="4791" w:type="dxa"/>
        </w:tcPr>
        <w:p w:rsidR="007222B1" w:rsidRDefault="007222B1" w:rsidP="007222B1">
          <w:r>
            <w:t>Υλικό Φυσικής – Χημείας</w:t>
          </w:r>
        </w:p>
      </w:tc>
      <w:tc>
        <w:tcPr>
          <w:tcW w:w="4874" w:type="dxa"/>
        </w:tcPr>
        <w:p w:rsidR="007222B1" w:rsidRPr="000F77D9" w:rsidRDefault="00F1466E" w:rsidP="00BB3DBB">
          <w:pPr>
            <w:pStyle w:val="a8"/>
            <w:pBdr>
              <w:bottom w:val="none" w:sz="0" w:space="0" w:color="auto"/>
            </w:pBdr>
            <w:jc w:val="right"/>
          </w:pPr>
          <w:r>
            <w:t>Αέρια</w:t>
          </w:r>
        </w:p>
      </w:tc>
    </w:tr>
  </w:tbl>
  <w:p w:rsidR="009A061F" w:rsidRPr="007222B1" w:rsidRDefault="009A061F" w:rsidP="007222B1">
    <w:pPr>
      <w:pStyle w:val="a8"/>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1E2C326"/>
    <w:lvl w:ilvl="0">
      <w:start w:val="1"/>
      <w:numFmt w:val="bullet"/>
      <w:pStyle w:val="a"/>
      <w:lvlText w:val=""/>
      <w:lvlJc w:val="left"/>
      <w:pPr>
        <w:tabs>
          <w:tab w:val="num" w:pos="700"/>
        </w:tabs>
        <w:ind w:left="700" w:hanging="360"/>
      </w:pPr>
      <w:rPr>
        <w:rFonts w:ascii="Symbol" w:hAnsi="Symbol" w:hint="default"/>
      </w:rPr>
    </w:lvl>
  </w:abstractNum>
  <w:abstractNum w:abstractNumId="1">
    <w:nsid w:val="05AC4744"/>
    <w:multiLevelType w:val="hybridMultilevel"/>
    <w:tmpl w:val="DD883BA2"/>
    <w:lvl w:ilvl="0" w:tplc="EC5AFE56">
      <w:start w:val="1"/>
      <w:numFmt w:val="decimal"/>
      <w:pStyle w:val="a0"/>
      <w:lvlText w:val="1.%1."/>
      <w:lvlJc w:val="left"/>
      <w:pPr>
        <w:ind w:left="720" w:hanging="360"/>
      </w:pPr>
      <w:rPr>
        <w:rFonts w:ascii="Times New Roman" w:hAnsi="Times New Roman" w:hint="default"/>
        <w:b/>
        <w:i/>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EDE194F"/>
    <w:multiLevelType w:val="hybridMultilevel"/>
    <w:tmpl w:val="11FEBCCE"/>
    <w:lvl w:ilvl="0" w:tplc="1C565194">
      <w:start w:val="1"/>
      <w:numFmt w:val="decimal"/>
      <w:pStyle w:val="a1"/>
      <w:lvlText w:val="Εφαρμογή %1η:"/>
      <w:lvlJc w:val="left"/>
      <w:pPr>
        <w:tabs>
          <w:tab w:val="num" w:pos="72"/>
        </w:tabs>
        <w:ind w:left="-288" w:firstLine="288"/>
      </w:pPr>
      <w:rPr>
        <w:rFonts w:ascii="Times New Roman" w:hAnsi="Times New Roman" w:hint="default"/>
        <w:b/>
        <w:i w:val="0"/>
        <w:color w:val="FF0000"/>
        <w:sz w:val="24"/>
        <w:szCs w:val="24"/>
        <w:u w:val="none"/>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
    <w:nsid w:val="27F22BC5"/>
    <w:multiLevelType w:val="hybridMultilevel"/>
    <w:tmpl w:val="50E861EC"/>
    <w:lvl w:ilvl="0" w:tplc="E1F63AB2">
      <w:start w:val="1"/>
      <w:numFmt w:val="decimal"/>
      <w:pStyle w:val="KORMOS"/>
      <w:lvlText w:val="%1."/>
      <w:lvlJc w:val="left"/>
      <w:pPr>
        <w:tabs>
          <w:tab w:val="num" w:pos="284"/>
        </w:tabs>
        <w:ind w:left="0" w:firstLine="0"/>
      </w:pPr>
      <w:rPr>
        <w:rFonts w:ascii="Arial" w:hAnsi="Arial" w:hint="default"/>
        <w:b/>
        <w:i w:val="0"/>
        <w:color w:val="auto"/>
        <w:sz w:val="24"/>
        <w:szCs w:val="24"/>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nsid w:val="5227630C"/>
    <w:multiLevelType w:val="hybridMultilevel"/>
    <w:tmpl w:val="BB2AAF96"/>
    <w:lvl w:ilvl="0" w:tplc="BD02B0E6">
      <w:start w:val="1"/>
      <w:numFmt w:val="lowerRoman"/>
      <w:pStyle w:val="1"/>
      <w:lvlText w:val="%1)"/>
      <w:lvlJc w:val="left"/>
      <w:pPr>
        <w:tabs>
          <w:tab w:val="num" w:pos="510"/>
        </w:tabs>
        <w:ind w:left="510" w:hanging="340"/>
      </w:pPr>
      <w:rPr>
        <w:rFonts w:ascii="Times New Roman" w:hAnsi="Times New Roman" w:hint="default"/>
        <w:b w:val="0"/>
        <w:i w:val="0"/>
        <w:sz w:val="22"/>
        <w:szCs w:val="22"/>
      </w:rPr>
    </w:lvl>
    <w:lvl w:ilvl="1" w:tplc="18A6F24A">
      <w:start w:val="1"/>
      <w:numFmt w:val="lowerLetter"/>
      <w:lvlText w:val="%2."/>
      <w:lvlJc w:val="left"/>
      <w:pPr>
        <w:tabs>
          <w:tab w:val="num" w:pos="1950"/>
        </w:tabs>
        <w:ind w:left="1950" w:hanging="360"/>
      </w:pPr>
    </w:lvl>
    <w:lvl w:ilvl="2" w:tplc="B0AC698C" w:tentative="1">
      <w:start w:val="1"/>
      <w:numFmt w:val="lowerRoman"/>
      <w:lvlText w:val="%3."/>
      <w:lvlJc w:val="right"/>
      <w:pPr>
        <w:tabs>
          <w:tab w:val="num" w:pos="2670"/>
        </w:tabs>
        <w:ind w:left="2670" w:hanging="180"/>
      </w:pPr>
    </w:lvl>
    <w:lvl w:ilvl="3" w:tplc="81F8A30C" w:tentative="1">
      <w:start w:val="1"/>
      <w:numFmt w:val="decimal"/>
      <w:lvlText w:val="%4."/>
      <w:lvlJc w:val="left"/>
      <w:pPr>
        <w:tabs>
          <w:tab w:val="num" w:pos="3390"/>
        </w:tabs>
        <w:ind w:left="3390" w:hanging="360"/>
      </w:pPr>
    </w:lvl>
    <w:lvl w:ilvl="4" w:tplc="A60226C0" w:tentative="1">
      <w:start w:val="1"/>
      <w:numFmt w:val="lowerLetter"/>
      <w:lvlText w:val="%5."/>
      <w:lvlJc w:val="left"/>
      <w:pPr>
        <w:tabs>
          <w:tab w:val="num" w:pos="4110"/>
        </w:tabs>
        <w:ind w:left="4110" w:hanging="360"/>
      </w:pPr>
    </w:lvl>
    <w:lvl w:ilvl="5" w:tplc="1C66E568" w:tentative="1">
      <w:start w:val="1"/>
      <w:numFmt w:val="lowerRoman"/>
      <w:lvlText w:val="%6."/>
      <w:lvlJc w:val="right"/>
      <w:pPr>
        <w:tabs>
          <w:tab w:val="num" w:pos="4830"/>
        </w:tabs>
        <w:ind w:left="4830" w:hanging="180"/>
      </w:pPr>
    </w:lvl>
    <w:lvl w:ilvl="6" w:tplc="74A0AC4C" w:tentative="1">
      <w:start w:val="1"/>
      <w:numFmt w:val="decimal"/>
      <w:lvlText w:val="%7."/>
      <w:lvlJc w:val="left"/>
      <w:pPr>
        <w:tabs>
          <w:tab w:val="num" w:pos="5550"/>
        </w:tabs>
        <w:ind w:left="5550" w:hanging="360"/>
      </w:pPr>
    </w:lvl>
    <w:lvl w:ilvl="7" w:tplc="6FF68806" w:tentative="1">
      <w:start w:val="1"/>
      <w:numFmt w:val="lowerLetter"/>
      <w:lvlText w:val="%8."/>
      <w:lvlJc w:val="left"/>
      <w:pPr>
        <w:tabs>
          <w:tab w:val="num" w:pos="6270"/>
        </w:tabs>
        <w:ind w:left="6270" w:hanging="360"/>
      </w:pPr>
    </w:lvl>
    <w:lvl w:ilvl="8" w:tplc="C082B328" w:tentative="1">
      <w:start w:val="1"/>
      <w:numFmt w:val="lowerRoman"/>
      <w:lvlText w:val="%9."/>
      <w:lvlJc w:val="right"/>
      <w:pPr>
        <w:tabs>
          <w:tab w:val="num" w:pos="6990"/>
        </w:tabs>
        <w:ind w:left="6990" w:hanging="180"/>
      </w:pPr>
    </w:lvl>
  </w:abstractNum>
  <w:abstractNum w:abstractNumId="6">
    <w:nsid w:val="54120B59"/>
    <w:multiLevelType w:val="hybridMultilevel"/>
    <w:tmpl w:val="2F8A1F70"/>
    <w:lvl w:ilvl="0" w:tplc="0408000F">
      <w:start w:val="1"/>
      <w:numFmt w:val="decimal"/>
      <w:lvlText w:val="%1."/>
      <w:lvlJc w:val="left"/>
      <w:pPr>
        <w:tabs>
          <w:tab w:val="num" w:pos="780"/>
        </w:tabs>
        <w:ind w:left="780" w:hanging="360"/>
      </w:pPr>
    </w:lvl>
    <w:lvl w:ilvl="1" w:tplc="04080019" w:tentative="1">
      <w:start w:val="1"/>
      <w:numFmt w:val="lowerLetter"/>
      <w:lvlText w:val="%2."/>
      <w:lvlJc w:val="left"/>
      <w:pPr>
        <w:tabs>
          <w:tab w:val="num" w:pos="1500"/>
        </w:tabs>
        <w:ind w:left="1500" w:hanging="360"/>
      </w:pPr>
    </w:lvl>
    <w:lvl w:ilvl="2" w:tplc="0408001B" w:tentative="1">
      <w:start w:val="1"/>
      <w:numFmt w:val="lowerRoman"/>
      <w:lvlText w:val="%3."/>
      <w:lvlJc w:val="right"/>
      <w:pPr>
        <w:tabs>
          <w:tab w:val="num" w:pos="2220"/>
        </w:tabs>
        <w:ind w:left="2220" w:hanging="180"/>
      </w:pPr>
    </w:lvl>
    <w:lvl w:ilvl="3" w:tplc="0408000F" w:tentative="1">
      <w:start w:val="1"/>
      <w:numFmt w:val="decimal"/>
      <w:lvlText w:val="%4."/>
      <w:lvlJc w:val="left"/>
      <w:pPr>
        <w:tabs>
          <w:tab w:val="num" w:pos="2940"/>
        </w:tabs>
        <w:ind w:left="2940" w:hanging="360"/>
      </w:pPr>
    </w:lvl>
    <w:lvl w:ilvl="4" w:tplc="04080019" w:tentative="1">
      <w:start w:val="1"/>
      <w:numFmt w:val="lowerLetter"/>
      <w:lvlText w:val="%5."/>
      <w:lvlJc w:val="left"/>
      <w:pPr>
        <w:tabs>
          <w:tab w:val="num" w:pos="3660"/>
        </w:tabs>
        <w:ind w:left="3660" w:hanging="360"/>
      </w:pPr>
    </w:lvl>
    <w:lvl w:ilvl="5" w:tplc="0408001B" w:tentative="1">
      <w:start w:val="1"/>
      <w:numFmt w:val="lowerRoman"/>
      <w:lvlText w:val="%6."/>
      <w:lvlJc w:val="right"/>
      <w:pPr>
        <w:tabs>
          <w:tab w:val="num" w:pos="4380"/>
        </w:tabs>
        <w:ind w:left="4380" w:hanging="180"/>
      </w:pPr>
    </w:lvl>
    <w:lvl w:ilvl="6" w:tplc="0408000F" w:tentative="1">
      <w:start w:val="1"/>
      <w:numFmt w:val="decimal"/>
      <w:lvlText w:val="%7."/>
      <w:lvlJc w:val="left"/>
      <w:pPr>
        <w:tabs>
          <w:tab w:val="num" w:pos="5100"/>
        </w:tabs>
        <w:ind w:left="5100" w:hanging="360"/>
      </w:pPr>
    </w:lvl>
    <w:lvl w:ilvl="7" w:tplc="04080019" w:tentative="1">
      <w:start w:val="1"/>
      <w:numFmt w:val="lowerLetter"/>
      <w:lvlText w:val="%8."/>
      <w:lvlJc w:val="left"/>
      <w:pPr>
        <w:tabs>
          <w:tab w:val="num" w:pos="5820"/>
        </w:tabs>
        <w:ind w:left="5820" w:hanging="360"/>
      </w:pPr>
    </w:lvl>
    <w:lvl w:ilvl="8" w:tplc="0408001B" w:tentative="1">
      <w:start w:val="1"/>
      <w:numFmt w:val="lowerRoman"/>
      <w:lvlText w:val="%9."/>
      <w:lvlJc w:val="right"/>
      <w:pPr>
        <w:tabs>
          <w:tab w:val="num" w:pos="6540"/>
        </w:tabs>
        <w:ind w:left="6540" w:hanging="180"/>
      </w:pPr>
    </w:lvl>
  </w:abstractNum>
  <w:abstractNum w:abstractNumId="7">
    <w:nsid w:val="610F3D79"/>
    <w:multiLevelType w:val="hybridMultilevel"/>
    <w:tmpl w:val="4F140DD4"/>
    <w:lvl w:ilvl="0" w:tplc="E1F63AB2">
      <w:numFmt w:val="none"/>
      <w:pStyle w:val="a2"/>
      <w:lvlText w:val="Μονάδες %1"/>
      <w:lvlJc w:val="left"/>
      <w:pPr>
        <w:tabs>
          <w:tab w:val="num" w:pos="0"/>
        </w:tabs>
        <w:ind w:left="57" w:hanging="57"/>
      </w:pPr>
      <w:rPr>
        <w:rFonts w:ascii="Times New Roman" w:hAnsi="Times New Roman" w:hint="default"/>
        <w:b w:val="0"/>
        <w:i/>
        <w:sz w:val="20"/>
        <w:szCs w:val="20"/>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nsid w:val="618A4417"/>
    <w:multiLevelType w:val="multilevel"/>
    <w:tmpl w:val="968C07E4"/>
    <w:styleLink w:val="1i"/>
    <w:lvl w:ilvl="0">
      <w:start w:val="1"/>
      <w:numFmt w:val="none"/>
      <w:lvlText w:val="%1"/>
      <w:lvlJc w:val="left"/>
      <w:pPr>
        <w:tabs>
          <w:tab w:val="num" w:pos="0"/>
        </w:tabs>
        <w:ind w:left="567" w:hanging="567"/>
      </w:pPr>
      <w:rPr>
        <w:rFonts w:ascii="Times New Roman" w:hAnsi="Times New Roman" w:hint="default"/>
        <w:dstrike w:val="0"/>
        <w:spacing w:val="0"/>
        <w:position w:val="0"/>
        <w:sz w:val="22"/>
        <w:szCs w:val="22"/>
        <w:vertAlign w:val="baseline"/>
      </w:rPr>
    </w:lvl>
    <w:lvl w:ilvl="1">
      <w:start w:val="1"/>
      <w:numFmt w:val="none"/>
      <w:lvlText w:val=""/>
      <w:lvlJc w:val="left"/>
      <w:pPr>
        <w:tabs>
          <w:tab w:val="num" w:pos="0"/>
        </w:tabs>
        <w:ind w:left="0" w:firstLine="0"/>
      </w:pPr>
      <w:rPr>
        <w:rFonts w:hint="default"/>
      </w:rPr>
    </w:lvl>
    <w:lvl w:ilvl="2">
      <w:start w:val="1"/>
      <w:numFmt w:val="decimal"/>
      <w:lvlText w:val="%3)"/>
      <w:lvlJc w:val="left"/>
      <w:pPr>
        <w:tabs>
          <w:tab w:val="num" w:pos="340"/>
        </w:tabs>
        <w:ind w:left="340" w:hanging="340"/>
      </w:pPr>
      <w:rPr>
        <w:rFonts w:hint="default"/>
      </w:rPr>
    </w:lvl>
    <w:lvl w:ilvl="3">
      <w:start w:val="1"/>
      <w:numFmt w:val="lowerRoman"/>
      <w:lvlText w:val="%4)"/>
      <w:lvlJc w:val="left"/>
      <w:pPr>
        <w:tabs>
          <w:tab w:val="num" w:pos="680"/>
        </w:tabs>
        <w:ind w:left="680" w:hanging="340"/>
      </w:pPr>
      <w:rPr>
        <w:rFonts w:hint="default"/>
      </w:rPr>
    </w:lvl>
    <w:lvl w:ilvl="4">
      <w:start w:val="1"/>
      <w:numFmt w:val="lowerLetter"/>
      <w:lvlText w:val="%5)"/>
      <w:lvlJc w:val="left"/>
      <w:pPr>
        <w:tabs>
          <w:tab w:val="num" w:pos="1021"/>
        </w:tabs>
        <w:ind w:left="1021" w:hanging="341"/>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61A13BA7"/>
    <w:multiLevelType w:val="multilevel"/>
    <w:tmpl w:val="0732423E"/>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nsid w:val="6EE35ACE"/>
    <w:multiLevelType w:val="multilevel"/>
    <w:tmpl w:val="F59AC49A"/>
    <w:lvl w:ilvl="0">
      <w:start w:val="1"/>
      <w:numFmt w:val="none"/>
      <w:suff w:val="space"/>
      <w:lvlText w:val="Μονάδες"/>
      <w:lvlJc w:val="left"/>
      <w:pPr>
        <w:ind w:left="0" w:firstLine="0"/>
      </w:pPr>
      <w:rPr>
        <w:rFonts w:hint="default"/>
      </w:rPr>
    </w:lvl>
    <w:lvl w:ilvl="1">
      <w:start w:val="1"/>
      <w:numFmt w:val="decimalZero"/>
      <w:isLgl/>
      <w:lvlText w:val="Ενότητα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1">
    <w:nsid w:val="75D96128"/>
    <w:multiLevelType w:val="hybridMultilevel"/>
    <w:tmpl w:val="BD18E074"/>
    <w:lvl w:ilvl="0" w:tplc="E1F63AB2">
      <w:start w:val="1"/>
      <w:numFmt w:val="decimal"/>
      <w:pStyle w:val="a3"/>
      <w:lvlText w:val="Παράδειγμα %1ο:"/>
      <w:lvlJc w:val="left"/>
      <w:pPr>
        <w:tabs>
          <w:tab w:val="num" w:pos="360"/>
        </w:tabs>
        <w:ind w:left="0" w:firstLine="0"/>
      </w:pPr>
      <w:rPr>
        <w:rFonts w:ascii="Times New Roman" w:hAnsi="Times New Roman" w:hint="default"/>
        <w:b/>
        <w:i w:val="0"/>
        <w:color w:val="FF0000"/>
        <w:sz w:val="24"/>
        <w:szCs w:val="24"/>
        <w:u w:val="none"/>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2">
    <w:nsid w:val="7E985CB4"/>
    <w:multiLevelType w:val="singleLevel"/>
    <w:tmpl w:val="9C0AC1E8"/>
    <w:lvl w:ilvl="0">
      <w:start w:val="1"/>
      <w:numFmt w:val="decimal"/>
      <w:pStyle w:val="1Char"/>
      <w:lvlText w:val="4.1.%1."/>
      <w:lvlJc w:val="left"/>
      <w:pPr>
        <w:tabs>
          <w:tab w:val="num" w:pos="0"/>
        </w:tabs>
        <w:ind w:left="397" w:hanging="227"/>
      </w:pPr>
      <w:rPr>
        <w:rFonts w:ascii="Times New Roman" w:hAnsi="Times New Roman" w:hint="default"/>
        <w:b/>
        <w:i w:val="0"/>
        <w:sz w:val="24"/>
        <w:szCs w:val="24"/>
      </w:rPr>
    </w:lvl>
  </w:abstractNum>
  <w:num w:numId="1">
    <w:abstractNumId w:val="7"/>
  </w:num>
  <w:num w:numId="2">
    <w:abstractNumId w:val="8"/>
  </w:num>
  <w:num w:numId="3">
    <w:abstractNumId w:val="0"/>
  </w:num>
  <w:num w:numId="4">
    <w:abstractNumId w:val="2"/>
  </w:num>
  <w:num w:numId="5">
    <w:abstractNumId w:val="11"/>
  </w:num>
  <w:num w:numId="6">
    <w:abstractNumId w:val="12"/>
  </w:num>
  <w:num w:numId="7">
    <w:abstractNumId w:val="5"/>
  </w:num>
  <w:num w:numId="8">
    <w:abstractNumId w:val="4"/>
  </w:num>
  <w:num w:numId="9">
    <w:abstractNumId w:val="5"/>
    <w:lvlOverride w:ilvl="0">
      <w:startOverride w:val="1"/>
    </w:lvlOverride>
  </w:num>
  <w:num w:numId="10">
    <w:abstractNumId w:val="3"/>
  </w:num>
  <w:num w:numId="11">
    <w:abstractNumId w:val="1"/>
  </w:num>
  <w:num w:numId="12">
    <w:abstractNumId w:val="5"/>
    <w:lvlOverride w:ilvl="0">
      <w:startOverride w:val="1"/>
    </w:lvlOverride>
  </w:num>
  <w:num w:numId="13">
    <w:abstractNumId w:val="10"/>
  </w:num>
  <w:num w:numId="14">
    <w:abstractNumId w:val="5"/>
    <w:lvlOverride w:ilvl="0">
      <w:startOverride w:val="1"/>
    </w:lvlOverride>
  </w:num>
  <w:num w:numId="15">
    <w:abstractNumId w:val="5"/>
    <w:lvlOverride w:ilvl="0">
      <w:startOverride w:val="1"/>
    </w:lvlOverride>
  </w:num>
  <w:num w:numId="16">
    <w:abstractNumId w:val="5"/>
    <w:lvlOverride w:ilvl="0">
      <w:startOverride w:val="1"/>
    </w:lvlOverride>
  </w:num>
  <w:num w:numId="17">
    <w:abstractNumId w:val="5"/>
    <w:lvlOverride w:ilvl="0">
      <w:startOverride w:val="1"/>
    </w:lvlOverride>
  </w:num>
  <w:num w:numId="18">
    <w:abstractNumId w:val="5"/>
    <w:lvlOverride w:ilvl="0">
      <w:startOverride w:val="1"/>
    </w:lvlOverride>
  </w:num>
  <w:num w:numId="19">
    <w:abstractNumId w:val="5"/>
    <w:lvlOverride w:ilvl="0">
      <w:startOverride w:val="1"/>
    </w:lvlOverride>
  </w:num>
  <w:num w:numId="20">
    <w:abstractNumId w:val="5"/>
    <w:lvlOverride w:ilvl="0">
      <w:startOverride w:val="1"/>
    </w:lvlOverride>
  </w:num>
  <w:num w:numId="21">
    <w:abstractNumId w:val="5"/>
    <w:lvlOverride w:ilvl="0">
      <w:startOverride w:val="1"/>
    </w:lvlOverride>
  </w:num>
  <w:num w:numId="22">
    <w:abstractNumId w:val="5"/>
    <w:lvlOverride w:ilvl="0">
      <w:startOverride w:val="1"/>
    </w:lvlOverride>
  </w:num>
  <w:num w:numId="23">
    <w:abstractNumId w:val="5"/>
    <w:lvlOverride w:ilvl="0">
      <w:startOverride w:val="1"/>
    </w:lvlOverride>
  </w:num>
  <w:num w:numId="24">
    <w:abstractNumId w:val="5"/>
    <w:lvlOverride w:ilvl="0">
      <w:startOverride w:val="1"/>
    </w:lvlOverride>
  </w:num>
  <w:num w:numId="25">
    <w:abstractNumId w:val="5"/>
    <w:lvlOverride w:ilvl="0">
      <w:startOverride w:val="1"/>
    </w:lvlOverride>
  </w:num>
  <w:num w:numId="26">
    <w:abstractNumId w:val="5"/>
    <w:lvlOverride w:ilvl="0">
      <w:startOverride w:val="1"/>
    </w:lvlOverride>
  </w:num>
  <w:num w:numId="27">
    <w:abstractNumId w:val="5"/>
    <w:lvlOverride w:ilvl="0">
      <w:startOverride w:val="1"/>
    </w:lvlOverride>
  </w:num>
  <w:num w:numId="28">
    <w:abstractNumId w:val="5"/>
    <w:lvlOverride w:ilvl="0">
      <w:startOverride w:val="1"/>
    </w:lvlOverride>
  </w:num>
  <w:num w:numId="29">
    <w:abstractNumId w:val="5"/>
    <w:lvlOverride w:ilvl="0">
      <w:startOverride w:val="1"/>
    </w:lvlOverride>
  </w:num>
  <w:num w:numId="30">
    <w:abstractNumId w:val="6"/>
  </w:num>
  <w:num w:numId="31">
    <w:abstractNumId w:val="5"/>
    <w:lvlOverride w:ilvl="0">
      <w:startOverride w:val="1"/>
    </w:lvlOverride>
  </w:num>
  <w:num w:numId="32">
    <w:abstractNumId w:val="5"/>
    <w:lvlOverride w:ilvl="0">
      <w:startOverride w:val="1"/>
    </w:lvlOverride>
  </w:num>
  <w:num w:numId="33">
    <w:abstractNumId w:val="9"/>
  </w:num>
  <w:num w:numId="34">
    <w:abstractNumId w:val="5"/>
    <w:lvlOverride w:ilvl="0">
      <w:startOverride w:val="1"/>
    </w:lvlOverride>
  </w:num>
  <w:num w:numId="35">
    <w:abstractNumId w:val="5"/>
    <w:lvlOverride w:ilvl="0">
      <w:startOverride w:val="1"/>
    </w:lvlOverride>
  </w:num>
  <w:num w:numId="36">
    <w:abstractNumId w:val="5"/>
    <w:lvlOverride w:ilvl="0">
      <w:startOverride w:val="1"/>
    </w:lvlOverride>
  </w:num>
  <w:num w:numId="37">
    <w:abstractNumId w:val="5"/>
    <w:lvlOverride w:ilvl="0">
      <w:startOverride w:val="1"/>
    </w:lvlOverride>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340"/>
  <w:autoHyphenation/>
  <w:hyphenationZone w:val="357"/>
  <w:noPunctuationKerning/>
  <w:characterSpacingControl w:val="doNotCompress"/>
  <w:hdrShapeDefaults>
    <o:shapedefaults v:ext="edit" spidmax="27650"/>
  </w:hdrShapeDefaults>
  <w:footnotePr>
    <w:footnote w:id="-1"/>
    <w:footnote w:id="0"/>
  </w:footnotePr>
  <w:endnotePr>
    <w:endnote w:id="-1"/>
    <w:endnote w:id="0"/>
  </w:endnotePr>
  <w:compat/>
  <w:rsids>
    <w:rsidRoot w:val="002F5AA8"/>
    <w:rsid w:val="00001B3F"/>
    <w:rsid w:val="000167FA"/>
    <w:rsid w:val="00025C16"/>
    <w:rsid w:val="00031E3D"/>
    <w:rsid w:val="00035A7C"/>
    <w:rsid w:val="000410AE"/>
    <w:rsid w:val="00043B57"/>
    <w:rsid w:val="000503C4"/>
    <w:rsid w:val="00051929"/>
    <w:rsid w:val="0005261F"/>
    <w:rsid w:val="00062B4E"/>
    <w:rsid w:val="0006561D"/>
    <w:rsid w:val="000874E7"/>
    <w:rsid w:val="00093221"/>
    <w:rsid w:val="000A1485"/>
    <w:rsid w:val="000B0067"/>
    <w:rsid w:val="000B31E4"/>
    <w:rsid w:val="000C0A45"/>
    <w:rsid w:val="000F77D9"/>
    <w:rsid w:val="00115D0A"/>
    <w:rsid w:val="00121E6A"/>
    <w:rsid w:val="0012683A"/>
    <w:rsid w:val="00130473"/>
    <w:rsid w:val="00131EE3"/>
    <w:rsid w:val="00136559"/>
    <w:rsid w:val="0015450B"/>
    <w:rsid w:val="00154B96"/>
    <w:rsid w:val="001566E4"/>
    <w:rsid w:val="001606C1"/>
    <w:rsid w:val="00171D9D"/>
    <w:rsid w:val="001747D9"/>
    <w:rsid w:val="001932DE"/>
    <w:rsid w:val="001C320A"/>
    <w:rsid w:val="001D3546"/>
    <w:rsid w:val="001E3DCD"/>
    <w:rsid w:val="001E633C"/>
    <w:rsid w:val="001F670C"/>
    <w:rsid w:val="00204413"/>
    <w:rsid w:val="00211FAD"/>
    <w:rsid w:val="00215A72"/>
    <w:rsid w:val="00220B33"/>
    <w:rsid w:val="0022640B"/>
    <w:rsid w:val="00227732"/>
    <w:rsid w:val="00236DFC"/>
    <w:rsid w:val="00245196"/>
    <w:rsid w:val="002464D6"/>
    <w:rsid w:val="002509F4"/>
    <w:rsid w:val="00256CBE"/>
    <w:rsid w:val="0025728A"/>
    <w:rsid w:val="0027401C"/>
    <w:rsid w:val="002762B0"/>
    <w:rsid w:val="00282929"/>
    <w:rsid w:val="002835EF"/>
    <w:rsid w:val="0028455F"/>
    <w:rsid w:val="00287593"/>
    <w:rsid w:val="00297E13"/>
    <w:rsid w:val="002A2F28"/>
    <w:rsid w:val="002A47E5"/>
    <w:rsid w:val="002B5785"/>
    <w:rsid w:val="002B77EE"/>
    <w:rsid w:val="002C0C57"/>
    <w:rsid w:val="002C61FA"/>
    <w:rsid w:val="002E0873"/>
    <w:rsid w:val="002E306D"/>
    <w:rsid w:val="002F1576"/>
    <w:rsid w:val="002F2B47"/>
    <w:rsid w:val="002F5AA8"/>
    <w:rsid w:val="002F73B5"/>
    <w:rsid w:val="00300780"/>
    <w:rsid w:val="00311A62"/>
    <w:rsid w:val="003131D9"/>
    <w:rsid w:val="003201D4"/>
    <w:rsid w:val="00320405"/>
    <w:rsid w:val="00330F80"/>
    <w:rsid w:val="00361238"/>
    <w:rsid w:val="00361FD8"/>
    <w:rsid w:val="00374FFE"/>
    <w:rsid w:val="003921EA"/>
    <w:rsid w:val="003A121A"/>
    <w:rsid w:val="003B210B"/>
    <w:rsid w:val="003C42F0"/>
    <w:rsid w:val="003C6F86"/>
    <w:rsid w:val="003D7211"/>
    <w:rsid w:val="003E4E2A"/>
    <w:rsid w:val="003F06AB"/>
    <w:rsid w:val="003F3327"/>
    <w:rsid w:val="00415905"/>
    <w:rsid w:val="00415EFA"/>
    <w:rsid w:val="0044428C"/>
    <w:rsid w:val="00446118"/>
    <w:rsid w:val="004612C1"/>
    <w:rsid w:val="004650FB"/>
    <w:rsid w:val="0046668F"/>
    <w:rsid w:val="004703F9"/>
    <w:rsid w:val="00471E55"/>
    <w:rsid w:val="00472632"/>
    <w:rsid w:val="00475314"/>
    <w:rsid w:val="004834B9"/>
    <w:rsid w:val="00486BB4"/>
    <w:rsid w:val="00496DD4"/>
    <w:rsid w:val="004A07D1"/>
    <w:rsid w:val="004A1D0F"/>
    <w:rsid w:val="004B5CD2"/>
    <w:rsid w:val="004C0558"/>
    <w:rsid w:val="004C08DC"/>
    <w:rsid w:val="004D558C"/>
    <w:rsid w:val="004D5A43"/>
    <w:rsid w:val="004E5915"/>
    <w:rsid w:val="004F201B"/>
    <w:rsid w:val="0051389B"/>
    <w:rsid w:val="0052050B"/>
    <w:rsid w:val="005217D7"/>
    <w:rsid w:val="00537F83"/>
    <w:rsid w:val="0054249B"/>
    <w:rsid w:val="00591B31"/>
    <w:rsid w:val="005961D0"/>
    <w:rsid w:val="005A03E8"/>
    <w:rsid w:val="005A1E92"/>
    <w:rsid w:val="005A1F4C"/>
    <w:rsid w:val="005A4D16"/>
    <w:rsid w:val="005C04FF"/>
    <w:rsid w:val="005C5E2D"/>
    <w:rsid w:val="005D24E1"/>
    <w:rsid w:val="005D2AAD"/>
    <w:rsid w:val="005E3DDB"/>
    <w:rsid w:val="005E7C2F"/>
    <w:rsid w:val="005F2EFE"/>
    <w:rsid w:val="005F3579"/>
    <w:rsid w:val="00607FBA"/>
    <w:rsid w:val="00612AF9"/>
    <w:rsid w:val="00614F7D"/>
    <w:rsid w:val="00623E78"/>
    <w:rsid w:val="00624078"/>
    <w:rsid w:val="00636A66"/>
    <w:rsid w:val="0065579E"/>
    <w:rsid w:val="00664E03"/>
    <w:rsid w:val="00666927"/>
    <w:rsid w:val="00670346"/>
    <w:rsid w:val="0068367B"/>
    <w:rsid w:val="00691D3E"/>
    <w:rsid w:val="00693281"/>
    <w:rsid w:val="006967FE"/>
    <w:rsid w:val="006D5547"/>
    <w:rsid w:val="006D7FC3"/>
    <w:rsid w:val="006E56B1"/>
    <w:rsid w:val="006F021F"/>
    <w:rsid w:val="006F06A6"/>
    <w:rsid w:val="006F5268"/>
    <w:rsid w:val="00702B57"/>
    <w:rsid w:val="00720220"/>
    <w:rsid w:val="007222B1"/>
    <w:rsid w:val="007279DE"/>
    <w:rsid w:val="007346C9"/>
    <w:rsid w:val="00746872"/>
    <w:rsid w:val="007813FD"/>
    <w:rsid w:val="007836D1"/>
    <w:rsid w:val="007940E9"/>
    <w:rsid w:val="007A07D3"/>
    <w:rsid w:val="007A0A25"/>
    <w:rsid w:val="007A2CEB"/>
    <w:rsid w:val="007B4BD1"/>
    <w:rsid w:val="007B7306"/>
    <w:rsid w:val="007C35A2"/>
    <w:rsid w:val="007D28CD"/>
    <w:rsid w:val="007D3D57"/>
    <w:rsid w:val="007E0CE2"/>
    <w:rsid w:val="00810528"/>
    <w:rsid w:val="0081097F"/>
    <w:rsid w:val="00811EA4"/>
    <w:rsid w:val="008130A0"/>
    <w:rsid w:val="00826694"/>
    <w:rsid w:val="00826813"/>
    <w:rsid w:val="00827459"/>
    <w:rsid w:val="00832417"/>
    <w:rsid w:val="00834474"/>
    <w:rsid w:val="00852F16"/>
    <w:rsid w:val="00873E23"/>
    <w:rsid w:val="008A5AB1"/>
    <w:rsid w:val="008A73D6"/>
    <w:rsid w:val="008B41B2"/>
    <w:rsid w:val="008C410A"/>
    <w:rsid w:val="008C5BD9"/>
    <w:rsid w:val="008D6447"/>
    <w:rsid w:val="008E7955"/>
    <w:rsid w:val="0091200B"/>
    <w:rsid w:val="00936FE0"/>
    <w:rsid w:val="00950BBF"/>
    <w:rsid w:val="00962033"/>
    <w:rsid w:val="00963548"/>
    <w:rsid w:val="00963CEA"/>
    <w:rsid w:val="00964069"/>
    <w:rsid w:val="00967602"/>
    <w:rsid w:val="0097786D"/>
    <w:rsid w:val="00984441"/>
    <w:rsid w:val="00984633"/>
    <w:rsid w:val="0098562C"/>
    <w:rsid w:val="009953E9"/>
    <w:rsid w:val="009A061F"/>
    <w:rsid w:val="009A0865"/>
    <w:rsid w:val="009A4E6F"/>
    <w:rsid w:val="009A640F"/>
    <w:rsid w:val="009B09F5"/>
    <w:rsid w:val="009B327D"/>
    <w:rsid w:val="009B7ED8"/>
    <w:rsid w:val="009C1268"/>
    <w:rsid w:val="009C4735"/>
    <w:rsid w:val="009E03C2"/>
    <w:rsid w:val="009E408A"/>
    <w:rsid w:val="009E4824"/>
    <w:rsid w:val="009F09CC"/>
    <w:rsid w:val="009F7D8D"/>
    <w:rsid w:val="00A1612F"/>
    <w:rsid w:val="00A21D1E"/>
    <w:rsid w:val="00A477E1"/>
    <w:rsid w:val="00A55E6A"/>
    <w:rsid w:val="00A66C78"/>
    <w:rsid w:val="00A72F12"/>
    <w:rsid w:val="00A7660B"/>
    <w:rsid w:val="00A82122"/>
    <w:rsid w:val="00A847B2"/>
    <w:rsid w:val="00AA2DA5"/>
    <w:rsid w:val="00AB682D"/>
    <w:rsid w:val="00AB754E"/>
    <w:rsid w:val="00AC2A3B"/>
    <w:rsid w:val="00B22771"/>
    <w:rsid w:val="00B27A4C"/>
    <w:rsid w:val="00B311FF"/>
    <w:rsid w:val="00B433BB"/>
    <w:rsid w:val="00B60AF1"/>
    <w:rsid w:val="00B652B4"/>
    <w:rsid w:val="00B841D3"/>
    <w:rsid w:val="00B90611"/>
    <w:rsid w:val="00B9255C"/>
    <w:rsid w:val="00B934DD"/>
    <w:rsid w:val="00B94D22"/>
    <w:rsid w:val="00B95B03"/>
    <w:rsid w:val="00B96761"/>
    <w:rsid w:val="00BA24B8"/>
    <w:rsid w:val="00BA3C2A"/>
    <w:rsid w:val="00BA44E3"/>
    <w:rsid w:val="00BB0FD7"/>
    <w:rsid w:val="00BB3DBB"/>
    <w:rsid w:val="00BC22D1"/>
    <w:rsid w:val="00BD4C46"/>
    <w:rsid w:val="00BD62F6"/>
    <w:rsid w:val="00BF7935"/>
    <w:rsid w:val="00C032D4"/>
    <w:rsid w:val="00C03608"/>
    <w:rsid w:val="00C07A89"/>
    <w:rsid w:val="00C13FE8"/>
    <w:rsid w:val="00C164EF"/>
    <w:rsid w:val="00C25402"/>
    <w:rsid w:val="00C3173B"/>
    <w:rsid w:val="00C338D6"/>
    <w:rsid w:val="00C35284"/>
    <w:rsid w:val="00C43A60"/>
    <w:rsid w:val="00C4440B"/>
    <w:rsid w:val="00C674FC"/>
    <w:rsid w:val="00CA2431"/>
    <w:rsid w:val="00CA55E4"/>
    <w:rsid w:val="00CA75E6"/>
    <w:rsid w:val="00CB53B3"/>
    <w:rsid w:val="00CB6A5D"/>
    <w:rsid w:val="00CC1AA8"/>
    <w:rsid w:val="00CC55CF"/>
    <w:rsid w:val="00CD253E"/>
    <w:rsid w:val="00CD5FB9"/>
    <w:rsid w:val="00CE07D8"/>
    <w:rsid w:val="00CF14F1"/>
    <w:rsid w:val="00CF4A2B"/>
    <w:rsid w:val="00D07574"/>
    <w:rsid w:val="00D17D66"/>
    <w:rsid w:val="00D3113F"/>
    <w:rsid w:val="00D31279"/>
    <w:rsid w:val="00D345E5"/>
    <w:rsid w:val="00D6097A"/>
    <w:rsid w:val="00D70C72"/>
    <w:rsid w:val="00D75691"/>
    <w:rsid w:val="00D82934"/>
    <w:rsid w:val="00D83647"/>
    <w:rsid w:val="00D93154"/>
    <w:rsid w:val="00D949D7"/>
    <w:rsid w:val="00DB3027"/>
    <w:rsid w:val="00DB75F2"/>
    <w:rsid w:val="00DC3F4B"/>
    <w:rsid w:val="00DE0D64"/>
    <w:rsid w:val="00E147F3"/>
    <w:rsid w:val="00E230B8"/>
    <w:rsid w:val="00E343A7"/>
    <w:rsid w:val="00E45EB2"/>
    <w:rsid w:val="00E54442"/>
    <w:rsid w:val="00E546EB"/>
    <w:rsid w:val="00E63021"/>
    <w:rsid w:val="00E7082C"/>
    <w:rsid w:val="00E772B1"/>
    <w:rsid w:val="00E84336"/>
    <w:rsid w:val="00E93148"/>
    <w:rsid w:val="00E97BBC"/>
    <w:rsid w:val="00EA2C5E"/>
    <w:rsid w:val="00EB082B"/>
    <w:rsid w:val="00EB4AEE"/>
    <w:rsid w:val="00EB79DA"/>
    <w:rsid w:val="00EC7CD0"/>
    <w:rsid w:val="00ED1DBA"/>
    <w:rsid w:val="00ED3780"/>
    <w:rsid w:val="00ED7C6E"/>
    <w:rsid w:val="00EE3EB2"/>
    <w:rsid w:val="00F1466E"/>
    <w:rsid w:val="00F24D97"/>
    <w:rsid w:val="00F37EB3"/>
    <w:rsid w:val="00F44FBA"/>
    <w:rsid w:val="00F572BF"/>
    <w:rsid w:val="00F61385"/>
    <w:rsid w:val="00F62480"/>
    <w:rsid w:val="00F63970"/>
    <w:rsid w:val="00F829BD"/>
    <w:rsid w:val="00F8359B"/>
    <w:rsid w:val="00F84D31"/>
    <w:rsid w:val="00F860C2"/>
    <w:rsid w:val="00F9472D"/>
    <w:rsid w:val="00FA16ED"/>
    <w:rsid w:val="00FB72FB"/>
    <w:rsid w:val="00FC5C06"/>
    <w:rsid w:val="00FE0852"/>
    <w:rsid w:val="00FF0B2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297E13"/>
    <w:pPr>
      <w:widowControl w:val="0"/>
      <w:spacing w:line="360" w:lineRule="auto"/>
      <w:jc w:val="both"/>
    </w:pPr>
    <w:rPr>
      <w:sz w:val="22"/>
    </w:rPr>
  </w:style>
  <w:style w:type="paragraph" w:styleId="10">
    <w:name w:val="heading 1"/>
    <w:basedOn w:val="a4"/>
    <w:next w:val="a4"/>
    <w:qFormat/>
    <w:rsid w:val="002762B0"/>
    <w:pPr>
      <w:keepNext/>
      <w:pageBreakBefore/>
      <w:pBdr>
        <w:bottom w:val="thinThickSmallGap" w:sz="24" w:space="1" w:color="auto"/>
      </w:pBdr>
      <w:shd w:val="clear" w:color="auto" w:fill="D9D9D9"/>
      <w:spacing w:after="120"/>
      <w:ind w:right="1701"/>
      <w:jc w:val="center"/>
      <w:outlineLvl w:val="0"/>
    </w:pPr>
    <w:rPr>
      <w:rFonts w:cs="Arial"/>
      <w:b/>
      <w:bCs/>
      <w:i/>
      <w:color w:val="FF0000"/>
      <w:spacing w:val="20"/>
      <w:kern w:val="32"/>
      <w:sz w:val="32"/>
      <w:szCs w:val="32"/>
    </w:rPr>
  </w:style>
  <w:style w:type="paragraph" w:styleId="2">
    <w:name w:val="heading 2"/>
    <w:basedOn w:val="a4"/>
    <w:next w:val="a4"/>
    <w:qFormat/>
    <w:rsid w:val="002C61FA"/>
    <w:pPr>
      <w:keepNext/>
      <w:pageBreakBefore/>
      <w:numPr>
        <w:ilvl w:val="1"/>
        <w:numId w:val="6"/>
      </w:numPr>
      <w:pBdr>
        <w:bottom w:val="double" w:sz="6" w:space="1" w:color="auto"/>
      </w:pBdr>
      <w:shd w:val="pct35" w:color="FFFF00" w:fill="00FF00"/>
      <w:spacing w:after="120"/>
      <w:ind w:right="1701"/>
      <w:jc w:val="center"/>
      <w:outlineLvl w:val="1"/>
    </w:pPr>
    <w:rPr>
      <w:b/>
      <w:i/>
      <w:spacing w:val="20"/>
      <w:sz w:val="28"/>
      <w:szCs w:val="28"/>
    </w:rPr>
  </w:style>
  <w:style w:type="paragraph" w:styleId="3">
    <w:name w:val="heading 3"/>
    <w:basedOn w:val="a4"/>
    <w:next w:val="a4"/>
    <w:link w:val="3Char"/>
    <w:qFormat/>
    <w:rsid w:val="001932DE"/>
    <w:pPr>
      <w:keepNext/>
      <w:pBdr>
        <w:bottom w:val="double" w:sz="6" w:space="1" w:color="FF0000"/>
      </w:pBdr>
      <w:shd w:val="clear" w:color="auto" w:fill="FFFF00"/>
      <w:spacing w:before="240" w:after="120"/>
      <w:ind w:left="1361" w:right="1361"/>
      <w:jc w:val="center"/>
      <w:outlineLvl w:val="2"/>
    </w:pPr>
    <w:rPr>
      <w:rFonts w:cs="Arial"/>
      <w:b/>
      <w:bCs/>
      <w:i/>
      <w:spacing w:val="20"/>
      <w:sz w:val="28"/>
      <w:szCs w:val="28"/>
    </w:rPr>
  </w:style>
  <w:style w:type="paragraph" w:styleId="4">
    <w:name w:val="heading 4"/>
    <w:basedOn w:val="a4"/>
    <w:next w:val="a4"/>
    <w:qFormat/>
    <w:rsid w:val="00852F16"/>
    <w:pPr>
      <w:keepNext/>
      <w:pBdr>
        <w:bottom w:val="double" w:sz="4" w:space="1" w:color="auto"/>
      </w:pBdr>
      <w:spacing w:before="120"/>
      <w:ind w:left="2835" w:right="2835"/>
      <w:jc w:val="center"/>
      <w:outlineLvl w:val="3"/>
    </w:pPr>
    <w:rPr>
      <w:b/>
      <w:bCs/>
      <w:sz w:val="24"/>
      <w:szCs w:val="24"/>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rsid w:val="0044428C"/>
    <w:pPr>
      <w:pBdr>
        <w:bottom w:val="single" w:sz="4" w:space="1" w:color="auto"/>
      </w:pBdr>
      <w:tabs>
        <w:tab w:val="right" w:pos="8306"/>
      </w:tabs>
    </w:pPr>
    <w:rPr>
      <w:sz w:val="24"/>
    </w:rPr>
  </w:style>
  <w:style w:type="paragraph" w:customStyle="1" w:styleId="abc">
    <w:name w:val="abc"/>
    <w:basedOn w:val="a4"/>
    <w:rsid w:val="002C61FA"/>
    <w:pPr>
      <w:numPr>
        <w:ilvl w:val="4"/>
        <w:numId w:val="6"/>
      </w:numPr>
    </w:pPr>
  </w:style>
  <w:style w:type="paragraph" w:customStyle="1" w:styleId="a9">
    <w:name w:val="αβγ"/>
    <w:basedOn w:val="a4"/>
    <w:qFormat/>
    <w:rsid w:val="00EE3EB2"/>
    <w:pPr>
      <w:ind w:left="1020" w:hanging="340"/>
    </w:pPr>
  </w:style>
  <w:style w:type="paragraph" w:customStyle="1" w:styleId="a0">
    <w:name w:val="Αριθμός"/>
    <w:basedOn w:val="a4"/>
    <w:qFormat/>
    <w:rsid w:val="00B9255C"/>
    <w:pPr>
      <w:numPr>
        <w:numId w:val="11"/>
      </w:numPr>
      <w:spacing w:before="120"/>
    </w:pPr>
    <w:rPr>
      <w:b/>
      <w:i/>
      <w:sz w:val="24"/>
      <w:szCs w:val="24"/>
    </w:rPr>
  </w:style>
  <w:style w:type="paragraph" w:customStyle="1" w:styleId="1Char">
    <w:name w:val="Αριθμός 1 Char"/>
    <w:basedOn w:val="a0"/>
    <w:link w:val="1CharChar"/>
    <w:rsid w:val="009E408A"/>
    <w:pPr>
      <w:numPr>
        <w:ilvl w:val="3"/>
        <w:numId w:val="6"/>
      </w:numPr>
      <w:spacing w:before="0"/>
    </w:pPr>
    <w:rPr>
      <w:b w:val="0"/>
      <w:sz w:val="22"/>
      <w:szCs w:val="22"/>
    </w:rPr>
  </w:style>
  <w:style w:type="paragraph" w:styleId="a">
    <w:name w:val="List Bullet"/>
    <w:basedOn w:val="a4"/>
    <w:autoRedefine/>
    <w:rsid w:val="005A4D16"/>
    <w:pPr>
      <w:numPr>
        <w:numId w:val="3"/>
      </w:numPr>
    </w:pPr>
  </w:style>
  <w:style w:type="paragraph" w:customStyle="1" w:styleId="a2">
    <w:name w:val="μονάδες"/>
    <w:rsid w:val="00486BB4"/>
    <w:pPr>
      <w:numPr>
        <w:numId w:val="1"/>
      </w:numPr>
      <w:ind w:right="284"/>
      <w:jc w:val="right"/>
    </w:pPr>
    <w:rPr>
      <w:i/>
    </w:rPr>
  </w:style>
  <w:style w:type="paragraph" w:customStyle="1" w:styleId="aa">
    <w:name w:val="Σχέδιο"/>
    <w:rsid w:val="003A121A"/>
    <w:pPr>
      <w:widowControl w:val="0"/>
    </w:pPr>
    <w:rPr>
      <w:sz w:val="24"/>
    </w:rPr>
  </w:style>
  <w:style w:type="character" w:customStyle="1" w:styleId="ab">
    <w:name w:val="πάνω"/>
    <w:basedOn w:val="a5"/>
    <w:rsid w:val="00E230B8"/>
    <w:rPr>
      <w:position w:val="12"/>
      <w:sz w:val="22"/>
      <w:szCs w:val="22"/>
    </w:rPr>
  </w:style>
  <w:style w:type="character" w:customStyle="1" w:styleId="ac">
    <w:name w:val="Κάτω"/>
    <w:basedOn w:val="a5"/>
    <w:rsid w:val="00E230B8"/>
    <w:rPr>
      <w:position w:val="-12"/>
      <w:sz w:val="22"/>
      <w:szCs w:val="22"/>
    </w:rPr>
  </w:style>
  <w:style w:type="numbering" w:styleId="1i">
    <w:name w:val="Outline List 1"/>
    <w:aliases w:val="1 / α /i"/>
    <w:basedOn w:val="a7"/>
    <w:rsid w:val="00F61385"/>
    <w:pPr>
      <w:numPr>
        <w:numId w:val="2"/>
      </w:numPr>
    </w:pPr>
  </w:style>
  <w:style w:type="paragraph" w:customStyle="1" w:styleId="ad">
    <w:name w:val="Δεξιά"/>
    <w:basedOn w:val="a2"/>
    <w:next w:val="a0"/>
    <w:rsid w:val="00A82122"/>
    <w:pPr>
      <w:numPr>
        <w:numId w:val="0"/>
      </w:numPr>
    </w:pPr>
  </w:style>
  <w:style w:type="paragraph" w:customStyle="1" w:styleId="ae">
    <w:name w:val="Αντίδραση"/>
    <w:rsid w:val="009C4735"/>
    <w:pPr>
      <w:widowControl w:val="0"/>
    </w:pPr>
    <w:rPr>
      <w:sz w:val="22"/>
      <w:szCs w:val="22"/>
    </w:rPr>
  </w:style>
  <w:style w:type="table" w:styleId="af">
    <w:name w:val="Table Grid"/>
    <w:basedOn w:val="a6"/>
    <w:rsid w:val="00EB082B"/>
    <w:pPr>
      <w:spacing w:line="280" w:lineRule="atLeast"/>
      <w:jc w:val="center"/>
    </w:pPr>
    <w:tblPr>
      <w:jc w:val="center"/>
      <w:tblInd w:w="0" w:type="dxa"/>
      <w:tblCellMar>
        <w:top w:w="0" w:type="dxa"/>
        <w:left w:w="108" w:type="dxa"/>
        <w:bottom w:w="0" w:type="dxa"/>
        <w:right w:w="108" w:type="dxa"/>
      </w:tblCellMar>
    </w:tblPr>
    <w:trPr>
      <w:jc w:val="center"/>
    </w:trPr>
  </w:style>
  <w:style w:type="paragraph" w:customStyle="1" w:styleId="a1">
    <w:name w:val="Εφαρμογή"/>
    <w:basedOn w:val="a4"/>
    <w:next w:val="a4"/>
    <w:rsid w:val="002A2F28"/>
    <w:pPr>
      <w:numPr>
        <w:numId w:val="4"/>
      </w:numPr>
      <w:pBdr>
        <w:bottom w:val="single" w:sz="12" w:space="1" w:color="auto"/>
      </w:pBdr>
      <w:overflowPunct w:val="0"/>
      <w:autoSpaceDE w:val="0"/>
      <w:autoSpaceDN w:val="0"/>
      <w:adjustRightInd w:val="0"/>
      <w:spacing w:before="120" w:after="48" w:line="288" w:lineRule="atLeast"/>
      <w:ind w:left="0" w:firstLine="397"/>
      <w:jc w:val="left"/>
      <w:textAlignment w:val="baseline"/>
    </w:pPr>
    <w:rPr>
      <w:b/>
      <w:color w:val="FF0000"/>
      <w:sz w:val="24"/>
      <w:szCs w:val="24"/>
    </w:rPr>
  </w:style>
  <w:style w:type="numbering" w:customStyle="1" w:styleId="1ia">
    <w:name w:val="1.i.a."/>
    <w:basedOn w:val="a7"/>
    <w:rsid w:val="00B94D22"/>
    <w:pPr>
      <w:numPr>
        <w:numId w:val="8"/>
      </w:numPr>
    </w:pPr>
  </w:style>
  <w:style w:type="paragraph" w:customStyle="1" w:styleId="a3">
    <w:name w:val="Παράδειγμα"/>
    <w:basedOn w:val="a4"/>
    <w:next w:val="a4"/>
    <w:rsid w:val="002A2F28"/>
    <w:pPr>
      <w:numPr>
        <w:numId w:val="5"/>
      </w:numPr>
      <w:pBdr>
        <w:bottom w:val="single" w:sz="12" w:space="1" w:color="auto"/>
      </w:pBdr>
      <w:spacing w:before="120"/>
      <w:ind w:firstLine="397"/>
      <w:jc w:val="left"/>
    </w:pPr>
    <w:rPr>
      <w:color w:val="FF0000"/>
      <w:sz w:val="24"/>
      <w:szCs w:val="24"/>
    </w:rPr>
  </w:style>
  <w:style w:type="paragraph" w:customStyle="1" w:styleId="af0">
    <w:name w:val="Λύση"/>
    <w:basedOn w:val="a4"/>
    <w:next w:val="a4"/>
    <w:rsid w:val="00215A72"/>
    <w:pPr>
      <w:pBdr>
        <w:top w:val="single" w:sz="6" w:space="1" w:color="auto"/>
      </w:pBdr>
      <w:ind w:firstLine="567"/>
      <w:jc w:val="left"/>
    </w:pPr>
    <w:rPr>
      <w:szCs w:val="22"/>
      <w:u w:val="single"/>
    </w:rPr>
  </w:style>
  <w:style w:type="paragraph" w:customStyle="1" w:styleId="Web">
    <w:name w:val="Web"/>
    <w:basedOn w:val="a4"/>
    <w:autoRedefine/>
    <w:rsid w:val="00282929"/>
    <w:pPr>
      <w:widowControl/>
    </w:pPr>
    <w:rPr>
      <w:rFonts w:ascii="Georgia" w:hAnsi="Georgia"/>
      <w:color w:val="000000"/>
      <w:szCs w:val="22"/>
    </w:rPr>
  </w:style>
  <w:style w:type="paragraph" w:customStyle="1" w:styleId="web0">
    <w:name w:val="web"/>
    <w:basedOn w:val="a4"/>
    <w:rsid w:val="002F73B5"/>
    <w:pPr>
      <w:widowControl/>
      <w:spacing w:line="240" w:lineRule="auto"/>
      <w:jc w:val="left"/>
    </w:pPr>
    <w:rPr>
      <w:rFonts w:ascii="Georgia" w:hAnsi="Georgia"/>
      <w:szCs w:val="24"/>
    </w:rPr>
  </w:style>
  <w:style w:type="paragraph" w:styleId="af1">
    <w:name w:val="footer"/>
    <w:basedOn w:val="a4"/>
    <w:rsid w:val="0044428C"/>
    <w:pPr>
      <w:pBdr>
        <w:top w:val="single" w:sz="4" w:space="1" w:color="auto"/>
      </w:pBdr>
      <w:tabs>
        <w:tab w:val="center" w:pos="4153"/>
        <w:tab w:val="right" w:pos="8306"/>
      </w:tabs>
    </w:pPr>
  </w:style>
  <w:style w:type="character" w:styleId="af2">
    <w:name w:val="page number"/>
    <w:basedOn w:val="a5"/>
    <w:rsid w:val="0044428C"/>
  </w:style>
  <w:style w:type="character" w:styleId="-">
    <w:name w:val="Hyperlink"/>
    <w:basedOn w:val="a5"/>
    <w:rsid w:val="00EB4AEE"/>
    <w:rPr>
      <w:color w:val="0000FF"/>
      <w:u w:val="single"/>
    </w:rPr>
  </w:style>
  <w:style w:type="paragraph" w:customStyle="1" w:styleId="Char">
    <w:name w:val="αβγ Char"/>
    <w:basedOn w:val="a4"/>
    <w:rsid w:val="006E56B1"/>
    <w:pPr>
      <w:widowControl/>
      <w:ind w:left="1020" w:hanging="340"/>
    </w:pPr>
  </w:style>
  <w:style w:type="character" w:customStyle="1" w:styleId="1CharChar">
    <w:name w:val="Αριθμός 1 Char Char"/>
    <w:basedOn w:val="a5"/>
    <w:link w:val="1Char"/>
    <w:rsid w:val="009E408A"/>
    <w:rPr>
      <w:sz w:val="22"/>
      <w:szCs w:val="22"/>
    </w:rPr>
  </w:style>
  <w:style w:type="paragraph" w:customStyle="1" w:styleId="20">
    <w:name w:val="αβγ2"/>
    <w:basedOn w:val="a4"/>
    <w:rsid w:val="009E408A"/>
    <w:pPr>
      <w:spacing w:line="300" w:lineRule="atLeast"/>
      <w:ind w:left="794" w:hanging="397"/>
    </w:pPr>
  </w:style>
  <w:style w:type="character" w:customStyle="1" w:styleId="apple-style-span">
    <w:name w:val="apple-style-span"/>
    <w:basedOn w:val="a5"/>
    <w:rsid w:val="009E408A"/>
  </w:style>
  <w:style w:type="character" w:customStyle="1" w:styleId="apple-converted-space">
    <w:name w:val="apple-converted-space"/>
    <w:basedOn w:val="a5"/>
    <w:rsid w:val="00C03608"/>
  </w:style>
  <w:style w:type="paragraph" w:customStyle="1" w:styleId="1">
    <w:name w:val="Αριθμός 1"/>
    <w:basedOn w:val="a0"/>
    <w:qFormat/>
    <w:rsid w:val="00DC3F4B"/>
    <w:pPr>
      <w:numPr>
        <w:numId w:val="7"/>
      </w:numPr>
      <w:spacing w:before="0"/>
    </w:pPr>
    <w:rPr>
      <w:b w:val="0"/>
      <w:i w:val="0"/>
      <w:sz w:val="22"/>
      <w:szCs w:val="20"/>
    </w:rPr>
  </w:style>
  <w:style w:type="paragraph" w:styleId="21">
    <w:name w:val="List 2"/>
    <w:basedOn w:val="a4"/>
    <w:rsid w:val="00B433BB"/>
    <w:pPr>
      <w:spacing w:line="300" w:lineRule="atLeast"/>
      <w:ind w:left="680" w:hanging="283"/>
    </w:pPr>
  </w:style>
  <w:style w:type="paragraph" w:customStyle="1" w:styleId="11">
    <w:name w:val="αβγ1"/>
    <w:basedOn w:val="a4"/>
    <w:rsid w:val="00936FE0"/>
    <w:pPr>
      <w:spacing w:before="160" w:line="300" w:lineRule="atLeast"/>
      <w:ind w:left="397" w:hanging="397"/>
    </w:pPr>
  </w:style>
  <w:style w:type="paragraph" w:styleId="af3">
    <w:name w:val="footnote text"/>
    <w:basedOn w:val="a4"/>
    <w:semiHidden/>
    <w:rsid w:val="00297E13"/>
    <w:pPr>
      <w:spacing w:line="300" w:lineRule="atLeast"/>
    </w:pPr>
    <w:rPr>
      <w:sz w:val="20"/>
    </w:rPr>
  </w:style>
  <w:style w:type="character" w:styleId="af4">
    <w:name w:val="footnote reference"/>
    <w:basedOn w:val="a5"/>
    <w:semiHidden/>
    <w:rsid w:val="00297E13"/>
    <w:rPr>
      <w:vertAlign w:val="superscript"/>
    </w:rPr>
  </w:style>
  <w:style w:type="paragraph" w:customStyle="1" w:styleId="af5">
    <w:name w:val="ερώτημα"/>
    <w:basedOn w:val="1"/>
    <w:rsid w:val="000F77D9"/>
    <w:pPr>
      <w:numPr>
        <w:numId w:val="0"/>
      </w:numPr>
      <w:tabs>
        <w:tab w:val="num" w:pos="397"/>
      </w:tabs>
      <w:ind w:left="397" w:hanging="284"/>
    </w:pPr>
    <w:rPr>
      <w:szCs w:val="22"/>
    </w:rPr>
  </w:style>
  <w:style w:type="paragraph" w:customStyle="1" w:styleId="af6">
    <w:name w:val="εσοχή"/>
    <w:basedOn w:val="a4"/>
    <w:rsid w:val="000F77D9"/>
    <w:pPr>
      <w:ind w:left="425"/>
    </w:pPr>
    <w:rPr>
      <w:szCs w:val="22"/>
    </w:rPr>
  </w:style>
  <w:style w:type="paragraph" w:customStyle="1" w:styleId="af7">
    <w:name w:val="Θεωρία"/>
    <w:basedOn w:val="a4"/>
    <w:rsid w:val="00496DD4"/>
    <w:pPr>
      <w:spacing w:before="240" w:after="240" w:line="280" w:lineRule="atLeast"/>
      <w:jc w:val="left"/>
    </w:pPr>
    <w:rPr>
      <w:b/>
      <w:i/>
      <w:sz w:val="24"/>
      <w:szCs w:val="24"/>
    </w:rPr>
  </w:style>
  <w:style w:type="paragraph" w:customStyle="1" w:styleId="KORMOS">
    <w:name w:val="KORMOS"/>
    <w:basedOn w:val="af8"/>
    <w:next w:val="af8"/>
    <w:autoRedefine/>
    <w:rsid w:val="00F572BF"/>
    <w:pPr>
      <w:widowControl/>
      <w:numPr>
        <w:numId w:val="10"/>
      </w:numPr>
      <w:spacing w:line="240" w:lineRule="auto"/>
      <w:jc w:val="left"/>
    </w:pPr>
    <w:rPr>
      <w:rFonts w:ascii="Arial" w:eastAsia="BatangChe" w:hAnsi="Arial"/>
      <w:sz w:val="22"/>
      <w:szCs w:val="22"/>
    </w:rPr>
  </w:style>
  <w:style w:type="paragraph" w:styleId="af8">
    <w:name w:val="Plain Text"/>
    <w:basedOn w:val="a4"/>
    <w:rsid w:val="00F572BF"/>
    <w:rPr>
      <w:rFonts w:ascii="Courier New" w:hAnsi="Courier New" w:cs="Courier New"/>
      <w:sz w:val="20"/>
    </w:rPr>
  </w:style>
  <w:style w:type="character" w:customStyle="1" w:styleId="3Char">
    <w:name w:val="Επικεφαλίδα 3 Char"/>
    <w:basedOn w:val="a5"/>
    <w:link w:val="3"/>
    <w:rsid w:val="007A2CEB"/>
    <w:rPr>
      <w:rFonts w:cs="Arial"/>
      <w:b/>
      <w:bCs/>
      <w:i/>
      <w:spacing w:val="20"/>
      <w:sz w:val="28"/>
      <w:szCs w:val="28"/>
      <w:shd w:val="clear" w:color="auto" w:fill="FFFF00"/>
    </w:rPr>
  </w:style>
  <w:style w:type="character" w:customStyle="1" w:styleId="14pt">
    <w:name w:val="Στυλ 14 pt"/>
    <w:basedOn w:val="a5"/>
    <w:rsid w:val="007A2CEB"/>
    <w:rPr>
      <w:sz w:val="24"/>
    </w:rPr>
  </w:style>
  <w:style w:type="paragraph" w:styleId="af9">
    <w:name w:val="Balloon Text"/>
    <w:basedOn w:val="a4"/>
    <w:link w:val="Char0"/>
    <w:uiPriority w:val="99"/>
    <w:semiHidden/>
    <w:unhideWhenUsed/>
    <w:rsid w:val="00ED7C6E"/>
    <w:pPr>
      <w:spacing w:line="240" w:lineRule="auto"/>
    </w:pPr>
    <w:rPr>
      <w:rFonts w:ascii="Tahoma" w:hAnsi="Tahoma" w:cs="Tahoma"/>
      <w:sz w:val="16"/>
      <w:szCs w:val="16"/>
    </w:rPr>
  </w:style>
  <w:style w:type="character" w:customStyle="1" w:styleId="Char0">
    <w:name w:val="Κείμενο πλαισίου Char"/>
    <w:basedOn w:val="a5"/>
    <w:link w:val="af9"/>
    <w:uiPriority w:val="99"/>
    <w:semiHidden/>
    <w:rsid w:val="00ED7C6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8472378">
      <w:bodyDiv w:val="1"/>
      <w:marLeft w:val="0"/>
      <w:marRight w:val="0"/>
      <w:marTop w:val="0"/>
      <w:marBottom w:val="0"/>
      <w:divBdr>
        <w:top w:val="none" w:sz="0" w:space="0" w:color="auto"/>
        <w:left w:val="none" w:sz="0" w:space="0" w:color="auto"/>
        <w:bottom w:val="none" w:sz="0" w:space="0" w:color="auto"/>
        <w:right w:val="none" w:sz="0" w:space="0" w:color="auto"/>
      </w:divBdr>
    </w:div>
    <w:div w:id="687680506">
      <w:bodyDiv w:val="1"/>
      <w:marLeft w:val="0"/>
      <w:marRight w:val="0"/>
      <w:marTop w:val="0"/>
      <w:marBottom w:val="0"/>
      <w:divBdr>
        <w:top w:val="none" w:sz="0" w:space="0" w:color="auto"/>
        <w:left w:val="none" w:sz="0" w:space="0" w:color="auto"/>
        <w:bottom w:val="none" w:sz="0" w:space="0" w:color="auto"/>
        <w:right w:val="none" w:sz="0" w:space="0" w:color="auto"/>
      </w:divBdr>
    </w:div>
    <w:div w:id="1064059089">
      <w:bodyDiv w:val="1"/>
      <w:marLeft w:val="0"/>
      <w:marRight w:val="0"/>
      <w:marTop w:val="0"/>
      <w:marBottom w:val="0"/>
      <w:divBdr>
        <w:top w:val="none" w:sz="0" w:space="0" w:color="auto"/>
        <w:left w:val="none" w:sz="0" w:space="0" w:color="auto"/>
        <w:bottom w:val="none" w:sz="0" w:space="0" w:color="auto"/>
        <w:right w:val="none" w:sz="0" w:space="0" w:color="auto"/>
      </w:divBdr>
    </w:div>
    <w:div w:id="1307928207">
      <w:bodyDiv w:val="1"/>
      <w:marLeft w:val="0"/>
      <w:marRight w:val="0"/>
      <w:marTop w:val="0"/>
      <w:marBottom w:val="0"/>
      <w:divBdr>
        <w:top w:val="none" w:sz="0" w:space="0" w:color="auto"/>
        <w:left w:val="none" w:sz="0" w:space="0" w:color="auto"/>
        <w:bottom w:val="none" w:sz="0" w:space="0" w:color="auto"/>
        <w:right w:val="none" w:sz="0" w:space="0" w:color="auto"/>
      </w:divBdr>
    </w:div>
    <w:div w:id="1436630647">
      <w:bodyDiv w:val="1"/>
      <w:marLeft w:val="0"/>
      <w:marRight w:val="0"/>
      <w:marTop w:val="0"/>
      <w:marBottom w:val="0"/>
      <w:divBdr>
        <w:top w:val="none" w:sz="0" w:space="0" w:color="auto"/>
        <w:left w:val="none" w:sz="0" w:space="0" w:color="auto"/>
        <w:bottom w:val="none" w:sz="0" w:space="0" w:color="auto"/>
        <w:right w:val="none" w:sz="0" w:space="0" w:color="auto"/>
      </w:divBdr>
    </w:div>
    <w:div w:id="144469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hyperlink" Target="http://2.bp.blogspot.com/_BdRE94s86zo/TLAtvWSQfiI/AAAAAAAAJOk/6XRlTo-bNKE/s1600/image002.gif" TargetMode="External"/><Relationship Id="rId3" Type="http://schemas.openxmlformats.org/officeDocument/2006/relationships/settings" Target="settings.xml"/><Relationship Id="rId21" Type="http://schemas.openxmlformats.org/officeDocument/2006/relationships/image" Target="media/image9.png"/><Relationship Id="rId34" Type="http://schemas.openxmlformats.org/officeDocument/2006/relationships/theme" Target="theme/theme1.xml"/><Relationship Id="rId7" Type="http://schemas.openxmlformats.org/officeDocument/2006/relationships/hyperlink" Target="http://1.bp.blogspot.com/_BdRE94s86zo/SNDdm7WbZ-I/AAAAAAAAC88/q8d0Ir_26c4/s1600-h/image002.jpg" TargetMode="External"/><Relationship Id="rId12" Type="http://schemas.openxmlformats.org/officeDocument/2006/relationships/hyperlink" Target="http://1.bp.blogspot.com/_BdRE94s86zo/SNTQS0J7NqI/AAAAAAAADE0/yNvIEbN2h_s/s1600-h/image006.gif" TargetMode="External"/><Relationship Id="rId17" Type="http://schemas.openxmlformats.org/officeDocument/2006/relationships/hyperlink" Target="http://4.bp.blogspot.com/_BdRE94s86zo/SNJ2am3x1_I/AAAAAAAAC_U/UrU83D5lTvo/s1600-h/image002.gif" TargetMode="External"/><Relationship Id="rId25" Type="http://schemas.openxmlformats.org/officeDocument/2006/relationships/image" Target="media/image11.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3.bp.blogspot.com/_BdRE94s86zo/SOe7hUqQQqI/AAAAAAAADQg/MYCqeH8Y4zM/s1600-h/image001.png"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3.bp.blogspot.com/_BdRE94s86zo/SNTgBe2bJkI/AAAAAAAADFU/NSAJjioM9PA/s1600-h/image001.png" TargetMode="External"/><Relationship Id="rId23" Type="http://schemas.openxmlformats.org/officeDocument/2006/relationships/image" Target="media/image10.png"/><Relationship Id="rId28" Type="http://schemas.openxmlformats.org/officeDocument/2006/relationships/image" Target="http://2.bp.blogspot.com/_BdRE94s86zo/TLAtvWSQfiI/AAAAAAAAJOk/6XRlTo-bNKE/s1600/image002.gif" TargetMode="External"/><Relationship Id="rId10" Type="http://schemas.openxmlformats.org/officeDocument/2006/relationships/image" Target="media/image2.png"/><Relationship Id="rId19" Type="http://schemas.openxmlformats.org/officeDocument/2006/relationships/hyperlink" Target="http://4.bp.blogspot.com/_BdRE94s86zo/SNJ2ez6Q95I/AAAAAAAAC_c/zO0WVZU1J4o/s1600-h/image012.gif"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2.bp.blogspot.com/_BdRE94s86zo/SOPizKNkMcI/AAAAAAAADNw/tlIDPAFOH0w/s1600-h/image002.gif" TargetMode="External"/><Relationship Id="rId14" Type="http://schemas.openxmlformats.org/officeDocument/2006/relationships/image" Target="media/image5.wmf"/><Relationship Id="rId22" Type="http://schemas.openxmlformats.org/officeDocument/2006/relationships/hyperlink" Target="http://dmargarisb.blogspot.gr/2008/10/21019cm3-2k105m2.html" TargetMode="External"/><Relationship Id="rId27" Type="http://schemas.openxmlformats.org/officeDocument/2006/relationships/image" Target="media/image12.gif"/><Relationship Id="rId30"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1016</Words>
  <Characters>5488</Characters>
  <Application>Microsoft Office Word</Application>
  <DocSecurity>0</DocSecurity>
  <Lines>45</Lines>
  <Paragraphs>12</Paragraphs>
  <ScaleCrop>false</ScaleCrop>
  <HeadingPairs>
    <vt:vector size="2" baseType="variant">
      <vt:variant>
        <vt:lpstr>Τίτλος</vt:lpstr>
      </vt:variant>
      <vt:variant>
        <vt:i4>1</vt:i4>
      </vt:variant>
    </vt:vector>
  </HeadingPairs>
  <TitlesOfParts>
    <vt:vector size="1" baseType="lpstr">
      <vt:lpstr>Στάσιμο κύμα και στιγμιότυπα</vt:lpstr>
    </vt:vector>
  </TitlesOfParts>
  <Company>2ο ΓΕΛ. Αλίμου</Company>
  <LinksUpToDate>false</LinksUpToDate>
  <CharactersWithSpaces>6492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Στάσιμο κύμα και στιγμιότυπα</dc:title>
  <dc:creator>pc-Laptop</dc:creator>
  <cp:lastModifiedBy>pc-Laptop</cp:lastModifiedBy>
  <cp:revision>2</cp:revision>
  <cp:lastPrinted>2013-07-10T16:48:00Z</cp:lastPrinted>
  <dcterms:created xsi:type="dcterms:W3CDTF">2013-09-26T07:43:00Z</dcterms:created>
  <dcterms:modified xsi:type="dcterms:W3CDTF">2013-09-26T07:43:00Z</dcterms:modified>
</cp:coreProperties>
</file>