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B32789" w:rsidP="00B32789">
      <w:pPr>
        <w:pStyle w:val="10"/>
      </w:pPr>
      <w:r>
        <w:t>Μερικές ερωτήσεις στην ορμή.</w:t>
      </w:r>
    </w:p>
    <w:p w:rsidR="00F52A88" w:rsidRPr="00F52A88" w:rsidRDefault="00F52A88" w:rsidP="00F52A88">
      <w:pPr>
        <w:rPr>
          <w:rFonts w:ascii="Cambria" w:hAnsi="Cambria"/>
          <w:i/>
          <w:sz w:val="20"/>
          <w:szCs w:val="20"/>
          <w:lang w:eastAsia="el-GR"/>
        </w:rPr>
      </w:pPr>
      <w:r w:rsidRPr="00F52A88">
        <w:rPr>
          <w:rFonts w:ascii="Cambria" w:hAnsi="Cambria"/>
          <w:i/>
          <w:sz w:val="20"/>
          <w:szCs w:val="20"/>
          <w:lang w:eastAsia="el-GR"/>
        </w:rPr>
        <w:t>Στις παρακάτω ερωτήσεις θεωρείστε ότι το σώμα δέχεται μια δύναμη F, αμελητέας χρονικής διάρκειας, η οποία του μεταβάλει την ορμή.</w:t>
      </w:r>
    </w:p>
    <w:p w:rsidR="00B32789" w:rsidRDefault="00B32789" w:rsidP="0009712D">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w:t>
      </w:r>
      <w:r w:rsidR="0009712D">
        <w:t xml:space="preserve"> δείχνει την</w:t>
      </w:r>
      <w:r>
        <w:t xml:space="preserve"> κατεύθυνση της ασκούμενης δύναμης;</w:t>
      </w:r>
    </w:p>
    <w:p w:rsidR="0009712D" w:rsidRDefault="0009712D" w:rsidP="0009712D">
      <w:pPr>
        <w:jc w:val="center"/>
      </w:pPr>
      <w:r>
        <w:object w:dxaOrig="3570" w:dyaOrig="1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35pt;height:93.95pt" o:ole="" filled="t" fillcolor="#4f81bd [3204]">
            <v:fill color2="fill lighten(51)" angle="-45" focusposition=".5,.5" focussize="" method="linear sigma" focus="100%" type="gradient"/>
            <v:imagedata r:id="rId7" o:title=""/>
          </v:shape>
          <o:OLEObject Type="Embed" ProgID="Visio.Drawing.11" ShapeID="_x0000_i1025" DrawAspect="Content" ObjectID="_1447493658" r:id="rId8"/>
        </w:object>
      </w:r>
    </w:p>
    <w:p w:rsidR="00D225BF" w:rsidRDefault="00D225BF" w:rsidP="00D225BF">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D225BF" w:rsidRDefault="006D0683" w:rsidP="00D225BF">
      <w:pPr>
        <w:jc w:val="center"/>
      </w:pPr>
      <w:r>
        <w:object w:dxaOrig="3569" w:dyaOrig="1878">
          <v:shape id="_x0000_i1026" type="#_x0000_t75" style="width:178.35pt;height:93.95pt" o:ole="" filled="t" fillcolor="#4f81bd [3204]">
            <v:fill color2="fill lighten(51)" angle="-90" focusposition="1" focussize="" method="linear sigma" focus="100%" type="gradient"/>
            <v:imagedata r:id="rId9" o:title=""/>
          </v:shape>
          <o:OLEObject Type="Embed" ProgID="Visio.Drawing.11" ShapeID="_x0000_i1026" DrawAspect="Content" ObjectID="_1447493659" r:id="rId10"/>
        </w:object>
      </w:r>
    </w:p>
    <w:p w:rsidR="006D0683" w:rsidRDefault="006D0683" w:rsidP="006D0683">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09712D" w:rsidRDefault="006D0683" w:rsidP="0009712D">
      <w:pPr>
        <w:jc w:val="center"/>
      </w:pPr>
      <w:r>
        <w:object w:dxaOrig="3584" w:dyaOrig="1699">
          <v:shape id="_x0000_i1027" type="#_x0000_t75" style="width:179.15pt;height:84.85pt" o:ole="" filled="t" fillcolor="#4f81bd [3204]">
            <v:fill color2="fill lighten(51)" angle="-135" focusposition=".5,.5" focussize="" method="linear sigma" focus="100%" type="gradient"/>
            <v:imagedata r:id="rId11" o:title=""/>
          </v:shape>
          <o:OLEObject Type="Embed" ProgID="Visio.Drawing.11" ShapeID="_x0000_i1027" DrawAspect="Content" ObjectID="_1447493660" r:id="rId12"/>
        </w:object>
      </w:r>
    </w:p>
    <w:p w:rsidR="00193A04" w:rsidRDefault="00193A04" w:rsidP="00193A04">
      <w:pPr>
        <w:pStyle w:val="a"/>
      </w:pPr>
      <w:r>
        <w:t>Ένα σώμα κινείται σε οριζόντιο επίπεδο, όπως στο σχήμα (α). Για να κινηθεί όπως στο σχήμα (β) πρέπει να δεχτεί δύναμη. Ποιο από τα παρακάτω σχήματα μπορεί να δείχνει την κατεύθυνση της ασκούμενης δύναμης;</w:t>
      </w:r>
    </w:p>
    <w:p w:rsidR="00193A04" w:rsidRDefault="00F52A88" w:rsidP="0009712D">
      <w:pPr>
        <w:jc w:val="center"/>
      </w:pPr>
      <w:r>
        <w:object w:dxaOrig="3924" w:dyaOrig="2020">
          <v:shape id="_x0000_i1028" type="#_x0000_t75" style="width:157.65pt;height:81.1pt" o:ole="" filled="t" fillcolor="#4f81bd [3204]">
            <v:fill color2="fill lighten(51)" angle="-135" focusposition=".5,.5" focussize="" method="linear sigma" focus="100%" type="gradient"/>
            <v:imagedata r:id="rId13" o:title=""/>
          </v:shape>
          <o:OLEObject Type="Embed" ProgID="Visio.Drawing.11" ShapeID="_x0000_i1028" DrawAspect="Content" ObjectID="_1447493661" r:id="rId14"/>
        </w:object>
      </w:r>
    </w:p>
    <w:p w:rsidR="00E06677" w:rsidRPr="00D6653E" w:rsidRDefault="00E06677" w:rsidP="00E06677">
      <w:pPr>
        <w:rPr>
          <w:b/>
          <w:color w:val="0070C0"/>
          <w:sz w:val="24"/>
          <w:szCs w:val="24"/>
          <w:lang w:eastAsia="el-GR"/>
        </w:rPr>
      </w:pPr>
      <w:r w:rsidRPr="00D6653E">
        <w:rPr>
          <w:b/>
          <w:color w:val="0070C0"/>
          <w:sz w:val="24"/>
          <w:szCs w:val="24"/>
          <w:lang w:eastAsia="el-GR"/>
        </w:rPr>
        <w:lastRenderedPageBreak/>
        <w:t>Απάντηση:</w:t>
      </w:r>
    </w:p>
    <w:p w:rsidR="00E06677" w:rsidRDefault="00E06677" w:rsidP="00E06677">
      <w:pPr>
        <w:rPr>
          <w:lang w:eastAsia="el-GR"/>
        </w:rPr>
      </w:pPr>
      <w:r>
        <w:rPr>
          <w:lang w:eastAsia="el-GR"/>
        </w:rPr>
        <w:t>Από το γενικευμένο νόμο του Νεύτωνα, παίρνουμε:</w:t>
      </w:r>
    </w:p>
    <w:p w:rsidR="00E06677" w:rsidRDefault="00E06677" w:rsidP="00E06677">
      <w:pPr>
        <w:jc w:val="center"/>
        <w:rPr>
          <w:lang w:eastAsia="el-GR"/>
        </w:rPr>
      </w:pPr>
      <w:r w:rsidRPr="00E06677">
        <w:rPr>
          <w:position w:val="-24"/>
          <w:lang w:eastAsia="el-GR"/>
        </w:rPr>
        <w:object w:dxaOrig="840" w:dyaOrig="660">
          <v:shape id="_x0000_i1029" type="#_x0000_t75" style="width:42.2pt;height:33.1pt" o:ole="">
            <v:imagedata r:id="rId15" o:title=""/>
          </v:shape>
          <o:OLEObject Type="Embed" ProgID="Equation.3" ShapeID="_x0000_i1029" DrawAspect="Content" ObjectID="_1447493662" r:id="rId16"/>
        </w:object>
      </w:r>
    </w:p>
    <w:p w:rsidR="00E06677" w:rsidRDefault="00E06677" w:rsidP="00E06677">
      <w:pPr>
        <w:rPr>
          <w:lang w:eastAsia="el-GR"/>
        </w:rPr>
      </w:pPr>
      <w:r>
        <w:rPr>
          <w:lang w:eastAsia="el-GR"/>
        </w:rPr>
        <w:t xml:space="preserve">Πράγμα που σημαίνει ότι η δύναμη έχει την ίδια πάντα κατεύθυνση με τη </w:t>
      </w:r>
      <w:r w:rsidRPr="00E06677">
        <w:rPr>
          <w:b/>
          <w:lang w:eastAsia="el-GR"/>
        </w:rPr>
        <w:t>μεταβολή</w:t>
      </w:r>
      <w:r>
        <w:rPr>
          <w:lang w:eastAsia="el-GR"/>
        </w:rPr>
        <w:t xml:space="preserve"> της ορμής!</w:t>
      </w:r>
    </w:p>
    <w:p w:rsidR="00E06677" w:rsidRDefault="007008EB" w:rsidP="008D3570">
      <w:pPr>
        <w:pStyle w:val="a"/>
        <w:numPr>
          <w:ilvl w:val="0"/>
          <w:numId w:val="20"/>
        </w:numPr>
      </w:pPr>
      <w:r>
        <w:t>Στο πρώτο σχήμα:</w:t>
      </w:r>
    </w:p>
    <w:p w:rsidR="007008EB" w:rsidRDefault="008D3570" w:rsidP="008D3570">
      <w:pPr>
        <w:jc w:val="center"/>
      </w:pPr>
      <w:r>
        <w:object w:dxaOrig="4619" w:dyaOrig="950">
          <v:shape id="_x0000_i1030" type="#_x0000_t75" style="width:230.9pt;height:47.6pt" o:ole="" filled="t" fillcolor="#4f81bd [3204]">
            <v:fill color2="fill lighten(51)" angle="-45" focusposition=".5,.5" focussize="" method="linear sigma" focus="100%" type="gradient"/>
            <v:imagedata r:id="rId17" o:title=""/>
          </v:shape>
          <o:OLEObject Type="Embed" ProgID="Visio.Drawing.11" ShapeID="_x0000_i1030" DrawAspect="Content" ObjectID="_1447493663" r:id="rId18"/>
        </w:object>
      </w:r>
    </w:p>
    <w:p w:rsidR="008D3570" w:rsidRDefault="008D3570" w:rsidP="00D6653E">
      <w:pPr>
        <w:ind w:left="360"/>
      </w:pPr>
      <w:r>
        <w:t>Η μεταβολή της ορμής είναι προς τα δεξιά, άρα προς τα δεξιά και η ασκούμενη δύναμη.</w:t>
      </w:r>
    </w:p>
    <w:p w:rsidR="008D3570" w:rsidRDefault="008D3570" w:rsidP="008D3570">
      <w:pPr>
        <w:pStyle w:val="a"/>
      </w:pPr>
      <w:r>
        <w:t>Στο δεύτερο:</w:t>
      </w:r>
    </w:p>
    <w:p w:rsidR="008D3570" w:rsidRDefault="00DE6895" w:rsidP="00DE6895">
      <w:pPr>
        <w:jc w:val="center"/>
      </w:pPr>
      <w:r>
        <w:object w:dxaOrig="4272" w:dyaOrig="945">
          <v:shape id="_x0000_i1031" type="#_x0000_t75" style="width:213.5pt;height:47.15pt" o:ole="" filled="t" fillcolor="#4f81bd [3204]">
            <v:fill color2="fill lighten(51)" angle="-45" focusposition=".5,.5" focussize="" method="linear sigma" focus="100%" type="gradient"/>
            <v:imagedata r:id="rId19" o:title=""/>
          </v:shape>
          <o:OLEObject Type="Embed" ProgID="Visio.Drawing.11" ShapeID="_x0000_i1031" DrawAspect="Content" ObjectID="_1447493664" r:id="rId20"/>
        </w:object>
      </w:r>
    </w:p>
    <w:p w:rsidR="00DE6895" w:rsidRDefault="00DE6895" w:rsidP="00D6653E">
      <w:pPr>
        <w:ind w:left="360"/>
      </w:pPr>
      <w:r>
        <w:t>Η μεταβολή της ορμής είναι προς τα αριστερά, άρα προς τα αριστερά και η ασκούμενη δύναμη.</w:t>
      </w:r>
    </w:p>
    <w:p w:rsidR="00DE6895" w:rsidRDefault="00DE6895" w:rsidP="00DE6895">
      <w:pPr>
        <w:pStyle w:val="a"/>
      </w:pPr>
      <w:r>
        <w:t>Στο τρίτο:</w:t>
      </w:r>
    </w:p>
    <w:p w:rsidR="00DE6895" w:rsidRDefault="008F1093" w:rsidP="00DE6895">
      <w:pPr>
        <w:jc w:val="center"/>
      </w:pPr>
      <w:r>
        <w:object w:dxaOrig="5016" w:dyaOrig="1269">
          <v:shape id="_x0000_i1032" type="#_x0000_t75" style="width:250.75pt;height:63.3pt" o:ole="" filled="t" fillcolor="#4f81bd [3204]">
            <v:fill color2="fill lighten(51)" angle="-45" focusposition=".5,.5" focussize="" method="linear sigma" focus="100%" type="gradient"/>
            <v:imagedata r:id="rId21" o:title=""/>
          </v:shape>
          <o:OLEObject Type="Embed" ProgID="Visio.Drawing.11" ShapeID="_x0000_i1032" DrawAspect="Content" ObjectID="_1447493665" r:id="rId22"/>
        </w:object>
      </w:r>
    </w:p>
    <w:p w:rsidR="008F1093" w:rsidRDefault="008F1093" w:rsidP="00D6653E">
      <w:pPr>
        <w:ind w:left="567"/>
      </w:pPr>
      <w:r>
        <w:t>Η μεταβολή της ορμής υπολογίζεται με τη μέθοδο του παραλληλογράμμου, αφού:</w:t>
      </w:r>
    </w:p>
    <w:p w:rsidR="008F1093" w:rsidRDefault="008F1093" w:rsidP="00D6653E">
      <w:pPr>
        <w:jc w:val="center"/>
      </w:pPr>
      <w:r w:rsidRPr="008F1093">
        <w:rPr>
          <w:position w:val="-10"/>
        </w:rPr>
        <w:object w:dxaOrig="2460" w:dyaOrig="380">
          <v:shape id="_x0000_i1033" type="#_x0000_t75" style="width:122.9pt;height:19.05pt" o:ole="">
            <v:imagedata r:id="rId23" o:title=""/>
          </v:shape>
          <o:OLEObject Type="Embed" ProgID="Equation.3" ShapeID="_x0000_i1033" DrawAspect="Content" ObjectID="_1447493666" r:id="rId24"/>
        </w:object>
      </w:r>
    </w:p>
    <w:p w:rsidR="008F1093" w:rsidRDefault="008F1093" w:rsidP="00D6653E">
      <w:pPr>
        <w:ind w:left="567"/>
      </w:pPr>
      <w:r>
        <w:t>Οπότε την ίδια κατεύθυνση θα έχει και η ασκούμενη δύναμη.</w:t>
      </w:r>
    </w:p>
    <w:p w:rsidR="008F1093" w:rsidRDefault="00B75458" w:rsidP="008F1093">
      <w:pPr>
        <w:pStyle w:val="a"/>
      </w:pPr>
      <w:r>
        <w:t>Στην</w:t>
      </w:r>
      <w:r w:rsidR="008F1093">
        <w:t xml:space="preserve"> τέταρτ</w:t>
      </w:r>
      <w:r>
        <w:t>η περίπτωση</w:t>
      </w:r>
      <w:r w:rsidR="008F1093">
        <w:t>:</w:t>
      </w:r>
    </w:p>
    <w:p w:rsidR="008F1093" w:rsidRDefault="000B50AE" w:rsidP="00D6653E">
      <w:pPr>
        <w:jc w:val="center"/>
      </w:pPr>
      <w:r>
        <w:object w:dxaOrig="6070" w:dyaOrig="1244">
          <v:shape id="_x0000_i1034" type="#_x0000_t75" style="width:303.3pt;height:62.05pt" o:ole="" filled="t" fillcolor="#4f81bd [3204]">
            <v:fill color2="fill lighten(51)" angle="-135" focusposition=".5,.5" focussize="" method="linear sigma" focus="100%" type="gradient"/>
            <v:imagedata r:id="rId25" o:title=""/>
          </v:shape>
          <o:OLEObject Type="Embed" ProgID="Visio.Drawing.11" ShapeID="_x0000_i1034" DrawAspect="Content" ObjectID="_1447493667" r:id="rId26"/>
        </w:object>
      </w:r>
    </w:p>
    <w:p w:rsidR="00D6653E" w:rsidRDefault="00D6653E" w:rsidP="00D6653E">
      <w:pPr>
        <w:ind w:left="567"/>
      </w:pPr>
      <w:r>
        <w:t>Σύμφωνα και με την προηγούμενη περίπτωση.</w:t>
      </w:r>
    </w:p>
    <w:p w:rsidR="00D6653E" w:rsidRDefault="00D6653E" w:rsidP="00D6653E">
      <w:pPr>
        <w:ind w:left="567"/>
      </w:pPr>
    </w:p>
    <w:p w:rsidR="00D6653E" w:rsidRPr="00433AFC" w:rsidRDefault="00D6653E" w:rsidP="00F22555">
      <w:pPr>
        <w:jc w:val="right"/>
        <w:rPr>
          <w:b/>
          <w:color w:val="0000FF"/>
        </w:rPr>
      </w:pPr>
      <w:r w:rsidRPr="00433AFC">
        <w:rPr>
          <w:b/>
          <w:color w:val="0000FF"/>
        </w:rPr>
        <w:t>dmargaris@sch.gr</w:t>
      </w:r>
    </w:p>
    <w:p w:rsidR="00D6653E" w:rsidRPr="00B32789" w:rsidRDefault="00D6653E" w:rsidP="00D6653E">
      <w:pPr>
        <w:ind w:left="567"/>
      </w:pPr>
    </w:p>
    <w:sectPr w:rsidR="00D6653E" w:rsidRPr="00B32789" w:rsidSect="00A4188F">
      <w:headerReference w:type="default" r:id="rId27"/>
      <w:footerReference w:type="default" r:id="rId28"/>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D2E" w:rsidRDefault="00090D2E" w:rsidP="004D5E27">
      <w:pPr>
        <w:spacing w:after="0" w:line="240" w:lineRule="auto"/>
      </w:pPr>
      <w:r>
        <w:separator/>
      </w:r>
    </w:p>
  </w:endnote>
  <w:endnote w:type="continuationSeparator" w:id="0">
    <w:p w:rsidR="00090D2E" w:rsidRDefault="00090D2E"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FF7BEA"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C40608">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D2E" w:rsidRDefault="00090D2E" w:rsidP="004D5E27">
      <w:pPr>
        <w:spacing w:after="0" w:line="240" w:lineRule="auto"/>
      </w:pPr>
      <w:r>
        <w:separator/>
      </w:r>
    </w:p>
  </w:footnote>
  <w:footnote w:type="continuationSeparator" w:id="0">
    <w:p w:rsidR="00090D2E" w:rsidRDefault="00090D2E"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90D2E"/>
    <w:rsid w:val="0009712D"/>
    <w:rsid w:val="000A1987"/>
    <w:rsid w:val="000A316D"/>
    <w:rsid w:val="000A3C78"/>
    <w:rsid w:val="000A64CA"/>
    <w:rsid w:val="000B50AE"/>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3A04"/>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01D1"/>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4999"/>
    <w:rsid w:val="00410A85"/>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683"/>
    <w:rsid w:val="006D0B10"/>
    <w:rsid w:val="006D0BAD"/>
    <w:rsid w:val="006D3989"/>
    <w:rsid w:val="006D441D"/>
    <w:rsid w:val="006D461A"/>
    <w:rsid w:val="006E1215"/>
    <w:rsid w:val="006E3C2E"/>
    <w:rsid w:val="006E58A7"/>
    <w:rsid w:val="006E64A7"/>
    <w:rsid w:val="006F2395"/>
    <w:rsid w:val="006F7924"/>
    <w:rsid w:val="007008EB"/>
    <w:rsid w:val="00700BF8"/>
    <w:rsid w:val="007021C5"/>
    <w:rsid w:val="00703314"/>
    <w:rsid w:val="00704304"/>
    <w:rsid w:val="00706A59"/>
    <w:rsid w:val="00707B8D"/>
    <w:rsid w:val="007301C4"/>
    <w:rsid w:val="0073198A"/>
    <w:rsid w:val="00732DF4"/>
    <w:rsid w:val="00733215"/>
    <w:rsid w:val="00734909"/>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32C91"/>
    <w:rsid w:val="00832D80"/>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570"/>
    <w:rsid w:val="008D3A5D"/>
    <w:rsid w:val="008D5779"/>
    <w:rsid w:val="008D5FC6"/>
    <w:rsid w:val="008D6576"/>
    <w:rsid w:val="008E00A4"/>
    <w:rsid w:val="008E2C20"/>
    <w:rsid w:val="008E785A"/>
    <w:rsid w:val="008E7B3C"/>
    <w:rsid w:val="008F05B5"/>
    <w:rsid w:val="008F1093"/>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41E9"/>
    <w:rsid w:val="009B7EC3"/>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32789"/>
    <w:rsid w:val="00B4647C"/>
    <w:rsid w:val="00B47033"/>
    <w:rsid w:val="00B51DB4"/>
    <w:rsid w:val="00B53761"/>
    <w:rsid w:val="00B702F4"/>
    <w:rsid w:val="00B72E0F"/>
    <w:rsid w:val="00B75458"/>
    <w:rsid w:val="00B7688F"/>
    <w:rsid w:val="00B76D70"/>
    <w:rsid w:val="00B778B6"/>
    <w:rsid w:val="00B77EEC"/>
    <w:rsid w:val="00B8421E"/>
    <w:rsid w:val="00B84404"/>
    <w:rsid w:val="00B85415"/>
    <w:rsid w:val="00B85E71"/>
    <w:rsid w:val="00BA1789"/>
    <w:rsid w:val="00BA21F5"/>
    <w:rsid w:val="00BA23AF"/>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0608"/>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225BF"/>
    <w:rsid w:val="00D33B53"/>
    <w:rsid w:val="00D36063"/>
    <w:rsid w:val="00D429D5"/>
    <w:rsid w:val="00D42EDE"/>
    <w:rsid w:val="00D432C0"/>
    <w:rsid w:val="00D43319"/>
    <w:rsid w:val="00D46956"/>
    <w:rsid w:val="00D47F18"/>
    <w:rsid w:val="00D5094F"/>
    <w:rsid w:val="00D538C2"/>
    <w:rsid w:val="00D540BF"/>
    <w:rsid w:val="00D5776D"/>
    <w:rsid w:val="00D6653E"/>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E6895"/>
    <w:rsid w:val="00DF2B40"/>
    <w:rsid w:val="00E0487E"/>
    <w:rsid w:val="00E06677"/>
    <w:rsid w:val="00E2425A"/>
    <w:rsid w:val="00E2523B"/>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2651"/>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34DEB"/>
    <w:rsid w:val="00F42696"/>
    <w:rsid w:val="00F43B78"/>
    <w:rsid w:val="00F52A88"/>
    <w:rsid w:val="00F60D8D"/>
    <w:rsid w:val="00F64427"/>
    <w:rsid w:val="00F76347"/>
    <w:rsid w:val="00F806C7"/>
    <w:rsid w:val="00F8400C"/>
    <w:rsid w:val="00F923D4"/>
    <w:rsid w:val="00F93392"/>
    <w:rsid w:val="00FB04C8"/>
    <w:rsid w:val="00FB3152"/>
    <w:rsid w:val="00FB3E90"/>
    <w:rsid w:val="00FB6787"/>
    <w:rsid w:val="00FC6E9B"/>
    <w:rsid w:val="00FC6ECE"/>
    <w:rsid w:val="00FD6011"/>
    <w:rsid w:val="00FE05E3"/>
    <w:rsid w:val="00FE2F84"/>
    <w:rsid w:val="00FE5546"/>
    <w:rsid w:val="00FF1AC2"/>
    <w:rsid w:val="00FF319E"/>
    <w:rsid w:val="00FF7B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1551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2013-12-01T18:18:00Z</cp:lastPrinted>
  <dcterms:created xsi:type="dcterms:W3CDTF">2013-12-02T10:41:00Z</dcterms:created>
  <dcterms:modified xsi:type="dcterms:W3CDTF">2013-12-02T10:41:00Z</dcterms:modified>
</cp:coreProperties>
</file>