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1EE" w:rsidRDefault="00BE21EE" w:rsidP="00273CD4">
      <w:pPr>
        <w:pStyle w:val="10"/>
        <w:pageBreakBefore/>
      </w:pPr>
      <w:r>
        <w:t>3. Το ηλεκτρικό ρεύμα.</w:t>
      </w:r>
    </w:p>
    <w:p w:rsidR="00702FE0" w:rsidRDefault="00BE21EE" w:rsidP="00F45FEA">
      <w:pPr>
        <w:widowControl w:val="0"/>
        <w:rPr>
          <w:lang w:eastAsia="el-GR"/>
        </w:rPr>
      </w:pPr>
      <w:r w:rsidRPr="00BE21EE">
        <w:rPr>
          <w:lang w:eastAsia="el-GR"/>
        </w:rPr>
        <w:t xml:space="preserve">Ηλεκτρικό ρεύμα είναι η προσανατολισμένη κίνηση ηλεκτρικών φορτίων ή φορέων </w:t>
      </w:r>
      <w:r w:rsidRPr="00BE21EE">
        <w:rPr>
          <w:lang w:eastAsia="el-GR"/>
        </w:rPr>
        <w:t>η</w:t>
      </w:r>
      <w:r w:rsidRPr="00BE21EE">
        <w:rPr>
          <w:lang w:eastAsia="el-GR"/>
        </w:rPr>
        <w:t>λεκτρικού φορτίου, κατά μήκος</w:t>
      </w:r>
      <w:r>
        <w:rPr>
          <w:lang w:eastAsia="el-GR"/>
        </w:rPr>
        <w:t xml:space="preserve"> μιας διαδρομής. Συχνά στο μυαλό μας όταν μιλάμε για ηλεκτρικό ρεύμα, έχουμε </w:t>
      </w:r>
      <w:r w:rsidR="00702FE0">
        <w:rPr>
          <w:lang w:eastAsia="el-GR"/>
        </w:rPr>
        <w:t>έναν αγωγό- σύρμα κατά μήκος του οποίου μετακινούνται ελεύθερα ηλεκτρόνια</w:t>
      </w:r>
      <w:r w:rsidRPr="00BE21EE">
        <w:rPr>
          <w:lang w:eastAsia="el-GR"/>
        </w:rPr>
        <w:t xml:space="preserve">. </w:t>
      </w:r>
      <w:r w:rsidR="00702FE0">
        <w:rPr>
          <w:lang w:eastAsia="el-GR"/>
        </w:rPr>
        <w:t>Αλλά να μην ξεχνάμε ότι προσανατολισμένη μετακίνηση φορτ</w:t>
      </w:r>
      <w:r w:rsidR="00702FE0">
        <w:rPr>
          <w:lang w:eastAsia="el-GR"/>
        </w:rPr>
        <w:t>ί</w:t>
      </w:r>
      <w:r w:rsidR="00702FE0">
        <w:rPr>
          <w:lang w:eastAsia="el-GR"/>
        </w:rPr>
        <w:t xml:space="preserve">ου, δηλαδή </w:t>
      </w:r>
      <w:r w:rsidR="00702FE0" w:rsidRPr="007034DA">
        <w:rPr>
          <w:b/>
          <w:lang w:eastAsia="el-GR"/>
        </w:rPr>
        <w:t>αγωγιμότητα</w:t>
      </w:r>
      <w:r w:rsidR="00C4244E" w:rsidRPr="00C4244E">
        <w:rPr>
          <w:lang w:eastAsia="el-GR"/>
        </w:rPr>
        <w:t>,</w:t>
      </w:r>
      <w:r w:rsidR="00702FE0">
        <w:rPr>
          <w:lang w:eastAsia="el-GR"/>
        </w:rPr>
        <w:t xml:space="preserve"> έχουμε και στα στερεά και στα υγρά και στα αέρια. Έτσι ενώ συνήθως διδάσκουμε διάφορα αποτελέσματα του ρεύματος, μόνο ένα είναι το βασικό:</w:t>
      </w:r>
    </w:p>
    <w:p w:rsidR="00F45FEA" w:rsidRDefault="00702FE0" w:rsidP="00BE21EE">
      <w:pPr>
        <w:rPr>
          <w:lang w:eastAsia="el-GR"/>
        </w:rPr>
      </w:pPr>
      <w:r>
        <w:rPr>
          <w:lang w:eastAsia="el-GR"/>
        </w:rPr>
        <w:t>Η δημιουργία μαγνητικού πεδίου ή απλά όπως το λέμε «</w:t>
      </w:r>
      <w:r w:rsidRPr="007034DA">
        <w:rPr>
          <w:b/>
          <w:lang w:eastAsia="el-GR"/>
        </w:rPr>
        <w:t>τα μαγνητικά αποτελέσματα</w:t>
      </w:r>
      <w:r>
        <w:rPr>
          <w:lang w:eastAsia="el-GR"/>
        </w:rPr>
        <w:t>» του ρεύματος.</w:t>
      </w:r>
      <w:r w:rsidR="00F45FEA">
        <w:rPr>
          <w:lang w:eastAsia="el-GR"/>
        </w:rPr>
        <w:t xml:space="preserve"> </w:t>
      </w:r>
    </w:p>
    <w:p w:rsidR="00BE21EE" w:rsidRDefault="00F45FEA" w:rsidP="00BE21EE">
      <w:pPr>
        <w:rPr>
          <w:lang w:eastAsia="el-GR"/>
        </w:rPr>
      </w:pPr>
      <w:r>
        <w:rPr>
          <w:lang w:eastAsia="el-GR"/>
        </w:rPr>
        <w:t xml:space="preserve">Σαν αποτέλεσμα αυτού μπορούμε να μιλήσουμε ακόμη και για </w:t>
      </w:r>
      <w:r w:rsidR="00BE21EE" w:rsidRPr="00BE21EE">
        <w:rPr>
          <w:lang w:eastAsia="el-GR"/>
        </w:rPr>
        <w:t>ρεύμα μετατόπισης, π</w:t>
      </w:r>
      <w:r w:rsidR="00BE21EE" w:rsidRPr="00BE21EE">
        <w:rPr>
          <w:lang w:eastAsia="el-GR"/>
        </w:rPr>
        <w:t>ο</w:t>
      </w:r>
      <w:r w:rsidR="00BE21EE" w:rsidRPr="00BE21EE">
        <w:rPr>
          <w:lang w:eastAsia="el-GR"/>
        </w:rPr>
        <w:t>σότητα που σχετίζεται με την αλλαγή του ηλεκτρικού πεδίου. Μετριέται σε μονάδες μέτρησης της έντασης του ηλεκτρικού ρεύματος και αντιστοιχεί σε αυτό ένα μεταβα</w:t>
      </w:r>
      <w:r w:rsidR="00BE21EE" w:rsidRPr="00BE21EE">
        <w:rPr>
          <w:lang w:eastAsia="el-GR"/>
        </w:rPr>
        <w:t>λ</w:t>
      </w:r>
      <w:r w:rsidR="00BE21EE" w:rsidRPr="00BE21EE">
        <w:rPr>
          <w:lang w:eastAsia="el-GR"/>
        </w:rPr>
        <w:t>λόμενο μαγνητικό πεδίο.</w:t>
      </w:r>
    </w:p>
    <w:p w:rsidR="00F45FEA" w:rsidRDefault="00F45FEA" w:rsidP="00BE21EE">
      <w:pPr>
        <w:rPr>
          <w:lang w:eastAsia="el-GR"/>
        </w:rPr>
      </w:pPr>
      <w:r>
        <w:rPr>
          <w:lang w:eastAsia="el-GR"/>
        </w:rPr>
        <w:t>Η πιο απλή εκδοχή του είναι αυτή που περιγράψαμε στην 1</w:t>
      </w:r>
      <w:r w:rsidRPr="00F45FEA">
        <w:rPr>
          <w:vertAlign w:val="superscript"/>
          <w:lang w:eastAsia="el-GR"/>
        </w:rPr>
        <w:t>η</w:t>
      </w:r>
      <w:r>
        <w:rPr>
          <w:lang w:eastAsia="el-GR"/>
        </w:rPr>
        <w:t xml:space="preserve"> εφαρμογή παραπάνω.</w:t>
      </w:r>
    </w:p>
    <w:p w:rsidR="00F45FEA" w:rsidRDefault="00D542BE" w:rsidP="007C5903">
      <w:pPr>
        <w:jc w:val="center"/>
        <w:rPr>
          <w:lang w:eastAsia="el-GR"/>
        </w:rPr>
      </w:pPr>
      <w:r>
        <w:rPr>
          <w:noProof/>
          <w:lang w:eastAsia="el-GR"/>
        </w:rPr>
        <w:drawing>
          <wp:inline distT="0" distB="0" distL="0" distR="0">
            <wp:extent cx="1640205" cy="731520"/>
            <wp:effectExtent l="19050" t="0" r="0" b="0"/>
            <wp:docPr id="106" name="Εικόνα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 cstate="print"/>
                    <a:srcRect/>
                    <a:stretch>
                      <a:fillRect/>
                    </a:stretch>
                  </pic:blipFill>
                  <pic:spPr bwMode="auto">
                    <a:xfrm>
                      <a:off x="0" y="0"/>
                      <a:ext cx="1640205" cy="731520"/>
                    </a:xfrm>
                    <a:prstGeom prst="rect">
                      <a:avLst/>
                    </a:prstGeom>
                    <a:noFill/>
                  </pic:spPr>
                </pic:pic>
              </a:graphicData>
            </a:graphic>
          </wp:inline>
        </w:drawing>
      </w:r>
    </w:p>
    <w:p w:rsidR="00F45FEA" w:rsidRDefault="00F45FEA" w:rsidP="00BE21EE">
      <w:pPr>
        <w:rPr>
          <w:lang w:eastAsia="el-GR"/>
        </w:rPr>
      </w:pPr>
      <w:r>
        <w:rPr>
          <w:lang w:eastAsia="el-GR"/>
        </w:rPr>
        <w:t>Συνδέοντας με ένα αγωγό τη φορτισμένη Α σφαίρα</w:t>
      </w:r>
      <w:r w:rsidR="007C5903">
        <w:rPr>
          <w:lang w:eastAsia="el-GR"/>
        </w:rPr>
        <w:t>, με μια άλλη αφόρτιστη σφαίρα, θα μεταφερθούν ελεύθερα ηλεκτρόνια από την Β στην Α, συνεπώς το σύρμα διαρρέεται από ηλεκτρικό ρεύμα.</w:t>
      </w:r>
    </w:p>
    <w:p w:rsidR="007C5903" w:rsidRDefault="007C5903" w:rsidP="00BE21EE">
      <w:pPr>
        <w:rPr>
          <w:lang w:eastAsia="el-GR"/>
        </w:rPr>
      </w:pPr>
      <w:r>
        <w:rPr>
          <w:lang w:eastAsia="el-GR"/>
        </w:rPr>
        <w:t>Μια προσφορότερη περίπτωση, είναι να συνδέσουμε με έναν αγωγό τους δυο οπλ</w:t>
      </w:r>
      <w:r>
        <w:rPr>
          <w:lang w:eastAsia="el-GR"/>
        </w:rPr>
        <w:t>ι</w:t>
      </w:r>
      <w:r>
        <w:rPr>
          <w:lang w:eastAsia="el-GR"/>
        </w:rPr>
        <w:t>σμούς ενός φορτισμένου πυκνωτή. Τότε ο πυκνωτής θα εκφορτιστεί και ο αγωγός θα διαρρέεται από ρεύμα. Ας το θυμηθούμε.</w:t>
      </w:r>
    </w:p>
    <w:p w:rsidR="007C5903" w:rsidRDefault="007C5903" w:rsidP="00BE21EE">
      <w:pPr>
        <w:rPr>
          <w:lang w:eastAsia="el-GR"/>
        </w:rPr>
      </w:pPr>
    </w:p>
    <w:p w:rsidR="007C5903" w:rsidRDefault="007C5903" w:rsidP="007C5903">
      <w:pPr>
        <w:pStyle w:val="a4"/>
        <w:rPr>
          <w:lang w:eastAsia="el-GR"/>
        </w:rPr>
      </w:pPr>
      <w:r>
        <w:rPr>
          <w:lang w:eastAsia="el-GR"/>
        </w:rPr>
        <w:t>Εφαρμογή 3</w:t>
      </w:r>
      <w:r w:rsidRPr="00FB32D8">
        <w:rPr>
          <w:vertAlign w:val="superscript"/>
          <w:lang w:eastAsia="el-GR"/>
        </w:rPr>
        <w:t>η</w:t>
      </w:r>
      <w:r w:rsidRPr="00FB32D8">
        <w:rPr>
          <w:lang w:eastAsia="el-GR"/>
        </w:rPr>
        <w:t>:</w:t>
      </w:r>
    </w:p>
    <w:p w:rsidR="007C5903" w:rsidRDefault="00D542BE" w:rsidP="007C5903">
      <w:pPr>
        <w:rPr>
          <w:lang w:eastAsia="el-GR"/>
        </w:rPr>
      </w:pPr>
      <w:r>
        <w:rPr>
          <w:noProof/>
          <w:lang w:eastAsia="el-GR"/>
        </w:rPr>
        <w:drawing>
          <wp:anchor distT="0" distB="0" distL="114300" distR="114300" simplePos="0" relativeHeight="251668480" behindDoc="0" locked="0" layoutInCell="1" allowOverlap="1">
            <wp:simplePos x="1101401" y="900404"/>
            <wp:positionH relativeFrom="column">
              <wp:align>right</wp:align>
            </wp:positionH>
            <wp:positionV relativeFrom="paragraph">
              <wp:posOffset>0</wp:posOffset>
            </wp:positionV>
            <wp:extent cx="1091293" cy="1306286"/>
            <wp:effectExtent l="19050" t="0" r="0" b="0"/>
            <wp:wrapSquare wrapText="bothSides"/>
            <wp:docPr id="107" name="Εικόνα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 cstate="print"/>
                    <a:srcRect/>
                    <a:stretch>
                      <a:fillRect/>
                    </a:stretch>
                  </pic:blipFill>
                  <pic:spPr bwMode="auto">
                    <a:xfrm>
                      <a:off x="0" y="0"/>
                      <a:ext cx="1091293" cy="1306286"/>
                    </a:xfrm>
                    <a:prstGeom prst="rect">
                      <a:avLst/>
                    </a:prstGeom>
                    <a:noFill/>
                  </pic:spPr>
                </pic:pic>
              </a:graphicData>
            </a:graphic>
          </wp:anchor>
        </w:drawing>
      </w:r>
      <w:r w:rsidR="009C2215">
        <w:rPr>
          <w:lang w:eastAsia="el-GR"/>
        </w:rPr>
        <w:t>Έστω το διπλανό κύκλωμα όπου ο πυκνωτή</w:t>
      </w:r>
      <w:r w:rsidR="001B548A">
        <w:rPr>
          <w:lang w:eastAsia="el-GR"/>
        </w:rPr>
        <w:t>ς</w:t>
      </w:r>
      <w:r w:rsidR="009C2215">
        <w:rPr>
          <w:lang w:eastAsia="el-GR"/>
        </w:rPr>
        <w:t xml:space="preserve"> χωρητικότητας C=20μF έχει φορτιστεί υπό τάση V=500V. Σε μια στιγμή</w:t>
      </w:r>
      <w:r w:rsidR="001B548A">
        <w:rPr>
          <w:lang w:eastAsia="el-GR"/>
        </w:rPr>
        <w:t xml:space="preserve"> t=0</w:t>
      </w:r>
      <w:r w:rsidR="009C2215">
        <w:rPr>
          <w:lang w:eastAsia="el-GR"/>
        </w:rPr>
        <w:t xml:space="preserve"> κλε</w:t>
      </w:r>
      <w:r w:rsidR="009C2215">
        <w:rPr>
          <w:lang w:eastAsia="el-GR"/>
        </w:rPr>
        <w:t>ί</w:t>
      </w:r>
      <w:r w:rsidR="009C2215">
        <w:rPr>
          <w:lang w:eastAsia="el-GR"/>
        </w:rPr>
        <w:t>νουμε το διακόπτη</w:t>
      </w:r>
      <w:r w:rsidR="001B548A">
        <w:rPr>
          <w:lang w:eastAsia="el-GR"/>
        </w:rPr>
        <w:t>. Αν R=10kΩ</w:t>
      </w:r>
      <w:r w:rsidR="009C2215">
        <w:rPr>
          <w:lang w:eastAsia="el-GR"/>
        </w:rPr>
        <w:t>,</w:t>
      </w:r>
      <w:r w:rsidR="001B548A">
        <w:rPr>
          <w:lang w:eastAsia="el-GR"/>
        </w:rPr>
        <w:t xml:space="preserve"> να βρεθούν:</w:t>
      </w:r>
    </w:p>
    <w:p w:rsidR="001B548A" w:rsidRDefault="001B548A" w:rsidP="00CE1217">
      <w:pPr>
        <w:ind w:left="426" w:hanging="284"/>
        <w:rPr>
          <w:lang w:eastAsia="el-GR"/>
        </w:rPr>
      </w:pPr>
      <w:r>
        <w:rPr>
          <w:lang w:eastAsia="el-GR"/>
        </w:rPr>
        <w:t xml:space="preserve">i) </w:t>
      </w:r>
      <w:r w:rsidR="008B629C">
        <w:rPr>
          <w:lang w:eastAsia="el-GR"/>
        </w:rPr>
        <w:t>Η ένταση του ρεύματος και ο ρυθμός μείωσης της τάσης του πυκνωτή, αμέσως μετά το κλείσιμο του διακόπτη (για t=0</w:t>
      </w:r>
      <w:r w:rsidR="008B629C">
        <w:rPr>
          <w:vertAlign w:val="superscript"/>
          <w:lang w:eastAsia="el-GR"/>
        </w:rPr>
        <w:t>+</w:t>
      </w:r>
      <w:r w:rsidR="008B629C">
        <w:rPr>
          <w:lang w:eastAsia="el-GR"/>
        </w:rPr>
        <w:t>)</w:t>
      </w:r>
    </w:p>
    <w:p w:rsidR="008B629C" w:rsidRDefault="008B629C" w:rsidP="00CE1217">
      <w:pPr>
        <w:ind w:left="426" w:hanging="284"/>
        <w:rPr>
          <w:lang w:eastAsia="el-GR"/>
        </w:rPr>
      </w:pPr>
      <w:r>
        <w:rPr>
          <w:lang w:eastAsia="el-GR"/>
        </w:rPr>
        <w:lastRenderedPageBreak/>
        <w:t>ii) Η εξίσωση της έντασης σε συνάρτηση με το χρόνο και να γίνει η γραφική της π</w:t>
      </w:r>
      <w:r>
        <w:rPr>
          <w:lang w:eastAsia="el-GR"/>
        </w:rPr>
        <w:t>α</w:t>
      </w:r>
      <w:r>
        <w:rPr>
          <w:lang w:eastAsia="el-GR"/>
        </w:rPr>
        <w:t>ράσταση</w:t>
      </w:r>
      <w:r w:rsidR="00CE1217">
        <w:rPr>
          <w:lang w:eastAsia="el-GR"/>
        </w:rPr>
        <w:t>.</w:t>
      </w:r>
    </w:p>
    <w:p w:rsidR="00CE1217" w:rsidRPr="009A489F" w:rsidRDefault="00CE1217" w:rsidP="007C5903">
      <w:pPr>
        <w:rPr>
          <w:b/>
          <w:color w:val="0070C0"/>
          <w:lang w:eastAsia="el-GR"/>
        </w:rPr>
      </w:pPr>
      <w:r w:rsidRPr="009A489F">
        <w:rPr>
          <w:b/>
          <w:color w:val="0070C0"/>
          <w:lang w:eastAsia="el-GR"/>
        </w:rPr>
        <w:t>Απάντηση:</w:t>
      </w:r>
    </w:p>
    <w:p w:rsidR="00CE1217" w:rsidRDefault="00D542BE" w:rsidP="008B53D8">
      <w:pPr>
        <w:pStyle w:val="1"/>
        <w:numPr>
          <w:ilvl w:val="0"/>
          <w:numId w:val="19"/>
        </w:numPr>
        <w:ind w:left="567"/>
      </w:pPr>
      <w:r>
        <w:rPr>
          <w:noProof/>
        </w:rPr>
        <w:drawing>
          <wp:anchor distT="0" distB="0" distL="114300" distR="114300" simplePos="0" relativeHeight="251669504" behindDoc="0" locked="0" layoutInCell="1" allowOverlap="1">
            <wp:simplePos x="1367323" y="1688841"/>
            <wp:positionH relativeFrom="column">
              <wp:align>right</wp:align>
            </wp:positionH>
            <wp:positionV relativeFrom="paragraph">
              <wp:posOffset>0</wp:posOffset>
            </wp:positionV>
            <wp:extent cx="1091293" cy="1306286"/>
            <wp:effectExtent l="19050" t="0" r="0" b="0"/>
            <wp:wrapSquare wrapText="bothSides"/>
            <wp:docPr id="15" name="Εικόνα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 cstate="print"/>
                    <a:srcRect/>
                    <a:stretch>
                      <a:fillRect/>
                    </a:stretch>
                  </pic:blipFill>
                  <pic:spPr bwMode="auto">
                    <a:xfrm>
                      <a:off x="0" y="0"/>
                      <a:ext cx="1091293" cy="1306286"/>
                    </a:xfrm>
                    <a:prstGeom prst="rect">
                      <a:avLst/>
                    </a:prstGeom>
                    <a:noFill/>
                  </pic:spPr>
                </pic:pic>
              </a:graphicData>
            </a:graphic>
          </wp:anchor>
        </w:drawing>
      </w:r>
      <w:r w:rsidR="008B53D8">
        <w:t>Μόλις κλείσουμε το διακόπτη, στα άκρα του αντιστάτη εμφ</w:t>
      </w:r>
      <w:r w:rsidR="008B53D8">
        <w:t>α</w:t>
      </w:r>
      <w:r w:rsidR="008B53D8">
        <w:t>νίζεται τάση V=500V, οπότε αρχίζει να διαρρέεται από ρεύμα με αρχική ένταση:</w:t>
      </w:r>
    </w:p>
    <w:p w:rsidR="008B53D8" w:rsidRDefault="008B53D8" w:rsidP="00DA4CA2">
      <w:pPr>
        <w:jc w:val="center"/>
      </w:pPr>
      <w:r w:rsidRPr="008B53D8">
        <w:rPr>
          <w:position w:val="-24"/>
        </w:rPr>
        <w:object w:dxaOrig="26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9pt;height:30.85pt" o:ole="">
            <v:imagedata r:id="rId10" o:title=""/>
          </v:shape>
          <o:OLEObject Type="Embed" ProgID="Equation.3" ShapeID="_x0000_i1025" DrawAspect="Content" ObjectID="_1441091919" r:id="rId11"/>
        </w:object>
      </w:r>
    </w:p>
    <w:p w:rsidR="008B53D8" w:rsidRDefault="008B53D8" w:rsidP="00DA4CA2">
      <w:pPr>
        <w:ind w:left="425"/>
      </w:pPr>
      <w:r>
        <w:t>Με</w:t>
      </w:r>
      <w:r w:rsidR="00DA4CA2">
        <w:t xml:space="preserve"> </w:t>
      </w:r>
      <w:r>
        <w:t>φορά όπως στο διπλανό σχήμα.</w:t>
      </w:r>
    </w:p>
    <w:p w:rsidR="00151E6D" w:rsidRDefault="00151E6D" w:rsidP="00DA4CA2">
      <w:pPr>
        <w:ind w:left="425"/>
      </w:pPr>
      <w:r>
        <w:t>Εξάλλου ο ρυθμός μεταβολής της τάσης του πυκνωτή είναι:</w:t>
      </w:r>
    </w:p>
    <w:p w:rsidR="00151E6D" w:rsidRDefault="00A9724C" w:rsidP="00151E6D">
      <w:pPr>
        <w:ind w:left="425"/>
        <w:jc w:val="center"/>
      </w:pPr>
      <w:r w:rsidRPr="00151E6D">
        <w:rPr>
          <w:position w:val="-24"/>
        </w:rPr>
        <w:object w:dxaOrig="1880" w:dyaOrig="620">
          <v:shape id="_x0000_i1026" type="#_x0000_t75" style="width:94.05pt;height:30.85pt" o:ole="">
            <v:imagedata r:id="rId12" o:title=""/>
          </v:shape>
          <o:OLEObject Type="Embed" ProgID="Equation.3" ShapeID="_x0000_i1026" DrawAspect="Content" ObjectID="_1441091920" r:id="rId13"/>
        </w:object>
      </w:r>
    </w:p>
    <w:p w:rsidR="00151E6D" w:rsidRDefault="00A9724C" w:rsidP="005B6F05">
      <w:pPr>
        <w:ind w:left="425"/>
      </w:pPr>
      <w:r>
        <w:t xml:space="preserve">Όπου δεχτήκαμε ότι </w:t>
      </w:r>
      <w:r w:rsidRPr="00151E6D">
        <w:rPr>
          <w:position w:val="-24"/>
        </w:rPr>
        <w:object w:dxaOrig="920" w:dyaOrig="620">
          <v:shape id="_x0000_i1027" type="#_x0000_t75" style="width:45.9pt;height:30.85pt" o:ole="">
            <v:imagedata r:id="rId14" o:title=""/>
          </v:shape>
          <o:OLEObject Type="Embed" ProgID="Equation.3" ShapeID="_x0000_i1027" DrawAspect="Content" ObjectID="_1441091921" r:id="rId15"/>
        </w:object>
      </w:r>
      <w:r>
        <w:t xml:space="preserve"> αφού το φορτίο του πυκνωτή μειώνεται, συνεπώς:</w:t>
      </w:r>
    </w:p>
    <w:p w:rsidR="00A9724C" w:rsidRDefault="00E6069F" w:rsidP="005B6F05">
      <w:pPr>
        <w:jc w:val="center"/>
      </w:pPr>
      <w:r w:rsidRPr="00A9724C">
        <w:rPr>
          <w:position w:val="-24"/>
        </w:rPr>
        <w:object w:dxaOrig="4080" w:dyaOrig="620">
          <v:shape id="_x0000_i1028" type="#_x0000_t75" style="width:203.9pt;height:30.85pt" o:ole="">
            <v:imagedata r:id="rId16" o:title=""/>
          </v:shape>
          <o:OLEObject Type="Embed" ProgID="Equation.3" ShapeID="_x0000_i1028" DrawAspect="Content" ObjectID="_1441091922" r:id="rId17"/>
        </w:object>
      </w:r>
    </w:p>
    <w:p w:rsidR="00E6069F" w:rsidRPr="00E6069F" w:rsidRDefault="00E6069F" w:rsidP="00E6069F">
      <w:pPr>
        <w:pStyle w:val="1"/>
      </w:pPr>
      <w:r>
        <w:t>Εφαρμόζοντας τον 2</w:t>
      </w:r>
      <w:r w:rsidRPr="00E6069F">
        <w:rPr>
          <w:vertAlign w:val="superscript"/>
        </w:rPr>
        <w:t>ο</w:t>
      </w:r>
      <w:r>
        <w:t xml:space="preserve"> κανόνα του </w:t>
      </w:r>
      <w:r>
        <w:rPr>
          <w:rStyle w:val="apple-converted-space"/>
          <w:rFonts w:ascii="Arial" w:hAnsi="Arial" w:cs="Arial"/>
          <w:b/>
          <w:bCs/>
          <w:color w:val="000000"/>
          <w:sz w:val="10"/>
          <w:szCs w:val="10"/>
          <w:shd w:val="clear" w:color="auto" w:fill="FFFFFF"/>
        </w:rPr>
        <w:t> </w:t>
      </w:r>
      <w:proofErr w:type="spellStart"/>
      <w:r w:rsidRPr="00E6069F">
        <w:rPr>
          <w:bCs/>
          <w:color w:val="000000"/>
          <w:szCs w:val="24"/>
          <w:shd w:val="clear" w:color="auto" w:fill="FFFFFF"/>
        </w:rPr>
        <w:t>Kirchhoff</w:t>
      </w:r>
      <w:proofErr w:type="spellEnd"/>
      <w:r w:rsidRPr="00E6069F">
        <w:rPr>
          <w:bCs/>
          <w:color w:val="000000"/>
          <w:szCs w:val="24"/>
          <w:shd w:val="clear" w:color="auto" w:fill="FFFFFF"/>
        </w:rPr>
        <w:t xml:space="preserve"> </w:t>
      </w:r>
      <w:r>
        <w:rPr>
          <w:bCs/>
          <w:color w:val="000000"/>
          <w:szCs w:val="24"/>
          <w:shd w:val="clear" w:color="auto" w:fill="FFFFFF"/>
        </w:rPr>
        <w:t>στο κύκλωμα παίρνουμε:</w:t>
      </w:r>
    </w:p>
    <w:p w:rsidR="00C00283" w:rsidRDefault="00E6069F" w:rsidP="00462CF0">
      <w:pPr>
        <w:jc w:val="center"/>
      </w:pPr>
      <w:r>
        <w:t>V</w:t>
      </w:r>
      <w:r>
        <w:rPr>
          <w:vertAlign w:val="subscript"/>
        </w:rPr>
        <w:t>c</w:t>
      </w:r>
      <w:r>
        <w:t>-iR=0 ή</w:t>
      </w:r>
      <w:r w:rsidR="00C00283">
        <w:t xml:space="preserve">  </w:t>
      </w:r>
      <w:r w:rsidR="00462CF0" w:rsidRPr="00C00283">
        <w:rPr>
          <w:position w:val="-24"/>
        </w:rPr>
        <w:object w:dxaOrig="1340" w:dyaOrig="620">
          <v:shape id="_x0000_i1029" type="#_x0000_t75" style="width:66.85pt;height:30.85pt" o:ole="">
            <v:imagedata r:id="rId18" o:title=""/>
          </v:shape>
          <o:OLEObject Type="Embed" ProgID="Equation.3" ShapeID="_x0000_i1029" DrawAspect="Content" ObjectID="_1441091923" r:id="rId19"/>
        </w:object>
      </w:r>
    </w:p>
    <w:p w:rsidR="00462CF0" w:rsidRDefault="00462CF0" w:rsidP="00336C7D">
      <w:pPr>
        <w:ind w:left="425"/>
      </w:pPr>
      <w:r>
        <w:t>Η λύση της παραπάνω διαφορικής είναι της μορφής:</w:t>
      </w:r>
    </w:p>
    <w:p w:rsidR="00462CF0" w:rsidRDefault="0059275D" w:rsidP="0059275D">
      <w:pPr>
        <w:jc w:val="center"/>
      </w:pPr>
      <w:r w:rsidRPr="00462CF0">
        <w:rPr>
          <w:position w:val="-10"/>
        </w:rPr>
        <w:object w:dxaOrig="1020" w:dyaOrig="520">
          <v:shape id="_x0000_i1030" type="#_x0000_t75" style="width:51.05pt;height:26.1pt" o:ole="">
            <v:imagedata r:id="rId20" o:title=""/>
          </v:shape>
          <o:OLEObject Type="Embed" ProgID="Equation.3" ShapeID="_x0000_i1030" DrawAspect="Content" ObjectID="_1441091924" r:id="rId21"/>
        </w:object>
      </w:r>
    </w:p>
    <w:p w:rsidR="0059275D" w:rsidRDefault="0059275D" w:rsidP="00336C7D">
      <w:pPr>
        <w:ind w:left="425"/>
      </w:pPr>
      <w:r>
        <w:t xml:space="preserve">Οπότε με </w:t>
      </w:r>
      <w:proofErr w:type="spellStart"/>
      <w:r>
        <w:t>παραγώγιση</w:t>
      </w:r>
      <w:proofErr w:type="spellEnd"/>
      <w:r>
        <w:t xml:space="preserve"> παίρνουμε:</w:t>
      </w:r>
    </w:p>
    <w:p w:rsidR="0059275D" w:rsidRPr="00E6069F" w:rsidRDefault="001C080D" w:rsidP="0059275D">
      <w:pPr>
        <w:jc w:val="center"/>
      </w:pPr>
      <w:r w:rsidRPr="0059275D">
        <w:rPr>
          <w:position w:val="-24"/>
        </w:rPr>
        <w:object w:dxaOrig="3680" w:dyaOrig="660">
          <v:shape id="_x0000_i1031" type="#_x0000_t75" style="width:184.05pt;height:33.05pt" o:ole="">
            <v:imagedata r:id="rId22" o:title=""/>
          </v:shape>
          <o:OLEObject Type="Embed" ProgID="Equation.3" ShapeID="_x0000_i1031" DrawAspect="Content" ObjectID="_1441091925" r:id="rId23"/>
        </w:object>
      </w:r>
    </w:p>
    <w:p w:rsidR="008B53D8" w:rsidRDefault="00336C7D" w:rsidP="00AD29C8">
      <w:pPr>
        <w:ind w:left="425"/>
      </w:pPr>
      <w:r>
        <w:t>Ενώ η γραφική παράσταση της παραπάνω συνάρτησης είναι της μορφής</w:t>
      </w:r>
      <w:r w:rsidR="00536EDF">
        <w:t>:</w:t>
      </w:r>
    </w:p>
    <w:p w:rsidR="00536EDF" w:rsidRDefault="00D542BE" w:rsidP="00536EDF">
      <w:pPr>
        <w:jc w:val="center"/>
      </w:pPr>
      <w:r>
        <w:rPr>
          <w:noProof/>
          <w:lang w:eastAsia="el-GR"/>
        </w:rPr>
        <w:drawing>
          <wp:inline distT="0" distB="0" distL="0" distR="0">
            <wp:extent cx="2121535" cy="1603375"/>
            <wp:effectExtent l="19050" t="0" r="0" b="0"/>
            <wp:docPr id="109" name="Εικόνα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4" cstate="print"/>
                    <a:srcRect/>
                    <a:stretch>
                      <a:fillRect/>
                    </a:stretch>
                  </pic:blipFill>
                  <pic:spPr bwMode="auto">
                    <a:xfrm>
                      <a:off x="0" y="0"/>
                      <a:ext cx="2121535" cy="1603375"/>
                    </a:xfrm>
                    <a:prstGeom prst="rect">
                      <a:avLst/>
                    </a:prstGeom>
                    <a:noFill/>
                  </pic:spPr>
                </pic:pic>
              </a:graphicData>
            </a:graphic>
          </wp:inline>
        </w:drawing>
      </w:r>
    </w:p>
    <w:p w:rsidR="00536EDF" w:rsidRDefault="00536EDF" w:rsidP="00AD29C8">
      <w:pPr>
        <w:ind w:left="425"/>
      </w:pPr>
      <w:r>
        <w:t>Αξίζει να επισημανθεί ότι η ένταση του ρεύματος μειώνεται εκθετικά με το χρόνο, οπότε θεωρητικά θα μηδενιστεί σε άπειρο χρόνο, πρακτικά όμως σε χρονικό δι</w:t>
      </w:r>
      <w:r>
        <w:t>ά</w:t>
      </w:r>
      <w:r>
        <w:lastRenderedPageBreak/>
        <w:t>στημα t=5</w:t>
      </w:r>
      <w:r w:rsidR="00B2579F">
        <w:t>∙</w:t>
      </w:r>
      <w:r>
        <w:t>RC=</w:t>
      </w:r>
      <w:r w:rsidR="005B0B19">
        <w:t>1s η ένταση θα μηδενιστεί και το κύκλωμα σταματά να διαρρέεται από ρεύμα.</w:t>
      </w:r>
    </w:p>
    <w:p w:rsidR="0003372A" w:rsidRDefault="004569D3" w:rsidP="00AD29C8">
      <w:pPr>
        <w:ind w:left="425"/>
      </w:pPr>
      <w:r>
        <w:t xml:space="preserve">Εναλλακτικά θα μπορούσαμε να συνδέσουμε στους οπλισμού του πυκνωτή ένα </w:t>
      </w:r>
      <w:r>
        <w:t>ι</w:t>
      </w:r>
      <w:r>
        <w:t>δανικό πηνίο ή ακόμη και πηνίο και αντίσταση, δημιουργώντας τα παρακάτω κ</w:t>
      </w:r>
      <w:r>
        <w:t>υ</w:t>
      </w:r>
      <w:r>
        <w:t xml:space="preserve">κλώματα. </w:t>
      </w:r>
    </w:p>
    <w:p w:rsidR="0003372A" w:rsidRDefault="00D542BE" w:rsidP="0003372A">
      <w:pPr>
        <w:ind w:left="425"/>
        <w:jc w:val="center"/>
      </w:pPr>
      <w:r>
        <w:rPr>
          <w:noProof/>
          <w:lang w:eastAsia="el-GR"/>
        </w:rPr>
        <w:drawing>
          <wp:inline distT="0" distB="0" distL="0" distR="0">
            <wp:extent cx="2499360" cy="1066800"/>
            <wp:effectExtent l="19050" t="0" r="0" b="0"/>
            <wp:docPr id="110" name="Εικόνα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5" cstate="print"/>
                    <a:srcRect/>
                    <a:stretch>
                      <a:fillRect/>
                    </a:stretch>
                  </pic:blipFill>
                  <pic:spPr bwMode="auto">
                    <a:xfrm>
                      <a:off x="0" y="0"/>
                      <a:ext cx="2499360" cy="1066800"/>
                    </a:xfrm>
                    <a:prstGeom prst="rect">
                      <a:avLst/>
                    </a:prstGeom>
                    <a:noFill/>
                  </pic:spPr>
                </pic:pic>
              </a:graphicData>
            </a:graphic>
          </wp:inline>
        </w:drawing>
      </w:r>
    </w:p>
    <w:p w:rsidR="00AD29C8" w:rsidRDefault="004569D3" w:rsidP="00AD29C8">
      <w:pPr>
        <w:ind w:left="425"/>
      </w:pPr>
      <w:r>
        <w:t xml:space="preserve">Και πάλι με το κλείσιμο του διακόπτη, το κύκλωμα θα διαρρέεται από ρεύμα, όχι σταθερής φοράς, αλλά από ρεύμα εναλλασσόμενο, στο μεν πρώτο ένα αρμονικό εναλλασσόμενο ρεύμα (ηλεκτρική ταλάντωση), ενώ στο δεύτερο μια φθίνουσα </w:t>
      </w:r>
      <w:r>
        <w:t>η</w:t>
      </w:r>
      <w:r>
        <w:t>λεκτρική ταλάντωση, θέματα αρκετά χιλιομασημένα (τα τελευταία χρόν</w:t>
      </w:r>
      <w:r w:rsidR="0003372A">
        <w:t>ια</w:t>
      </w:r>
      <w:r>
        <w:t>…)</w:t>
      </w:r>
    </w:p>
    <w:p w:rsidR="00FC5AB1" w:rsidRDefault="00FC5AB1" w:rsidP="00FC5AB1">
      <w:pPr>
        <w:ind w:left="425"/>
        <w:jc w:val="center"/>
      </w:pPr>
    </w:p>
    <w:p w:rsidR="00FC5AB1" w:rsidRDefault="001169FD" w:rsidP="001169FD">
      <w:r>
        <w:t>Με βάση την παραπάνω εφαρμογή, βλέπουμε ότι δεν μπορούμε να έχουμε σταθερό ρεύμα με χρήση ενός πυκνωτή. Χρειαζόμαστε άλλες λύσεις…</w:t>
      </w:r>
    </w:p>
    <w:p w:rsidR="001169FD" w:rsidRDefault="001169FD" w:rsidP="001169FD"/>
    <w:p w:rsidR="005634DE" w:rsidRPr="00433AFC" w:rsidRDefault="005634DE" w:rsidP="00F22555">
      <w:pPr>
        <w:jc w:val="right"/>
        <w:rPr>
          <w:b/>
          <w:color w:val="0000FF"/>
        </w:rPr>
      </w:pPr>
      <w:r w:rsidRPr="00433AFC">
        <w:rPr>
          <w:b/>
          <w:color w:val="0000FF"/>
        </w:rPr>
        <w:t>dmargaris@sch.gr</w:t>
      </w:r>
    </w:p>
    <w:p w:rsidR="005634DE" w:rsidRDefault="005634DE" w:rsidP="001169FD"/>
    <w:sectPr w:rsidR="005634DE" w:rsidSect="00AA10EF">
      <w:headerReference w:type="default" r:id="rId26"/>
      <w:footerReference w:type="default" r:id="rId27"/>
      <w:pgSz w:w="11907" w:h="16840" w:code="9"/>
      <w:pgMar w:top="1418"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2EDA" w:rsidRDefault="00292EDA" w:rsidP="00F45EB7">
      <w:pPr>
        <w:spacing w:line="240" w:lineRule="auto"/>
      </w:pPr>
      <w:r>
        <w:separator/>
      </w:r>
    </w:p>
  </w:endnote>
  <w:endnote w:type="continuationSeparator" w:id="0">
    <w:p w:rsidR="00292EDA" w:rsidRDefault="00292EDA" w:rsidP="00F45EB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CF9" w:rsidRDefault="00A55E7B" w:rsidP="0015560B">
    <w:pPr>
      <w:pStyle w:val="a8"/>
      <w:framePr w:wrap="around" w:vAnchor="text" w:hAnchor="margin" w:xAlign="right" w:y="1"/>
      <w:rPr>
        <w:rStyle w:val="a9"/>
      </w:rPr>
    </w:pPr>
    <w:r>
      <w:rPr>
        <w:rStyle w:val="a9"/>
      </w:rPr>
      <w:fldChar w:fldCharType="begin"/>
    </w:r>
    <w:r w:rsidR="00B90CF9">
      <w:rPr>
        <w:rStyle w:val="a9"/>
      </w:rPr>
      <w:instrText xml:space="preserve">PAGE  </w:instrText>
    </w:r>
    <w:r>
      <w:rPr>
        <w:rStyle w:val="a9"/>
      </w:rPr>
      <w:fldChar w:fldCharType="separate"/>
    </w:r>
    <w:r w:rsidR="00D542BE">
      <w:rPr>
        <w:rStyle w:val="a9"/>
        <w:noProof/>
      </w:rPr>
      <w:t>3</w:t>
    </w:r>
    <w:r>
      <w:rPr>
        <w:rStyle w:val="a9"/>
      </w:rPr>
      <w:fldChar w:fldCharType="end"/>
    </w:r>
  </w:p>
  <w:p w:rsidR="00B90CF9" w:rsidRPr="00D56705" w:rsidRDefault="00B90CF9" w:rsidP="0015560B">
    <w:pPr>
      <w:pStyle w:val="a8"/>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B90CF9" w:rsidRDefault="00B90CF9" w:rsidP="0015560B">
    <w:pPr>
      <w:pStyle w:val="a8"/>
    </w:pPr>
  </w:p>
  <w:p w:rsidR="00B90CF9" w:rsidRPr="005527BB" w:rsidRDefault="00B90CF9" w:rsidP="005527B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2EDA" w:rsidRDefault="00292EDA" w:rsidP="00F45EB7">
      <w:pPr>
        <w:spacing w:line="240" w:lineRule="auto"/>
      </w:pPr>
      <w:r>
        <w:separator/>
      </w:r>
    </w:p>
  </w:footnote>
  <w:footnote w:type="continuationSeparator" w:id="0">
    <w:p w:rsidR="00292EDA" w:rsidRDefault="00292EDA" w:rsidP="00F45EB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CF9" w:rsidRPr="00075414" w:rsidRDefault="00B90CF9" w:rsidP="00CE63A8">
    <w:pPr>
      <w:pStyle w:val="a7"/>
      <w:pBdr>
        <w:bottom w:val="single" w:sz="4" w:space="1" w:color="auto"/>
      </w:pBdr>
      <w:tabs>
        <w:tab w:val="clear" w:pos="4153"/>
        <w:tab w:val="clear" w:pos="8306"/>
        <w:tab w:val="right" w:pos="8505"/>
        <w:tab w:val="right" w:pos="11907"/>
      </w:tabs>
    </w:pPr>
    <w:r w:rsidRPr="001559DD">
      <w:rPr>
        <w:i/>
        <w:sz w:val="22"/>
      </w:rPr>
      <w:t>Υλικό Φυσικής-Χημείας</w:t>
    </w:r>
    <w:r w:rsidRPr="001559DD">
      <w:rPr>
        <w:i/>
        <w:sz w:val="22"/>
      </w:rPr>
      <w:tab/>
      <w:t>Το ηλεκτρικό ρεύμα και οι πηγές του</w:t>
    </w:r>
    <w:r>
      <w:tab/>
    </w:r>
    <w:r>
      <w:tab/>
      <w:t xml:space="preserve">  </w:t>
    </w:r>
    <w:r w:rsidRPr="00C51698">
      <w:tab/>
    </w:r>
    <w:r>
      <w:t>Ηλεκτρικό ρεύμα και πηγές</w:t>
    </w:r>
  </w:p>
  <w:p w:rsidR="00B90CF9" w:rsidRDefault="00B90CF9">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0C4C628D"/>
    <w:multiLevelType w:val="multilevel"/>
    <w:tmpl w:val="34341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3221956"/>
    <w:multiLevelType w:val="hybridMultilevel"/>
    <w:tmpl w:val="39025D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5A344B17"/>
    <w:multiLevelType w:val="hybridMultilevel"/>
    <w:tmpl w:val="CA6875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63A50BD2"/>
    <w:multiLevelType w:val="hybridMultilevel"/>
    <w:tmpl w:val="56C66AA2"/>
    <w:lvl w:ilvl="0" w:tplc="36C6BF88">
      <w:start w:val="2"/>
      <w:numFmt w:val="decimal"/>
      <w:lvlText w:val="%1."/>
      <w:lvlJc w:val="left"/>
      <w:pPr>
        <w:tabs>
          <w:tab w:val="num" w:pos="720"/>
        </w:tabs>
        <w:ind w:left="720" w:hanging="360"/>
      </w:pPr>
    </w:lvl>
    <w:lvl w:ilvl="1" w:tplc="732A828E" w:tentative="1">
      <w:start w:val="1"/>
      <w:numFmt w:val="decimal"/>
      <w:lvlText w:val="%2."/>
      <w:lvlJc w:val="left"/>
      <w:pPr>
        <w:tabs>
          <w:tab w:val="num" w:pos="1440"/>
        </w:tabs>
        <w:ind w:left="1440" w:hanging="360"/>
      </w:pPr>
    </w:lvl>
    <w:lvl w:ilvl="2" w:tplc="23A0206C" w:tentative="1">
      <w:start w:val="1"/>
      <w:numFmt w:val="decimal"/>
      <w:lvlText w:val="%3."/>
      <w:lvlJc w:val="left"/>
      <w:pPr>
        <w:tabs>
          <w:tab w:val="num" w:pos="2160"/>
        </w:tabs>
        <w:ind w:left="2160" w:hanging="360"/>
      </w:pPr>
    </w:lvl>
    <w:lvl w:ilvl="3" w:tplc="59B61A54" w:tentative="1">
      <w:start w:val="1"/>
      <w:numFmt w:val="decimal"/>
      <w:lvlText w:val="%4."/>
      <w:lvlJc w:val="left"/>
      <w:pPr>
        <w:tabs>
          <w:tab w:val="num" w:pos="2880"/>
        </w:tabs>
        <w:ind w:left="2880" w:hanging="360"/>
      </w:pPr>
    </w:lvl>
    <w:lvl w:ilvl="4" w:tplc="928696D6" w:tentative="1">
      <w:start w:val="1"/>
      <w:numFmt w:val="decimal"/>
      <w:lvlText w:val="%5."/>
      <w:lvlJc w:val="left"/>
      <w:pPr>
        <w:tabs>
          <w:tab w:val="num" w:pos="3600"/>
        </w:tabs>
        <w:ind w:left="3600" w:hanging="360"/>
      </w:pPr>
    </w:lvl>
    <w:lvl w:ilvl="5" w:tplc="3DB0DBEA" w:tentative="1">
      <w:start w:val="1"/>
      <w:numFmt w:val="decimal"/>
      <w:lvlText w:val="%6."/>
      <w:lvlJc w:val="left"/>
      <w:pPr>
        <w:tabs>
          <w:tab w:val="num" w:pos="4320"/>
        </w:tabs>
        <w:ind w:left="4320" w:hanging="360"/>
      </w:pPr>
    </w:lvl>
    <w:lvl w:ilvl="6" w:tplc="4E8E29F6" w:tentative="1">
      <w:start w:val="1"/>
      <w:numFmt w:val="decimal"/>
      <w:lvlText w:val="%7."/>
      <w:lvlJc w:val="left"/>
      <w:pPr>
        <w:tabs>
          <w:tab w:val="num" w:pos="5040"/>
        </w:tabs>
        <w:ind w:left="5040" w:hanging="360"/>
      </w:pPr>
    </w:lvl>
    <w:lvl w:ilvl="7" w:tplc="4EFEC2BE" w:tentative="1">
      <w:start w:val="1"/>
      <w:numFmt w:val="decimal"/>
      <w:lvlText w:val="%8."/>
      <w:lvlJc w:val="left"/>
      <w:pPr>
        <w:tabs>
          <w:tab w:val="num" w:pos="5760"/>
        </w:tabs>
        <w:ind w:left="5760" w:hanging="360"/>
      </w:pPr>
    </w:lvl>
    <w:lvl w:ilvl="8" w:tplc="740A3E94" w:tentative="1">
      <w:start w:val="1"/>
      <w:numFmt w:val="decimal"/>
      <w:lvlText w:val="%9."/>
      <w:lvlJc w:val="left"/>
      <w:pPr>
        <w:tabs>
          <w:tab w:val="num" w:pos="6480"/>
        </w:tabs>
        <w:ind w:left="6480" w:hanging="360"/>
      </w:pPr>
    </w:lvl>
  </w:abstractNum>
  <w:abstractNum w:abstractNumId="7">
    <w:nsid w:val="732E0A7B"/>
    <w:multiLevelType w:val="hybridMultilevel"/>
    <w:tmpl w:val="70FA87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4"/>
  </w:num>
  <w:num w:numId="9">
    <w:abstractNumId w:val="0"/>
  </w:num>
  <w:num w:numId="10">
    <w:abstractNumId w:val="0"/>
  </w:num>
  <w:num w:numId="11">
    <w:abstractNumId w:val="0"/>
  </w:num>
  <w:num w:numId="12">
    <w:abstractNumId w:val="0"/>
  </w:num>
  <w:num w:numId="13">
    <w:abstractNumId w:val="0"/>
  </w:num>
  <w:num w:numId="14">
    <w:abstractNumId w:val="0"/>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7"/>
  </w:num>
  <w:num w:numId="21">
    <w:abstractNumId w:val="6"/>
  </w:num>
  <w:num w:numId="22">
    <w:abstractNumId w:val="1"/>
  </w:num>
  <w:num w:numId="23">
    <w:abstractNumId w:val="5"/>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204"/>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986762"/>
    <w:rsid w:val="00013194"/>
    <w:rsid w:val="00015034"/>
    <w:rsid w:val="00022960"/>
    <w:rsid w:val="0003372A"/>
    <w:rsid w:val="00037D8F"/>
    <w:rsid w:val="00065073"/>
    <w:rsid w:val="00067D52"/>
    <w:rsid w:val="000914F1"/>
    <w:rsid w:val="000D767A"/>
    <w:rsid w:val="000E7901"/>
    <w:rsid w:val="000E7C18"/>
    <w:rsid w:val="00111EE7"/>
    <w:rsid w:val="001169FD"/>
    <w:rsid w:val="001201BF"/>
    <w:rsid w:val="00121F62"/>
    <w:rsid w:val="00151E6D"/>
    <w:rsid w:val="001532C8"/>
    <w:rsid w:val="0015560B"/>
    <w:rsid w:val="001559DD"/>
    <w:rsid w:val="00157FAC"/>
    <w:rsid w:val="00164C2B"/>
    <w:rsid w:val="00172825"/>
    <w:rsid w:val="00176582"/>
    <w:rsid w:val="0018252C"/>
    <w:rsid w:val="001B093F"/>
    <w:rsid w:val="001B548A"/>
    <w:rsid w:val="001C080D"/>
    <w:rsid w:val="001C4A36"/>
    <w:rsid w:val="001D5E74"/>
    <w:rsid w:val="001D67F4"/>
    <w:rsid w:val="002032D5"/>
    <w:rsid w:val="00212374"/>
    <w:rsid w:val="002272E7"/>
    <w:rsid w:val="002341BF"/>
    <w:rsid w:val="00243D6B"/>
    <w:rsid w:val="00243D6D"/>
    <w:rsid w:val="00247348"/>
    <w:rsid w:val="00256C26"/>
    <w:rsid w:val="002620C3"/>
    <w:rsid w:val="002649ED"/>
    <w:rsid w:val="00273CD4"/>
    <w:rsid w:val="002771A3"/>
    <w:rsid w:val="00277B1D"/>
    <w:rsid w:val="00284B4B"/>
    <w:rsid w:val="00292EDA"/>
    <w:rsid w:val="002A78C0"/>
    <w:rsid w:val="002B5416"/>
    <w:rsid w:val="002C3AF3"/>
    <w:rsid w:val="002D732C"/>
    <w:rsid w:val="002F77C7"/>
    <w:rsid w:val="00320E32"/>
    <w:rsid w:val="00336C7D"/>
    <w:rsid w:val="00341904"/>
    <w:rsid w:val="003527AA"/>
    <w:rsid w:val="00354C19"/>
    <w:rsid w:val="00354F39"/>
    <w:rsid w:val="003558BC"/>
    <w:rsid w:val="003677E8"/>
    <w:rsid w:val="003752AC"/>
    <w:rsid w:val="00381AEE"/>
    <w:rsid w:val="00393347"/>
    <w:rsid w:val="003A67DB"/>
    <w:rsid w:val="003B580C"/>
    <w:rsid w:val="003E1D9C"/>
    <w:rsid w:val="003F342C"/>
    <w:rsid w:val="003F605D"/>
    <w:rsid w:val="003F6633"/>
    <w:rsid w:val="00400584"/>
    <w:rsid w:val="00405535"/>
    <w:rsid w:val="00406953"/>
    <w:rsid w:val="004076F1"/>
    <w:rsid w:val="00421354"/>
    <w:rsid w:val="0042258B"/>
    <w:rsid w:val="00440024"/>
    <w:rsid w:val="004569D3"/>
    <w:rsid w:val="004573A3"/>
    <w:rsid w:val="00462CF0"/>
    <w:rsid w:val="004700CC"/>
    <w:rsid w:val="004737A3"/>
    <w:rsid w:val="00480F8B"/>
    <w:rsid w:val="0048400A"/>
    <w:rsid w:val="00497C0D"/>
    <w:rsid w:val="004A3EDF"/>
    <w:rsid w:val="004A400C"/>
    <w:rsid w:val="004C47E2"/>
    <w:rsid w:val="004E3319"/>
    <w:rsid w:val="004E5A71"/>
    <w:rsid w:val="00502AD8"/>
    <w:rsid w:val="0050485B"/>
    <w:rsid w:val="0051356F"/>
    <w:rsid w:val="005165C4"/>
    <w:rsid w:val="00531F6F"/>
    <w:rsid w:val="00532A94"/>
    <w:rsid w:val="00536EDF"/>
    <w:rsid w:val="005457AB"/>
    <w:rsid w:val="005469A8"/>
    <w:rsid w:val="005527BB"/>
    <w:rsid w:val="005547B4"/>
    <w:rsid w:val="00557248"/>
    <w:rsid w:val="005618FA"/>
    <w:rsid w:val="005634DE"/>
    <w:rsid w:val="005651C0"/>
    <w:rsid w:val="00573BE6"/>
    <w:rsid w:val="0059275D"/>
    <w:rsid w:val="005A4A4B"/>
    <w:rsid w:val="005A7423"/>
    <w:rsid w:val="005B0B19"/>
    <w:rsid w:val="005B33EF"/>
    <w:rsid w:val="005B6F05"/>
    <w:rsid w:val="005C0336"/>
    <w:rsid w:val="005C0D17"/>
    <w:rsid w:val="005D56B9"/>
    <w:rsid w:val="005F32B4"/>
    <w:rsid w:val="006005C2"/>
    <w:rsid w:val="00601D01"/>
    <w:rsid w:val="00624939"/>
    <w:rsid w:val="006325EE"/>
    <w:rsid w:val="00632E85"/>
    <w:rsid w:val="00635A6D"/>
    <w:rsid w:val="006453D0"/>
    <w:rsid w:val="006518A7"/>
    <w:rsid w:val="006524E3"/>
    <w:rsid w:val="006535A2"/>
    <w:rsid w:val="00660124"/>
    <w:rsid w:val="00661653"/>
    <w:rsid w:val="00661E2F"/>
    <w:rsid w:val="00671E42"/>
    <w:rsid w:val="006916F6"/>
    <w:rsid w:val="006B3F0F"/>
    <w:rsid w:val="006B7ABE"/>
    <w:rsid w:val="006C6E7F"/>
    <w:rsid w:val="006F00AE"/>
    <w:rsid w:val="006F6167"/>
    <w:rsid w:val="00702FE0"/>
    <w:rsid w:val="007034DA"/>
    <w:rsid w:val="00704E12"/>
    <w:rsid w:val="00706C93"/>
    <w:rsid w:val="007171B8"/>
    <w:rsid w:val="0073206D"/>
    <w:rsid w:val="00735624"/>
    <w:rsid w:val="00736799"/>
    <w:rsid w:val="00762638"/>
    <w:rsid w:val="00765EE4"/>
    <w:rsid w:val="00773A9F"/>
    <w:rsid w:val="00784759"/>
    <w:rsid w:val="00794A9B"/>
    <w:rsid w:val="007B477B"/>
    <w:rsid w:val="007C5903"/>
    <w:rsid w:val="007D7BB5"/>
    <w:rsid w:val="00803F6E"/>
    <w:rsid w:val="00830923"/>
    <w:rsid w:val="00832AFA"/>
    <w:rsid w:val="00832D5A"/>
    <w:rsid w:val="008670E3"/>
    <w:rsid w:val="008702C1"/>
    <w:rsid w:val="00871C89"/>
    <w:rsid w:val="00881546"/>
    <w:rsid w:val="008866DA"/>
    <w:rsid w:val="00896BCE"/>
    <w:rsid w:val="008B22B0"/>
    <w:rsid w:val="008B53D8"/>
    <w:rsid w:val="008B629C"/>
    <w:rsid w:val="008C130F"/>
    <w:rsid w:val="008C5215"/>
    <w:rsid w:val="008C5DFF"/>
    <w:rsid w:val="008D1DED"/>
    <w:rsid w:val="008D64CA"/>
    <w:rsid w:val="008E0A91"/>
    <w:rsid w:val="008E30BF"/>
    <w:rsid w:val="008F0DB2"/>
    <w:rsid w:val="008F44E5"/>
    <w:rsid w:val="00907F46"/>
    <w:rsid w:val="0091575F"/>
    <w:rsid w:val="00923F77"/>
    <w:rsid w:val="00932611"/>
    <w:rsid w:val="00942A00"/>
    <w:rsid w:val="00943E7A"/>
    <w:rsid w:val="009512FD"/>
    <w:rsid w:val="0095136F"/>
    <w:rsid w:val="00962A25"/>
    <w:rsid w:val="0098004E"/>
    <w:rsid w:val="00986762"/>
    <w:rsid w:val="00987F7F"/>
    <w:rsid w:val="009931C3"/>
    <w:rsid w:val="009A406B"/>
    <w:rsid w:val="009A489F"/>
    <w:rsid w:val="009A5FC1"/>
    <w:rsid w:val="009B6C05"/>
    <w:rsid w:val="009C0BFF"/>
    <w:rsid w:val="009C0E17"/>
    <w:rsid w:val="009C2215"/>
    <w:rsid w:val="009C48EE"/>
    <w:rsid w:val="009C4959"/>
    <w:rsid w:val="009D23A5"/>
    <w:rsid w:val="009D2B72"/>
    <w:rsid w:val="009E3871"/>
    <w:rsid w:val="009E6188"/>
    <w:rsid w:val="009F59FA"/>
    <w:rsid w:val="00A00627"/>
    <w:rsid w:val="00A0255E"/>
    <w:rsid w:val="00A2772A"/>
    <w:rsid w:val="00A32B24"/>
    <w:rsid w:val="00A32BFE"/>
    <w:rsid w:val="00A40212"/>
    <w:rsid w:val="00A436AC"/>
    <w:rsid w:val="00A5462E"/>
    <w:rsid w:val="00A55E7B"/>
    <w:rsid w:val="00A9293E"/>
    <w:rsid w:val="00A9724C"/>
    <w:rsid w:val="00A974A0"/>
    <w:rsid w:val="00AA10EF"/>
    <w:rsid w:val="00AB18C9"/>
    <w:rsid w:val="00AC2411"/>
    <w:rsid w:val="00AD1069"/>
    <w:rsid w:val="00AD29C8"/>
    <w:rsid w:val="00B17253"/>
    <w:rsid w:val="00B206BB"/>
    <w:rsid w:val="00B2579F"/>
    <w:rsid w:val="00B45347"/>
    <w:rsid w:val="00B51B7F"/>
    <w:rsid w:val="00B563D8"/>
    <w:rsid w:val="00B60B50"/>
    <w:rsid w:val="00B70BB5"/>
    <w:rsid w:val="00B70DBC"/>
    <w:rsid w:val="00B86C1E"/>
    <w:rsid w:val="00B90CF9"/>
    <w:rsid w:val="00BD4037"/>
    <w:rsid w:val="00BE21EE"/>
    <w:rsid w:val="00BF11DD"/>
    <w:rsid w:val="00BF7EAC"/>
    <w:rsid w:val="00C00283"/>
    <w:rsid w:val="00C11661"/>
    <w:rsid w:val="00C1599C"/>
    <w:rsid w:val="00C4244E"/>
    <w:rsid w:val="00C43688"/>
    <w:rsid w:val="00C465B7"/>
    <w:rsid w:val="00C47A4A"/>
    <w:rsid w:val="00C51698"/>
    <w:rsid w:val="00C60F08"/>
    <w:rsid w:val="00C62FCC"/>
    <w:rsid w:val="00C63E99"/>
    <w:rsid w:val="00C67D43"/>
    <w:rsid w:val="00C80376"/>
    <w:rsid w:val="00C81EAD"/>
    <w:rsid w:val="00C87101"/>
    <w:rsid w:val="00CA44C1"/>
    <w:rsid w:val="00CB3101"/>
    <w:rsid w:val="00CC00DA"/>
    <w:rsid w:val="00CC6EEB"/>
    <w:rsid w:val="00CE05A0"/>
    <w:rsid w:val="00CE1217"/>
    <w:rsid w:val="00CE5F28"/>
    <w:rsid w:val="00CE63A8"/>
    <w:rsid w:val="00CF09F3"/>
    <w:rsid w:val="00D010E1"/>
    <w:rsid w:val="00D04551"/>
    <w:rsid w:val="00D06993"/>
    <w:rsid w:val="00D31179"/>
    <w:rsid w:val="00D42D0F"/>
    <w:rsid w:val="00D51391"/>
    <w:rsid w:val="00D542BE"/>
    <w:rsid w:val="00D95FD6"/>
    <w:rsid w:val="00D96AE1"/>
    <w:rsid w:val="00DA0E27"/>
    <w:rsid w:val="00DA4CA2"/>
    <w:rsid w:val="00DB1321"/>
    <w:rsid w:val="00DC2C89"/>
    <w:rsid w:val="00DD56B0"/>
    <w:rsid w:val="00DE126D"/>
    <w:rsid w:val="00DF37FB"/>
    <w:rsid w:val="00DF785A"/>
    <w:rsid w:val="00E23BEB"/>
    <w:rsid w:val="00E34590"/>
    <w:rsid w:val="00E40253"/>
    <w:rsid w:val="00E42837"/>
    <w:rsid w:val="00E42B70"/>
    <w:rsid w:val="00E436D5"/>
    <w:rsid w:val="00E6069F"/>
    <w:rsid w:val="00E72990"/>
    <w:rsid w:val="00E8504E"/>
    <w:rsid w:val="00E90EEC"/>
    <w:rsid w:val="00E93036"/>
    <w:rsid w:val="00E94B3A"/>
    <w:rsid w:val="00E9637C"/>
    <w:rsid w:val="00EA5319"/>
    <w:rsid w:val="00EB19C7"/>
    <w:rsid w:val="00EB1B69"/>
    <w:rsid w:val="00EB3590"/>
    <w:rsid w:val="00EB3E9E"/>
    <w:rsid w:val="00EC1165"/>
    <w:rsid w:val="00EC307B"/>
    <w:rsid w:val="00EC447A"/>
    <w:rsid w:val="00ED3E81"/>
    <w:rsid w:val="00F159B3"/>
    <w:rsid w:val="00F1744A"/>
    <w:rsid w:val="00F17C9A"/>
    <w:rsid w:val="00F26692"/>
    <w:rsid w:val="00F45EB7"/>
    <w:rsid w:val="00F45FEA"/>
    <w:rsid w:val="00F61B3D"/>
    <w:rsid w:val="00F8348E"/>
    <w:rsid w:val="00F83DA4"/>
    <w:rsid w:val="00F87ED1"/>
    <w:rsid w:val="00F93393"/>
    <w:rsid w:val="00FB32D8"/>
    <w:rsid w:val="00FB52DE"/>
    <w:rsid w:val="00FB76FB"/>
    <w:rsid w:val="00FC16CF"/>
    <w:rsid w:val="00FC5AB1"/>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386">
      <o:colormru v:ext="edit" colors="#fc6"/>
      <o:colormenu v:ext="edit" fillcolor="#fc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32B24"/>
    <w:pPr>
      <w:tabs>
        <w:tab w:val="left" w:pos="425"/>
      </w:tabs>
      <w:spacing w:after="0" w:line="360" w:lineRule="auto"/>
      <w:jc w:val="both"/>
    </w:pPr>
    <w:rPr>
      <w:rFonts w:ascii="Times New Roman" w:hAnsi="Times New Roman" w:cs="Times New Roman"/>
      <w:sz w:val="24"/>
    </w:rPr>
  </w:style>
  <w:style w:type="paragraph" w:styleId="10">
    <w:name w:val="heading 1"/>
    <w:basedOn w:val="a0"/>
    <w:next w:val="a0"/>
    <w:link w:val="1Char"/>
    <w:qFormat/>
    <w:rsid w:val="002A78C0"/>
    <w:pPr>
      <w:keepNext/>
      <w:tabs>
        <w:tab w:val="left" w:pos="567"/>
      </w:tabs>
      <w:spacing w:before="240" w:after="240"/>
      <w:ind w:left="1134" w:right="1701"/>
      <w:jc w:val="left"/>
      <w:outlineLvl w:val="0"/>
    </w:pPr>
    <w:rPr>
      <w:rFonts w:asciiTheme="majorHAnsi" w:eastAsia="Times New Roman" w:hAnsiTheme="majorHAnsi" w:cs="Arial"/>
      <w:b/>
      <w:bCs/>
      <w:i/>
      <w:color w:val="548DD4" w:themeColor="text2" w:themeTint="99"/>
      <w:kern w:val="32"/>
      <w:sz w:val="28"/>
      <w:szCs w:val="28"/>
      <w:lang w:eastAsia="el-GR"/>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157FAC"/>
    <w:pPr>
      <w:widowControl w:val="0"/>
      <w:numPr>
        <w:numId w:val="16"/>
      </w:numPr>
      <w:ind w:left="510" w:hanging="340"/>
    </w:pPr>
    <w:rPr>
      <w:rFonts w:eastAsia="Times New Roman"/>
      <w:szCs w:val="20"/>
      <w:lang w:eastAsia="el-GR"/>
    </w:rPr>
  </w:style>
  <w:style w:type="character" w:customStyle="1" w:styleId="1Char">
    <w:name w:val="Επικεφαλίδα 1 Char"/>
    <w:basedOn w:val="a1"/>
    <w:link w:val="10"/>
    <w:rsid w:val="002A78C0"/>
    <w:rPr>
      <w:rFonts w:asciiTheme="majorHAnsi" w:eastAsia="Times New Roman" w:hAnsiTheme="majorHAnsi" w:cs="Arial"/>
      <w:b/>
      <w:bCs/>
      <w:i/>
      <w:color w:val="548DD4" w:themeColor="text2" w:themeTint="99"/>
      <w:kern w:val="32"/>
      <w:sz w:val="28"/>
      <w:szCs w:val="28"/>
      <w:lang w:eastAsia="el-GR"/>
    </w:rPr>
  </w:style>
  <w:style w:type="paragraph" w:customStyle="1" w:styleId="a">
    <w:name w:val="Αριθμός"/>
    <w:basedOn w:val="a0"/>
    <w:rsid w:val="000E7C18"/>
    <w:pPr>
      <w:numPr>
        <w:numId w:val="8"/>
      </w:numPr>
      <w:spacing w:before="120"/>
    </w:pPr>
    <w:rPr>
      <w:rFonts w:eastAsia="Times New Roman"/>
      <w:szCs w:val="24"/>
      <w:shd w:val="clear" w:color="auto" w:fill="FFFFFF"/>
      <w:lang w:eastAsia="el-GR"/>
    </w:rPr>
  </w:style>
  <w:style w:type="paragraph" w:customStyle="1" w:styleId="a4">
    <w:name w:val="αβγ"/>
    <w:basedOn w:val="a0"/>
    <w:link w:val="Char"/>
    <w:qFormat/>
    <w:rsid w:val="00FB32D8"/>
    <w:pPr>
      <w:ind w:left="680" w:hanging="340"/>
    </w:pPr>
    <w:rPr>
      <w:b/>
      <w:i/>
      <w:color w:val="FF0000"/>
      <w:sz w:val="28"/>
    </w:rPr>
  </w:style>
  <w:style w:type="character" w:customStyle="1" w:styleId="Char">
    <w:name w:val="αβγ Char"/>
    <w:basedOn w:val="a1"/>
    <w:link w:val="a4"/>
    <w:rsid w:val="00FB32D8"/>
    <w:rPr>
      <w:rFonts w:ascii="Times New Roman" w:hAnsi="Times New Roman" w:cs="Times New Roman"/>
      <w:b/>
      <w:i/>
      <w:color w:val="FF0000"/>
      <w:sz w:val="28"/>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Balloon Text"/>
    <w:basedOn w:val="a0"/>
    <w:link w:val="Char0"/>
    <w:uiPriority w:val="99"/>
    <w:semiHidden/>
    <w:unhideWhenUsed/>
    <w:rsid w:val="00D42D0F"/>
    <w:pPr>
      <w:spacing w:line="240" w:lineRule="auto"/>
    </w:pPr>
    <w:rPr>
      <w:rFonts w:ascii="Tahoma" w:hAnsi="Tahoma" w:cs="Tahoma"/>
      <w:sz w:val="16"/>
      <w:szCs w:val="16"/>
    </w:rPr>
  </w:style>
  <w:style w:type="character" w:customStyle="1" w:styleId="Char0">
    <w:name w:val="Κείμενο πλαισίου Char"/>
    <w:basedOn w:val="a1"/>
    <w:link w:val="a6"/>
    <w:uiPriority w:val="99"/>
    <w:semiHidden/>
    <w:rsid w:val="00D42D0F"/>
    <w:rPr>
      <w:rFonts w:ascii="Tahoma" w:hAnsi="Tahoma" w:cs="Tahoma"/>
      <w:sz w:val="16"/>
      <w:szCs w:val="16"/>
    </w:rPr>
  </w:style>
  <w:style w:type="paragraph" w:styleId="a7">
    <w:name w:val="header"/>
    <w:basedOn w:val="a0"/>
    <w:link w:val="Char1"/>
    <w:unhideWhenUsed/>
    <w:rsid w:val="00F45EB7"/>
    <w:pPr>
      <w:tabs>
        <w:tab w:val="clear" w:pos="425"/>
        <w:tab w:val="center" w:pos="4153"/>
        <w:tab w:val="right" w:pos="8306"/>
      </w:tabs>
      <w:spacing w:line="240" w:lineRule="auto"/>
    </w:pPr>
  </w:style>
  <w:style w:type="character" w:customStyle="1" w:styleId="Char1">
    <w:name w:val="Κεφαλίδα Char"/>
    <w:basedOn w:val="a1"/>
    <w:link w:val="a7"/>
    <w:rsid w:val="00F45EB7"/>
    <w:rPr>
      <w:rFonts w:ascii="Times New Roman" w:hAnsi="Times New Roman" w:cs="Times New Roman"/>
      <w:sz w:val="24"/>
    </w:rPr>
  </w:style>
  <w:style w:type="paragraph" w:styleId="a8">
    <w:name w:val="footer"/>
    <w:basedOn w:val="a0"/>
    <w:link w:val="Char2"/>
    <w:unhideWhenUsed/>
    <w:rsid w:val="00F45EB7"/>
    <w:pPr>
      <w:tabs>
        <w:tab w:val="clear" w:pos="425"/>
        <w:tab w:val="center" w:pos="4153"/>
        <w:tab w:val="right" w:pos="8306"/>
      </w:tabs>
      <w:spacing w:line="240" w:lineRule="auto"/>
    </w:pPr>
  </w:style>
  <w:style w:type="character" w:customStyle="1" w:styleId="Char2">
    <w:name w:val="Υποσέλιδο Char"/>
    <w:basedOn w:val="a1"/>
    <w:link w:val="a8"/>
    <w:rsid w:val="00F45EB7"/>
    <w:rPr>
      <w:rFonts w:ascii="Times New Roman" w:hAnsi="Times New Roman" w:cs="Times New Roman"/>
      <w:sz w:val="24"/>
    </w:rPr>
  </w:style>
  <w:style w:type="character" w:styleId="a9">
    <w:name w:val="page number"/>
    <w:basedOn w:val="a1"/>
    <w:rsid w:val="00F45EB7"/>
  </w:style>
  <w:style w:type="paragraph" w:styleId="Web">
    <w:name w:val="Normal (Web)"/>
    <w:basedOn w:val="a0"/>
    <w:uiPriority w:val="99"/>
    <w:unhideWhenUsed/>
    <w:rsid w:val="00C63E99"/>
    <w:pPr>
      <w:tabs>
        <w:tab w:val="clear" w:pos="425"/>
      </w:tabs>
      <w:spacing w:before="100" w:beforeAutospacing="1" w:after="100" w:afterAutospacing="1" w:line="240" w:lineRule="auto"/>
      <w:jc w:val="left"/>
    </w:pPr>
    <w:rPr>
      <w:rFonts w:eastAsia="Times New Roman"/>
      <w:szCs w:val="24"/>
      <w:lang w:eastAsia="el-GR"/>
    </w:rPr>
  </w:style>
  <w:style w:type="character" w:customStyle="1" w:styleId="apple-converted-space">
    <w:name w:val="apple-converted-space"/>
    <w:basedOn w:val="a1"/>
    <w:rsid w:val="00C63E99"/>
  </w:style>
  <w:style w:type="character" w:customStyle="1" w:styleId="apple-style-span">
    <w:name w:val="apple-style-span"/>
    <w:basedOn w:val="a1"/>
    <w:rsid w:val="00497C0D"/>
  </w:style>
  <w:style w:type="paragraph" w:styleId="aa">
    <w:name w:val="endnote text"/>
    <w:basedOn w:val="a0"/>
    <w:link w:val="Char3"/>
    <w:uiPriority w:val="99"/>
    <w:semiHidden/>
    <w:unhideWhenUsed/>
    <w:rsid w:val="00E34590"/>
    <w:pPr>
      <w:spacing w:line="240" w:lineRule="auto"/>
    </w:pPr>
    <w:rPr>
      <w:sz w:val="20"/>
      <w:szCs w:val="20"/>
    </w:rPr>
  </w:style>
  <w:style w:type="character" w:customStyle="1" w:styleId="Char3">
    <w:name w:val="Κείμενο σημείωσης τέλους Char"/>
    <w:basedOn w:val="a1"/>
    <w:link w:val="aa"/>
    <w:uiPriority w:val="99"/>
    <w:semiHidden/>
    <w:rsid w:val="00E34590"/>
    <w:rPr>
      <w:rFonts w:ascii="Times New Roman" w:hAnsi="Times New Roman" w:cs="Times New Roman"/>
      <w:sz w:val="20"/>
      <w:szCs w:val="20"/>
    </w:rPr>
  </w:style>
  <w:style w:type="character" w:styleId="ab">
    <w:name w:val="endnote reference"/>
    <w:basedOn w:val="a1"/>
    <w:uiPriority w:val="99"/>
    <w:semiHidden/>
    <w:unhideWhenUsed/>
    <w:rsid w:val="00E34590"/>
    <w:rPr>
      <w:vertAlign w:val="superscript"/>
    </w:rPr>
  </w:style>
  <w:style w:type="paragraph" w:styleId="ac">
    <w:name w:val="footnote text"/>
    <w:basedOn w:val="a0"/>
    <w:link w:val="Char4"/>
    <w:uiPriority w:val="99"/>
    <w:semiHidden/>
    <w:unhideWhenUsed/>
    <w:rsid w:val="00EB3E9E"/>
    <w:pPr>
      <w:spacing w:line="240" w:lineRule="auto"/>
      <w:ind w:left="170"/>
    </w:pPr>
    <w:rPr>
      <w:i/>
      <w:sz w:val="18"/>
      <w:szCs w:val="20"/>
    </w:rPr>
  </w:style>
  <w:style w:type="character" w:customStyle="1" w:styleId="Char4">
    <w:name w:val="Κείμενο υποσημείωσης Char"/>
    <w:basedOn w:val="a1"/>
    <w:link w:val="ac"/>
    <w:uiPriority w:val="99"/>
    <w:semiHidden/>
    <w:rsid w:val="00EB3E9E"/>
    <w:rPr>
      <w:rFonts w:ascii="Times New Roman" w:hAnsi="Times New Roman" w:cs="Times New Roman"/>
      <w:i/>
      <w:sz w:val="18"/>
      <w:szCs w:val="20"/>
    </w:rPr>
  </w:style>
  <w:style w:type="character" w:styleId="ad">
    <w:name w:val="footnote reference"/>
    <w:basedOn w:val="a1"/>
    <w:uiPriority w:val="99"/>
    <w:semiHidden/>
    <w:unhideWhenUsed/>
    <w:rsid w:val="00E34590"/>
    <w:rPr>
      <w:vertAlign w:val="superscript"/>
    </w:rPr>
  </w:style>
  <w:style w:type="character" w:styleId="ae">
    <w:name w:val="Strong"/>
    <w:basedOn w:val="a1"/>
    <w:uiPriority w:val="22"/>
    <w:qFormat/>
    <w:rsid w:val="00BE21EE"/>
    <w:rPr>
      <w:b/>
      <w:bCs/>
    </w:rPr>
  </w:style>
  <w:style w:type="character" w:styleId="-">
    <w:name w:val="Hyperlink"/>
    <w:basedOn w:val="a1"/>
    <w:uiPriority w:val="99"/>
    <w:semiHidden/>
    <w:unhideWhenUsed/>
    <w:rsid w:val="00BE21EE"/>
    <w:rPr>
      <w:color w:val="0000FF"/>
      <w:u w:val="single"/>
    </w:rPr>
  </w:style>
  <w:style w:type="character" w:customStyle="1" w:styleId="ekthetis">
    <w:name w:val="ekthetis"/>
    <w:basedOn w:val="a1"/>
    <w:rsid w:val="00ED3E81"/>
  </w:style>
  <w:style w:type="character" w:customStyle="1" w:styleId="deiktis">
    <w:name w:val="deiktis"/>
    <w:basedOn w:val="a1"/>
    <w:rsid w:val="00ED3E81"/>
  </w:style>
  <w:style w:type="paragraph" w:styleId="af">
    <w:name w:val="List Paragraph"/>
    <w:basedOn w:val="a0"/>
    <w:uiPriority w:val="34"/>
    <w:qFormat/>
    <w:rsid w:val="00ED3E81"/>
    <w:pPr>
      <w:ind w:left="720"/>
      <w:contextualSpacing/>
    </w:pPr>
  </w:style>
</w:styles>
</file>

<file path=word/webSettings.xml><?xml version="1.0" encoding="utf-8"?>
<w:webSettings xmlns:r="http://schemas.openxmlformats.org/officeDocument/2006/relationships" xmlns:w="http://schemas.openxmlformats.org/wordprocessingml/2006/main">
  <w:divs>
    <w:div w:id="225772976">
      <w:bodyDiv w:val="1"/>
      <w:marLeft w:val="0"/>
      <w:marRight w:val="0"/>
      <w:marTop w:val="0"/>
      <w:marBottom w:val="0"/>
      <w:divBdr>
        <w:top w:val="none" w:sz="0" w:space="0" w:color="auto"/>
        <w:left w:val="none" w:sz="0" w:space="0" w:color="auto"/>
        <w:bottom w:val="none" w:sz="0" w:space="0" w:color="auto"/>
        <w:right w:val="none" w:sz="0" w:space="0" w:color="auto"/>
      </w:divBdr>
    </w:div>
    <w:div w:id="107709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2.bin"/><Relationship Id="rId18" Type="http://schemas.openxmlformats.org/officeDocument/2006/relationships/image" Target="media/image8.wmf"/><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oleObject" Target="embeddings/oleObject6.bin"/><Relationship Id="rId7" Type="http://schemas.openxmlformats.org/officeDocument/2006/relationships/image" Target="media/image1.png"/><Relationship Id="rId12" Type="http://schemas.openxmlformats.org/officeDocument/2006/relationships/image" Target="media/image5.wmf"/><Relationship Id="rId17" Type="http://schemas.openxmlformats.org/officeDocument/2006/relationships/oleObject" Target="embeddings/oleObject4.bin"/><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oleObject" Target="embeddings/oleObject5.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502</Words>
  <Characters>2713</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4</cp:revision>
  <cp:lastPrinted>2013-09-19T07:28:00Z</cp:lastPrinted>
  <dcterms:created xsi:type="dcterms:W3CDTF">2013-09-19T07:27:00Z</dcterms:created>
  <dcterms:modified xsi:type="dcterms:W3CDTF">2013-09-19T07:30:00Z</dcterms:modified>
</cp:coreProperties>
</file>