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E85" w:rsidRDefault="008E0A91" w:rsidP="00273CD4">
      <w:pPr>
        <w:pStyle w:val="10"/>
        <w:pageBreakBefore/>
      </w:pPr>
      <w:r>
        <w:t>2. Δυναμικό και χωρητικότητα αγωγού.</w:t>
      </w:r>
    </w:p>
    <w:p w:rsidR="008E0A91" w:rsidRDefault="005F32B4" w:rsidP="008E0A91">
      <w:pPr>
        <w:rPr>
          <w:lang w:eastAsia="el-GR"/>
        </w:rPr>
      </w:pPr>
      <w:r w:rsidRPr="005F32B4">
        <w:rPr>
          <w:noProof/>
          <w:lang w:eastAsia="el-GR"/>
        </w:rPr>
        <w:drawing>
          <wp:anchor distT="0" distB="0" distL="114300" distR="114300" simplePos="0" relativeHeight="251662336" behindDoc="0" locked="0" layoutInCell="1" allowOverlap="1">
            <wp:simplePos x="0" y="0"/>
            <wp:positionH relativeFrom="column">
              <wp:posOffset>3837305</wp:posOffset>
            </wp:positionH>
            <wp:positionV relativeFrom="paragraph">
              <wp:posOffset>62865</wp:posOffset>
            </wp:positionV>
            <wp:extent cx="1560195" cy="1562735"/>
            <wp:effectExtent l="19050" t="0" r="1905" b="0"/>
            <wp:wrapSquare wrapText="bothSides"/>
            <wp:docPr id="1"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srcRect/>
                    <a:stretch>
                      <a:fillRect/>
                    </a:stretch>
                  </pic:blipFill>
                  <pic:spPr bwMode="auto">
                    <a:xfrm>
                      <a:off x="0" y="0"/>
                      <a:ext cx="1560195" cy="156273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8E0A91">
        <w:rPr>
          <w:lang w:eastAsia="el-GR"/>
        </w:rPr>
        <w:t>Σε όλα τα σημεία ενός αγωγού, σε ηλεκτροστατική ισορρ</w:t>
      </w:r>
      <w:r w:rsidR="008E0A91">
        <w:rPr>
          <w:lang w:eastAsia="el-GR"/>
        </w:rPr>
        <w:t>ο</w:t>
      </w:r>
      <w:r w:rsidR="008E0A91">
        <w:rPr>
          <w:lang w:eastAsia="el-GR"/>
        </w:rPr>
        <w:t>πία, το δυναμικό είναι σταθερό. Για παράδειγμα, στην φο</w:t>
      </w:r>
      <w:r w:rsidR="008E0A91">
        <w:rPr>
          <w:lang w:eastAsia="el-GR"/>
        </w:rPr>
        <w:t>ρ</w:t>
      </w:r>
      <w:r w:rsidR="008E0A91">
        <w:rPr>
          <w:lang w:eastAsia="el-GR"/>
        </w:rPr>
        <w:t>τισμένη σφαίρα του διπλανού σχήματος</w:t>
      </w:r>
      <w:r w:rsidR="009C4959">
        <w:rPr>
          <w:lang w:eastAsia="el-GR"/>
        </w:rPr>
        <w:t xml:space="preserve"> τα σημεία Α και Β έχουν το ίδιο δυναμικό, αφού για την διαφορά δυναμικού μεταξύ τους ισχύει:</w:t>
      </w:r>
    </w:p>
    <w:p w:rsidR="009C4959" w:rsidRDefault="009C4959" w:rsidP="005F32B4">
      <w:pPr>
        <w:jc w:val="center"/>
        <w:rPr>
          <w:lang w:eastAsia="el-GR"/>
        </w:rPr>
      </w:pPr>
      <w:r w:rsidRPr="009C4959">
        <w:rPr>
          <w:position w:val="-28"/>
          <w:lang w:eastAsia="el-GR"/>
        </w:rPr>
        <w:object w:dxaOrig="17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9pt;height:33.05pt" o:ole="">
            <v:imagedata r:id="rId8" o:title=""/>
          </v:shape>
          <o:OLEObject Type="Embed" ProgID="Equation.3" ShapeID="_x0000_i1025" DrawAspect="Content" ObjectID="_1440995577" r:id="rId9"/>
        </w:object>
      </w:r>
    </w:p>
    <w:p w:rsidR="009C4959" w:rsidRDefault="009C4959" w:rsidP="008E0A91">
      <w:pPr>
        <w:rPr>
          <w:lang w:eastAsia="el-GR"/>
        </w:rPr>
      </w:pPr>
      <w:r>
        <w:rPr>
          <w:lang w:eastAsia="el-GR"/>
        </w:rPr>
        <w:t>Όπου W</w:t>
      </w:r>
      <w:r>
        <w:rPr>
          <w:vertAlign w:val="subscript"/>
          <w:lang w:eastAsia="el-GR"/>
        </w:rPr>
        <w:t>ΑΒ</w:t>
      </w:r>
      <w:r>
        <w:rPr>
          <w:lang w:eastAsia="el-GR"/>
        </w:rPr>
        <w:t xml:space="preserve"> το έργο που παράγεται από το πεδίο κατά τη μετακίνηση ενός σημειακού φορτίου q, από το Α στο Β. Το έργο όμως αυτό είναι μηδέν, αφού όπως δείξαμε προ</w:t>
      </w:r>
      <w:r>
        <w:rPr>
          <w:lang w:eastAsia="el-GR"/>
        </w:rPr>
        <w:t>η</w:t>
      </w:r>
      <w:r>
        <w:rPr>
          <w:lang w:eastAsia="el-GR"/>
        </w:rPr>
        <w:t>γούμενα στο εσωτερικό του αγωγού δεν υπάρχει ηλεκτρικό πεδίο, συνεπώς δεν ασκε</w:t>
      </w:r>
      <w:r>
        <w:rPr>
          <w:lang w:eastAsia="el-GR"/>
        </w:rPr>
        <w:t>ί</w:t>
      </w:r>
      <w:r>
        <w:rPr>
          <w:lang w:eastAsia="el-GR"/>
        </w:rPr>
        <w:t>ται καμιά δύναμη για να παράγει έργο.</w:t>
      </w:r>
    </w:p>
    <w:p w:rsidR="00D96AE1" w:rsidRDefault="00D96AE1" w:rsidP="008E0A91">
      <w:pPr>
        <w:rPr>
          <w:lang w:eastAsia="el-GR"/>
        </w:rPr>
      </w:pPr>
      <w:r>
        <w:rPr>
          <w:lang w:eastAsia="el-GR"/>
        </w:rPr>
        <w:t xml:space="preserve">Στο ίδιο συμπέρασμα μπορούμε να οδηγηθούμε, αν </w:t>
      </w:r>
      <w:r w:rsidR="00C63E99">
        <w:rPr>
          <w:lang w:eastAsia="el-GR"/>
        </w:rPr>
        <w:t>χρησιμοποιήσουμε τη σχέση που συνδέει την ένταση του πεδίου με τη διαφορά δυναμικού:</w:t>
      </w:r>
    </w:p>
    <w:p w:rsidR="00C63E99" w:rsidRDefault="00C63E99" w:rsidP="00C63E99">
      <w:pPr>
        <w:jc w:val="center"/>
        <w:rPr>
          <w:lang w:eastAsia="el-GR"/>
        </w:rPr>
      </w:pPr>
      <w:r w:rsidRPr="00C63E99">
        <w:rPr>
          <w:position w:val="-30"/>
          <w:lang w:eastAsia="el-GR"/>
        </w:rPr>
        <w:object w:dxaOrig="1820" w:dyaOrig="740">
          <v:shape id="_x0000_i1026" type="#_x0000_t75" style="width:91.1pt;height:37.1pt" o:ole="">
            <v:imagedata r:id="rId10" o:title=""/>
          </v:shape>
          <o:OLEObject Type="Embed" ProgID="Equation.3" ShapeID="_x0000_i1026" DrawAspect="Content" ObjectID="_1440995578" r:id="rId11"/>
        </w:object>
      </w:r>
      <w:r>
        <w:rPr>
          <w:lang w:eastAsia="el-GR"/>
        </w:rPr>
        <w:t xml:space="preserve"> ή και </w:t>
      </w:r>
      <w:r w:rsidR="00164C2B" w:rsidRPr="00C63E99">
        <w:rPr>
          <w:position w:val="-6"/>
          <w:lang w:eastAsia="el-GR"/>
        </w:rPr>
        <w:object w:dxaOrig="980" w:dyaOrig="340">
          <v:shape id="_x0000_i1027" type="#_x0000_t75" style="width:48.85pt;height:16.9pt" o:ole="">
            <v:imagedata r:id="rId12" o:title=""/>
          </v:shape>
          <o:OLEObject Type="Embed" ProgID="Equation.3" ShapeID="_x0000_i1027" DrawAspect="Content" ObjectID="_1440995579" r:id="rId13"/>
        </w:object>
      </w:r>
    </w:p>
    <w:p w:rsidR="00C63E99" w:rsidRDefault="00164C2B" w:rsidP="008E0A91">
      <w:pPr>
        <w:rPr>
          <w:lang w:eastAsia="el-GR"/>
        </w:rPr>
      </w:pPr>
      <w:r>
        <w:rPr>
          <w:lang w:eastAsia="el-GR"/>
        </w:rPr>
        <w:t>Πράγμα που σημαίνει μηδενική ένταση άρα μηδενική διαφορά δυναμικού.</w:t>
      </w:r>
    </w:p>
    <w:p w:rsidR="00164C2B" w:rsidRDefault="00164C2B" w:rsidP="008E0A91">
      <w:pPr>
        <w:rPr>
          <w:lang w:eastAsia="el-GR"/>
        </w:rPr>
      </w:pPr>
      <w:r>
        <w:rPr>
          <w:lang w:eastAsia="el-GR"/>
        </w:rPr>
        <w:t>Ναι, αλλά π</w:t>
      </w:r>
      <w:r w:rsidR="00FB32D8">
        <w:rPr>
          <w:lang w:eastAsia="el-GR"/>
        </w:rPr>
        <w:t>οια</w:t>
      </w:r>
      <w:r>
        <w:rPr>
          <w:lang w:eastAsia="el-GR"/>
        </w:rPr>
        <w:t xml:space="preserve"> είναι η τιμή του δυναμικού του φορτισμένου αγωγού; </w:t>
      </w:r>
    </w:p>
    <w:p w:rsidR="00164C2B" w:rsidRDefault="00164C2B" w:rsidP="008E0A91">
      <w:pPr>
        <w:rPr>
          <w:lang w:eastAsia="el-GR"/>
        </w:rPr>
      </w:pPr>
      <w:r>
        <w:rPr>
          <w:lang w:eastAsia="el-GR"/>
        </w:rPr>
        <w:t>Για να απαντήσουμε στο ερώτημα αυτό, δεν πρέπει να ξεχνάμε ότι πρέπει προηγούμενα να αποφασίσουμε πού θα αποδώσουμε μηδενικό δυναμικό. Έτσι αν υποθέσουμε ότι το δυναμικό είναι μηδέν στο άπειρο (πράγμα που συνήθως εφαρμόζουμε)</w:t>
      </w:r>
      <w:r w:rsidR="00C60F08">
        <w:rPr>
          <w:lang w:eastAsia="el-GR"/>
        </w:rPr>
        <w:t>, για την περ</w:t>
      </w:r>
      <w:r w:rsidR="00C60F08">
        <w:rPr>
          <w:lang w:eastAsia="el-GR"/>
        </w:rPr>
        <w:t>ί</w:t>
      </w:r>
      <w:r w:rsidR="00C60F08">
        <w:rPr>
          <w:lang w:eastAsia="el-GR"/>
        </w:rPr>
        <w:t>πτωση της σφαίρας θα έχουμε:</w:t>
      </w:r>
    </w:p>
    <w:p w:rsidR="00C60F08" w:rsidRDefault="00C60F08" w:rsidP="008E0A91">
      <w:pPr>
        <w:rPr>
          <w:lang w:eastAsia="el-GR"/>
        </w:rPr>
      </w:pPr>
      <w:r>
        <w:rPr>
          <w:lang w:eastAsia="el-GR"/>
        </w:rPr>
        <w:t>Το δυναμικό της σφαίρας θα είναι ίσο με το δυναμικό σε ένα σημείο της επιφάνειάς της και αυτό θα είναι ίσο με:</w:t>
      </w:r>
    </w:p>
    <w:p w:rsidR="00C60F08" w:rsidRDefault="001B093F" w:rsidP="001B093F">
      <w:pPr>
        <w:jc w:val="center"/>
        <w:rPr>
          <w:lang w:eastAsia="el-GR"/>
        </w:rPr>
      </w:pPr>
      <w:r w:rsidRPr="00015034">
        <w:rPr>
          <w:position w:val="-34"/>
          <w:lang w:eastAsia="el-GR"/>
        </w:rPr>
        <w:object w:dxaOrig="6860" w:dyaOrig="1120">
          <v:shape id="_x0000_i1028" type="#_x0000_t75" style="width:343.1pt;height:55.85pt" o:ole="">
            <v:imagedata r:id="rId14" o:title=""/>
          </v:shape>
          <o:OLEObject Type="Embed" ProgID="Equation.3" ShapeID="_x0000_i1028" DrawAspect="Content" ObjectID="_1440995580" r:id="rId15"/>
        </w:object>
      </w:r>
      <w:r w:rsidR="00015034">
        <w:rPr>
          <w:lang w:eastAsia="el-GR"/>
        </w:rPr>
        <w:t xml:space="preserve"> ή</w:t>
      </w:r>
    </w:p>
    <w:p w:rsidR="00015034" w:rsidRDefault="001B093F" w:rsidP="001B093F">
      <w:pPr>
        <w:jc w:val="center"/>
        <w:rPr>
          <w:lang w:eastAsia="el-GR"/>
        </w:rPr>
      </w:pPr>
      <w:r w:rsidRPr="00015034">
        <w:rPr>
          <w:position w:val="-30"/>
          <w:lang w:eastAsia="el-GR"/>
        </w:rPr>
        <w:object w:dxaOrig="1219" w:dyaOrig="680">
          <v:shape id="_x0000_i1029" type="#_x0000_t75" style="width:61pt;height:34.15pt" o:ole="">
            <v:imagedata r:id="rId16" o:title=""/>
          </v:shape>
          <o:OLEObject Type="Embed" ProgID="Equation.3" ShapeID="_x0000_i1029" DrawAspect="Content" ObjectID="_1440995581" r:id="rId17"/>
        </w:object>
      </w:r>
      <w:r w:rsidR="00BF7EAC">
        <w:rPr>
          <w:lang w:eastAsia="el-GR"/>
        </w:rPr>
        <w:t xml:space="preserve">  (1)</w:t>
      </w:r>
    </w:p>
    <w:p w:rsidR="001B093F" w:rsidRDefault="001B093F" w:rsidP="001B093F">
      <w:pPr>
        <w:rPr>
          <w:lang w:eastAsia="el-GR"/>
        </w:rPr>
      </w:pPr>
      <w:r>
        <w:rPr>
          <w:lang w:eastAsia="el-GR"/>
        </w:rPr>
        <w:t>Καταλήγουμε δηλαδή, στο ίδιο συμπέρασμα</w:t>
      </w:r>
      <w:r w:rsidR="00B60B50">
        <w:rPr>
          <w:lang w:eastAsia="el-GR"/>
        </w:rPr>
        <w:t xml:space="preserve"> που είχαμε καταλήξει</w:t>
      </w:r>
      <w:r w:rsidR="00601D01">
        <w:rPr>
          <w:lang w:eastAsia="el-GR"/>
        </w:rPr>
        <w:t xml:space="preserve"> </w:t>
      </w:r>
      <w:r>
        <w:rPr>
          <w:lang w:eastAsia="el-GR"/>
        </w:rPr>
        <w:t xml:space="preserve">όταν μελετούσαμε την </w:t>
      </w:r>
      <w:r w:rsidR="00B60B50">
        <w:rPr>
          <w:lang w:eastAsia="el-GR"/>
        </w:rPr>
        <w:t>ένταση:</w:t>
      </w:r>
      <w:r>
        <w:rPr>
          <w:lang w:eastAsia="el-GR"/>
        </w:rPr>
        <w:t xml:space="preserve"> </w:t>
      </w:r>
    </w:p>
    <w:p w:rsidR="001B093F" w:rsidRPr="00E72990" w:rsidRDefault="001B093F" w:rsidP="00E72990">
      <w:pPr>
        <w:shd w:val="clear" w:color="auto" w:fill="D9D9D9" w:themeFill="background1" w:themeFillShade="D9"/>
        <w:ind w:left="567" w:right="567"/>
        <w:jc w:val="center"/>
        <w:rPr>
          <w:i/>
          <w:lang w:eastAsia="el-GR"/>
        </w:rPr>
      </w:pPr>
      <w:r w:rsidRPr="00E72990">
        <w:rPr>
          <w:i/>
          <w:lang w:eastAsia="el-GR"/>
        </w:rPr>
        <w:lastRenderedPageBreak/>
        <w:t xml:space="preserve">Το δυναμικό ενός σφαιρικού αγωγού, </w:t>
      </w:r>
      <w:r w:rsidR="00832AFA" w:rsidRPr="00832AFA">
        <w:rPr>
          <w:i/>
          <w:lang w:eastAsia="el-GR"/>
        </w:rPr>
        <w:br/>
      </w:r>
      <w:r w:rsidRPr="00E72990">
        <w:rPr>
          <w:i/>
          <w:lang w:eastAsia="el-GR"/>
        </w:rPr>
        <w:t>είναι ίσο με το δυναμικό σε απόσταση ίσ</w:t>
      </w:r>
      <w:r w:rsidR="0011660D">
        <w:rPr>
          <w:i/>
          <w:lang w:eastAsia="el-GR"/>
        </w:rPr>
        <w:t>η</w:t>
      </w:r>
      <w:r w:rsidRPr="00E72990">
        <w:rPr>
          <w:i/>
          <w:lang w:eastAsia="el-GR"/>
        </w:rPr>
        <w:t xml:space="preserve"> με την ακτίνα του, </w:t>
      </w:r>
      <w:r w:rsidRPr="00E72990">
        <w:rPr>
          <w:i/>
          <w:lang w:eastAsia="el-GR"/>
        </w:rPr>
        <w:br/>
        <w:t>αν όλο το φορτίο του ήταν συγκεντρωμένο στο κέντρο του.</w:t>
      </w:r>
    </w:p>
    <w:p w:rsidR="001B093F" w:rsidRDefault="00601D01" w:rsidP="001B093F">
      <w:pPr>
        <w:rPr>
          <w:lang w:eastAsia="el-GR"/>
        </w:rPr>
      </w:pPr>
      <w:r>
        <w:rPr>
          <w:lang w:eastAsia="el-GR"/>
        </w:rPr>
        <w:t>Αλλά το να πάρουμε το δυναμικό μηδέν στο άπειρο</w:t>
      </w:r>
      <w:r w:rsidR="002272E7">
        <w:rPr>
          <w:lang w:eastAsia="el-GR"/>
        </w:rPr>
        <w:t>,</w:t>
      </w:r>
      <w:r>
        <w:rPr>
          <w:lang w:eastAsia="el-GR"/>
        </w:rPr>
        <w:t xml:space="preserve"> είναι μια βολική ιστορία για πάρα πολλές </w:t>
      </w:r>
      <w:r w:rsidR="00C67D43">
        <w:rPr>
          <w:lang w:eastAsia="el-GR"/>
        </w:rPr>
        <w:t>περιπτώσεις, αλλά όχι για κάθε περίπτωση.</w:t>
      </w:r>
    </w:p>
    <w:p w:rsidR="00C67D43" w:rsidRDefault="00C67D43" w:rsidP="001B093F">
      <w:pPr>
        <w:rPr>
          <w:lang w:eastAsia="el-GR"/>
        </w:rPr>
      </w:pPr>
      <w:r>
        <w:rPr>
          <w:lang w:eastAsia="el-GR"/>
        </w:rPr>
        <w:t>Ας παρακολουθήσουμε την παρακάτω εφαρμογή:</w:t>
      </w:r>
    </w:p>
    <w:p w:rsidR="00C67D43" w:rsidRDefault="00C67D43" w:rsidP="001B093F">
      <w:pPr>
        <w:rPr>
          <w:lang w:eastAsia="el-GR"/>
        </w:rPr>
      </w:pPr>
    </w:p>
    <w:p w:rsidR="00FB32D8" w:rsidRDefault="00FB32D8" w:rsidP="00FB32D8">
      <w:pPr>
        <w:pStyle w:val="a4"/>
        <w:rPr>
          <w:lang w:eastAsia="el-GR"/>
        </w:rPr>
      </w:pPr>
      <w:r>
        <w:rPr>
          <w:lang w:eastAsia="el-GR"/>
        </w:rPr>
        <w:t>Εφαρμογή 1</w:t>
      </w:r>
      <w:r w:rsidRPr="00FB32D8">
        <w:rPr>
          <w:vertAlign w:val="superscript"/>
          <w:lang w:eastAsia="el-GR"/>
        </w:rPr>
        <w:t>η</w:t>
      </w:r>
      <w:r w:rsidRPr="00FB32D8">
        <w:rPr>
          <w:lang w:eastAsia="el-GR"/>
        </w:rPr>
        <w:t>:</w:t>
      </w:r>
      <w:r>
        <w:rPr>
          <w:lang w:eastAsia="el-GR"/>
        </w:rPr>
        <w:t xml:space="preserve"> </w:t>
      </w:r>
    </w:p>
    <w:p w:rsidR="00FB32D8" w:rsidRDefault="002341BF" w:rsidP="001B093F">
      <w:pPr>
        <w:rPr>
          <w:lang w:eastAsia="el-GR"/>
        </w:rPr>
      </w:pPr>
      <w:r>
        <w:rPr>
          <w:lang w:eastAsia="el-GR"/>
        </w:rPr>
        <w:t xml:space="preserve">Μια μεταλλική σφαίρα Α ακτίνας R=0,2m φέρει φορτίο Q=2μC. </w:t>
      </w:r>
    </w:p>
    <w:p w:rsidR="002341BF" w:rsidRDefault="002341BF" w:rsidP="009C48EE">
      <w:pPr>
        <w:ind w:left="426" w:hanging="284"/>
        <w:rPr>
          <w:lang w:eastAsia="el-GR"/>
        </w:rPr>
      </w:pPr>
      <w:r>
        <w:rPr>
          <w:lang w:eastAsia="el-GR"/>
        </w:rPr>
        <w:t>i) Να υπολογιστεί το δυναμικό της, θεωρώντας μηδενικό το δυναμικό στο άπειρο.</w:t>
      </w:r>
    </w:p>
    <w:p w:rsidR="002341BF" w:rsidRDefault="002341BF" w:rsidP="009C48EE">
      <w:pPr>
        <w:ind w:left="426" w:hanging="284"/>
        <w:rPr>
          <w:lang w:eastAsia="el-GR"/>
        </w:rPr>
      </w:pPr>
      <w:r>
        <w:rPr>
          <w:lang w:eastAsia="el-GR"/>
        </w:rPr>
        <w:t>ii) Η παραπάνω σφαίρα συνδέεται με σύρμα αμελητέων διαστάσεων με άλλη σφαίρα Β. Να υπολογιστεί το τελικό δυναμικό της σφαίρας Α, καθώς και το τελικό της φορτίο, αν η ακτίνα της Β σφαίρας είναι ίση:</w:t>
      </w:r>
    </w:p>
    <w:p w:rsidR="002341BF" w:rsidRDefault="002341BF" w:rsidP="009C48EE">
      <w:pPr>
        <w:ind w:left="425"/>
        <w:rPr>
          <w:lang w:eastAsia="el-GR"/>
        </w:rPr>
      </w:pPr>
      <w:r>
        <w:rPr>
          <w:lang w:eastAsia="el-GR"/>
        </w:rPr>
        <w:t>α) r=0,</w:t>
      </w:r>
      <w:r w:rsidR="00EB19C7">
        <w:rPr>
          <w:lang w:eastAsia="el-GR"/>
        </w:rPr>
        <w:t>0</w:t>
      </w:r>
      <w:r>
        <w:rPr>
          <w:lang w:eastAsia="el-GR"/>
        </w:rPr>
        <w:t>2m</w:t>
      </w:r>
    </w:p>
    <w:p w:rsidR="002341BF" w:rsidRDefault="002341BF" w:rsidP="009C48EE">
      <w:pPr>
        <w:ind w:left="425"/>
        <w:rPr>
          <w:lang w:eastAsia="el-GR"/>
        </w:rPr>
      </w:pPr>
      <w:r>
        <w:rPr>
          <w:lang w:eastAsia="el-GR"/>
        </w:rPr>
        <w:t>β) r=</w:t>
      </w:r>
      <w:r w:rsidR="009C48EE">
        <w:rPr>
          <w:lang w:eastAsia="el-GR"/>
        </w:rPr>
        <w:t>1m</w:t>
      </w:r>
      <w:r w:rsidR="009C48EE">
        <w:rPr>
          <w:lang w:eastAsia="el-GR"/>
        </w:rPr>
        <w:tab/>
      </w:r>
    </w:p>
    <w:p w:rsidR="009C48EE" w:rsidRDefault="009C48EE" w:rsidP="009C48EE">
      <w:pPr>
        <w:ind w:left="425"/>
        <w:rPr>
          <w:lang w:eastAsia="el-GR"/>
        </w:rPr>
      </w:pPr>
      <w:r>
        <w:rPr>
          <w:lang w:eastAsia="el-GR"/>
        </w:rPr>
        <w:t>γ) r=6.400km</w:t>
      </w:r>
    </w:p>
    <w:p w:rsidR="009C48EE" w:rsidRDefault="009C48EE" w:rsidP="009C48EE">
      <w:pPr>
        <w:ind w:left="425"/>
        <w:rPr>
          <w:lang w:eastAsia="el-GR"/>
        </w:rPr>
      </w:pPr>
      <w:r>
        <w:rPr>
          <w:lang w:eastAsia="el-GR"/>
        </w:rPr>
        <w:t xml:space="preserve">Δίνεται </w:t>
      </w:r>
      <w:r w:rsidR="00987F7F" w:rsidRPr="009C48EE">
        <w:rPr>
          <w:position w:val="-30"/>
          <w:lang w:eastAsia="el-GR"/>
        </w:rPr>
        <w:object w:dxaOrig="2799" w:dyaOrig="680">
          <v:shape id="_x0000_i1030" type="#_x0000_t75" style="width:139.95pt;height:34.15pt" o:ole="">
            <v:imagedata r:id="rId18" o:title=""/>
          </v:shape>
          <o:OLEObject Type="Embed" ProgID="Equation.3" ShapeID="_x0000_i1030" DrawAspect="Content" ObjectID="_1440995582" r:id="rId19"/>
        </w:object>
      </w:r>
      <w:r>
        <w:rPr>
          <w:lang w:eastAsia="el-GR"/>
        </w:rPr>
        <w:t>.</w:t>
      </w:r>
    </w:p>
    <w:p w:rsidR="009C48EE" w:rsidRPr="009C48EE" w:rsidRDefault="009C48EE" w:rsidP="009C48EE">
      <w:pPr>
        <w:ind w:left="425"/>
        <w:rPr>
          <w:b/>
          <w:i/>
          <w:color w:val="0070C0"/>
          <w:lang w:eastAsia="el-GR"/>
        </w:rPr>
      </w:pPr>
      <w:r w:rsidRPr="009C48EE">
        <w:rPr>
          <w:b/>
          <w:i/>
          <w:color w:val="0070C0"/>
          <w:lang w:eastAsia="el-GR"/>
        </w:rPr>
        <w:t>Απάντηση:</w:t>
      </w:r>
    </w:p>
    <w:p w:rsidR="00157FAC" w:rsidRDefault="00157FAC" w:rsidP="00157FAC">
      <w:pPr>
        <w:pStyle w:val="1"/>
        <w:numPr>
          <w:ilvl w:val="0"/>
          <w:numId w:val="17"/>
        </w:numPr>
        <w:ind w:left="567" w:hanging="283"/>
      </w:pPr>
      <w:r>
        <w:t>Αρχικά το δυναμικό της Α σφαίρας είναι:</w:t>
      </w:r>
    </w:p>
    <w:p w:rsidR="00157FAC" w:rsidRDefault="00F93393" w:rsidP="00157FAC">
      <w:pPr>
        <w:jc w:val="center"/>
        <w:rPr>
          <w:lang w:eastAsia="el-GR"/>
        </w:rPr>
      </w:pPr>
      <w:r w:rsidRPr="00015034">
        <w:rPr>
          <w:position w:val="-30"/>
          <w:lang w:eastAsia="el-GR"/>
        </w:rPr>
        <w:object w:dxaOrig="4760" w:dyaOrig="720">
          <v:shape id="_x0000_i1031" type="#_x0000_t75" style="width:238.05pt;height:36pt" o:ole="">
            <v:imagedata r:id="rId20" o:title=""/>
          </v:shape>
          <o:OLEObject Type="Embed" ProgID="Equation.3" ShapeID="_x0000_i1031" DrawAspect="Content" ObjectID="_1440995583" r:id="rId21"/>
        </w:object>
      </w:r>
    </w:p>
    <w:p w:rsidR="000D767A" w:rsidRPr="000D767A" w:rsidRDefault="00F93393" w:rsidP="00157FAC">
      <w:pPr>
        <w:pStyle w:val="1"/>
      </w:pPr>
      <w:r>
        <w:t>Τη στιγμή που συνδέουμε με το σύρμα τις  δύο σφαίρες (ας τις φανταστούμε σε μεγάλη απόσταση, οπότε το δυναμικό της Β σφαίρας να είναι σχεδόν μηδ</w:t>
      </w:r>
      <w:r w:rsidR="00B70DBC">
        <w:t>ενικό</w:t>
      </w:r>
      <w:r>
        <w:t>), εμφανίζεται μια διαφορά δυναμικού στα άκρα του σύρματος. Αλλά αυτό σημαίνει ότι στο εσωτερικό του, εμφανίζεται ένα ηλεκτρικό πεδίο</w:t>
      </w:r>
      <w:r w:rsidR="00B70DBC">
        <w:t xml:space="preserve"> έντασης </w:t>
      </w:r>
      <w:r w:rsidR="000D767A" w:rsidRPr="00987F7F">
        <w:rPr>
          <w:noProof/>
        </w:rPr>
        <w:drawing>
          <wp:anchor distT="0" distB="0" distL="114300" distR="114300" simplePos="0" relativeHeight="251663360" behindDoc="0" locked="0" layoutInCell="1" allowOverlap="1">
            <wp:simplePos x="1423307" y="1427584"/>
            <wp:positionH relativeFrom="column">
              <wp:align>right</wp:align>
            </wp:positionH>
            <wp:positionV relativeFrom="paragraph">
              <wp:posOffset>528955</wp:posOffset>
            </wp:positionV>
            <wp:extent cx="1613393" cy="709126"/>
            <wp:effectExtent l="19050" t="0" r="5857" b="0"/>
            <wp:wrapSquare wrapText="bothSides"/>
            <wp:docPr id="2" name="Εικόνα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 cstate="print"/>
                    <a:srcRect/>
                    <a:stretch>
                      <a:fillRect/>
                    </a:stretch>
                  </pic:blipFill>
                  <pic:spPr bwMode="auto">
                    <a:xfrm>
                      <a:off x="0" y="0"/>
                      <a:ext cx="1613393" cy="70912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B70DBC" w:rsidRPr="00C63E99">
        <w:rPr>
          <w:position w:val="-6"/>
        </w:rPr>
        <w:object w:dxaOrig="980" w:dyaOrig="340">
          <v:shape id="_x0000_i1032" type="#_x0000_t75" style="width:48.85pt;height:16.9pt" o:ole="">
            <v:imagedata r:id="rId12" o:title=""/>
          </v:shape>
          <o:OLEObject Type="Embed" ProgID="Equation.3" ShapeID="_x0000_i1032" DrawAspect="Content" ObjectID="_1440995584" r:id="rId23"/>
        </w:object>
      </w:r>
      <w:r w:rsidR="00B70DBC">
        <w:t>, με αποτέλεσμα να δεχτούν δύναμη τα ελεύθερα ηλεκτρόνια του αγ</w:t>
      </w:r>
      <w:r w:rsidR="00B70DBC">
        <w:t>ω</w:t>
      </w:r>
      <w:r w:rsidR="00B70DBC">
        <w:t>γού-σύρματος. Αυτό όμως θα επιφέρει μια προσανατολισμένη κίνηση ηλεκτρον</w:t>
      </w:r>
      <w:r w:rsidR="00B70DBC">
        <w:t>ί</w:t>
      </w:r>
      <w:r w:rsidR="00B70DBC">
        <w:t>ων προς τη σφα</w:t>
      </w:r>
      <w:r w:rsidR="00B70DBC">
        <w:t>ί</w:t>
      </w:r>
      <w:r w:rsidR="00B70DBC">
        <w:t xml:space="preserve">ρα Α. </w:t>
      </w:r>
    </w:p>
    <w:p w:rsidR="00157FAC" w:rsidRPr="008D64CA" w:rsidRDefault="00B70DBC" w:rsidP="000D767A">
      <w:pPr>
        <w:ind w:left="425"/>
      </w:pPr>
      <w:r>
        <w:t xml:space="preserve">Θα έχουμε δηλαδή </w:t>
      </w:r>
      <w:r w:rsidRPr="005A4A4B">
        <w:rPr>
          <w:b/>
        </w:rPr>
        <w:t>ηλεκτρικό ρεύμα</w:t>
      </w:r>
      <w:r>
        <w:t>.</w:t>
      </w:r>
    </w:p>
    <w:p w:rsidR="008D64CA" w:rsidRDefault="008D64CA" w:rsidP="00E9637C">
      <w:pPr>
        <w:widowControl w:val="0"/>
        <w:ind w:left="425"/>
      </w:pPr>
      <w:r>
        <w:t>Η μεταφορά αυτή θα συμβαίνει</w:t>
      </w:r>
      <w:r w:rsidR="005618FA">
        <w:t>,</w:t>
      </w:r>
      <w:r>
        <w:t xml:space="preserve"> για όσο χρόνο υπάρχει διαφορά δυναμικού, συν</w:t>
      </w:r>
      <w:r>
        <w:t>ε</w:t>
      </w:r>
      <w:r>
        <w:t xml:space="preserve">πώς θα αποκατασταθεί ξανά (σε ελάχιστο χρόνο) ηλεκτροστατική ισορροπία όταν </w:t>
      </w:r>
      <w:r>
        <w:lastRenderedPageBreak/>
        <w:t>οι δύο σφαίρες αποκτήσουν το ίδιο δυναμικό. Αλλά τότε:</w:t>
      </w:r>
    </w:p>
    <w:p w:rsidR="008D64CA" w:rsidRDefault="00EB19C7" w:rsidP="00EB19C7">
      <w:pPr>
        <w:ind w:left="425"/>
        <w:jc w:val="center"/>
        <w:rPr>
          <w:lang w:eastAsia="el-GR"/>
        </w:rPr>
      </w:pPr>
      <w:r w:rsidRPr="00015034">
        <w:rPr>
          <w:position w:val="-30"/>
          <w:lang w:eastAsia="el-GR"/>
        </w:rPr>
        <w:object w:dxaOrig="1380" w:dyaOrig="680">
          <v:shape id="_x0000_i1033" type="#_x0000_t75" style="width:69.05pt;height:34.15pt" o:ole="">
            <v:imagedata r:id="rId24" o:title=""/>
          </v:shape>
          <o:OLEObject Type="Embed" ProgID="Equation.3" ShapeID="_x0000_i1033" DrawAspect="Content" ObjectID="_1440995585" r:id="rId25"/>
        </w:object>
      </w:r>
      <w:r w:rsidR="008D64CA">
        <w:rPr>
          <w:lang w:eastAsia="el-GR"/>
        </w:rPr>
        <w:t xml:space="preserve"> και </w:t>
      </w:r>
      <w:r w:rsidRPr="00015034">
        <w:rPr>
          <w:position w:val="-30"/>
          <w:lang w:eastAsia="el-GR"/>
        </w:rPr>
        <w:object w:dxaOrig="1380" w:dyaOrig="680">
          <v:shape id="_x0000_i1034" type="#_x0000_t75" style="width:69.05pt;height:34.15pt" o:ole="">
            <v:imagedata r:id="rId26" o:title=""/>
          </v:shape>
          <o:OLEObject Type="Embed" ProgID="Equation.3" ShapeID="_x0000_i1034" DrawAspect="Content" ObjectID="_1440995586" r:id="rId27"/>
        </w:object>
      </w:r>
      <w:r>
        <w:rPr>
          <w:lang w:eastAsia="el-GR"/>
        </w:rPr>
        <w:t xml:space="preserve">  →</w:t>
      </w:r>
    </w:p>
    <w:p w:rsidR="00EB19C7" w:rsidRDefault="00EB19C7" w:rsidP="00EB19C7">
      <w:pPr>
        <w:ind w:left="425"/>
        <w:jc w:val="center"/>
        <w:rPr>
          <w:lang w:eastAsia="el-GR"/>
        </w:rPr>
      </w:pPr>
      <w:r w:rsidRPr="00EB19C7">
        <w:rPr>
          <w:position w:val="-24"/>
          <w:lang w:eastAsia="el-GR"/>
        </w:rPr>
        <w:object w:dxaOrig="880" w:dyaOrig="620">
          <v:shape id="_x0000_i1035" type="#_x0000_t75" style="width:44.1pt;height:30.85pt" o:ole="">
            <v:imagedata r:id="rId28" o:title=""/>
          </v:shape>
          <o:OLEObject Type="Embed" ProgID="Equation.3" ShapeID="_x0000_i1035" DrawAspect="Content" ObjectID="_1440995587" r:id="rId29"/>
        </w:object>
      </w:r>
      <w:r>
        <w:rPr>
          <w:lang w:eastAsia="el-GR"/>
        </w:rPr>
        <w:t xml:space="preserve">  (1)</w:t>
      </w:r>
    </w:p>
    <w:p w:rsidR="008D64CA" w:rsidRDefault="00EB19C7" w:rsidP="000D767A">
      <w:pPr>
        <w:ind w:left="425"/>
        <w:rPr>
          <w:lang w:eastAsia="el-GR"/>
        </w:rPr>
      </w:pPr>
      <w:r>
        <w:rPr>
          <w:lang w:eastAsia="el-GR"/>
        </w:rPr>
        <w:t>Ενώ από την αρχή διατήρησης του φορτίου θα έχουμε ότι:</w:t>
      </w:r>
    </w:p>
    <w:p w:rsidR="00EB19C7" w:rsidRDefault="00EB19C7" w:rsidP="00EB19C7">
      <w:pPr>
        <w:ind w:left="425"/>
        <w:jc w:val="center"/>
        <w:rPr>
          <w:lang w:eastAsia="el-GR"/>
        </w:rPr>
      </w:pPr>
      <w:r w:rsidRPr="00EB19C7">
        <w:rPr>
          <w:position w:val="-10"/>
          <w:lang w:eastAsia="el-GR"/>
        </w:rPr>
        <w:object w:dxaOrig="1180" w:dyaOrig="340">
          <v:shape id="_x0000_i1036" type="#_x0000_t75" style="width:59.15pt;height:16.9pt" o:ole="">
            <v:imagedata r:id="rId30" o:title=""/>
          </v:shape>
          <o:OLEObject Type="Embed" ProgID="Equation.3" ShapeID="_x0000_i1036" DrawAspect="Content" ObjectID="_1440995588" r:id="rId31"/>
        </w:object>
      </w:r>
      <w:r>
        <w:rPr>
          <w:lang w:eastAsia="el-GR"/>
        </w:rPr>
        <w:t xml:space="preserve"> (2)</w:t>
      </w:r>
    </w:p>
    <w:p w:rsidR="00EB19C7" w:rsidRDefault="00EB19C7" w:rsidP="000D767A">
      <w:pPr>
        <w:ind w:left="425"/>
        <w:rPr>
          <w:lang w:eastAsia="el-GR"/>
        </w:rPr>
      </w:pPr>
      <w:r>
        <w:rPr>
          <w:lang w:eastAsia="el-GR"/>
        </w:rPr>
        <w:t>Από τις σχέσεις (1) και (2) παίρνουμε:</w:t>
      </w:r>
    </w:p>
    <w:p w:rsidR="00EB19C7" w:rsidRDefault="002649ED" w:rsidP="002649ED">
      <w:pPr>
        <w:ind w:left="425"/>
        <w:jc w:val="center"/>
        <w:rPr>
          <w:lang w:eastAsia="el-GR"/>
        </w:rPr>
      </w:pPr>
      <w:r w:rsidRPr="00EB19C7">
        <w:rPr>
          <w:position w:val="-24"/>
          <w:lang w:eastAsia="el-GR"/>
        </w:rPr>
        <w:object w:dxaOrig="1280" w:dyaOrig="620">
          <v:shape id="_x0000_i1037" type="#_x0000_t75" style="width:63.9pt;height:30.85pt" o:ole="">
            <v:imagedata r:id="rId32" o:title=""/>
          </v:shape>
          <o:OLEObject Type="Embed" ProgID="Equation.3" ShapeID="_x0000_i1037" DrawAspect="Content" ObjectID="_1440995589" r:id="rId33"/>
        </w:object>
      </w:r>
      <w:r w:rsidR="00EB19C7">
        <w:rPr>
          <w:lang w:eastAsia="el-GR"/>
        </w:rPr>
        <w:t xml:space="preserve"> και </w:t>
      </w:r>
      <w:r w:rsidRPr="00EB19C7">
        <w:rPr>
          <w:position w:val="-24"/>
          <w:lang w:eastAsia="el-GR"/>
        </w:rPr>
        <w:object w:dxaOrig="1280" w:dyaOrig="620">
          <v:shape id="_x0000_i1038" type="#_x0000_t75" style="width:63.9pt;height:30.85pt" o:ole="">
            <v:imagedata r:id="rId34" o:title=""/>
          </v:shape>
          <o:OLEObject Type="Embed" ProgID="Equation.3" ShapeID="_x0000_i1038" DrawAspect="Content" ObjectID="_1440995590" r:id="rId35"/>
        </w:object>
      </w:r>
      <w:r>
        <w:rPr>
          <w:lang w:eastAsia="el-GR"/>
        </w:rPr>
        <w:t xml:space="preserve">  (3) </w:t>
      </w:r>
    </w:p>
    <w:p w:rsidR="002649ED" w:rsidRDefault="002649ED" w:rsidP="002649ED">
      <w:pPr>
        <w:ind w:left="425"/>
        <w:jc w:val="center"/>
        <w:rPr>
          <w:lang w:eastAsia="el-GR"/>
        </w:rPr>
      </w:pPr>
      <w:r>
        <w:rPr>
          <w:lang w:eastAsia="el-GR"/>
        </w:rPr>
        <w:t xml:space="preserve">Και </w:t>
      </w:r>
      <w:r w:rsidR="005618FA" w:rsidRPr="00015034">
        <w:rPr>
          <w:position w:val="-30"/>
          <w:lang w:eastAsia="el-GR"/>
        </w:rPr>
        <w:object w:dxaOrig="2100" w:dyaOrig="680">
          <v:shape id="_x0000_i1039" type="#_x0000_t75" style="width:105.05pt;height:34.15pt" o:ole="">
            <v:imagedata r:id="rId36" o:title=""/>
          </v:shape>
          <o:OLEObject Type="Embed" ProgID="Equation.3" ShapeID="_x0000_i1039" DrawAspect="Content" ObjectID="_1440995591" r:id="rId37"/>
        </w:object>
      </w:r>
      <w:r w:rsidR="005618FA">
        <w:rPr>
          <w:lang w:eastAsia="el-GR"/>
        </w:rPr>
        <w:t xml:space="preserve"> (4)</w:t>
      </w:r>
    </w:p>
    <w:p w:rsidR="005618FA" w:rsidRDefault="005618FA" w:rsidP="002272E7">
      <w:pPr>
        <w:ind w:left="425"/>
      </w:pPr>
      <w:r>
        <w:t>Αντικαθιστώντας στις παραπάνω εξισώσεις (3) και (4) παίρνουμε:</w:t>
      </w:r>
    </w:p>
    <w:p w:rsidR="00256C26" w:rsidRDefault="005618FA" w:rsidP="002272E7">
      <w:pPr>
        <w:ind w:left="425"/>
      </w:pPr>
      <w:r>
        <w:t>α) Αν r=0,02m τότε</w:t>
      </w:r>
      <w:r w:rsidR="00256C26">
        <w:t>:</w:t>
      </w:r>
    </w:p>
    <w:p w:rsidR="005618FA" w:rsidRDefault="005618FA" w:rsidP="002272E7">
      <w:pPr>
        <w:ind w:left="425"/>
        <w:jc w:val="center"/>
      </w:pPr>
      <w:r>
        <w:t>V=81.888V, q</w:t>
      </w:r>
      <w:r>
        <w:rPr>
          <w:vertAlign w:val="subscript"/>
        </w:rPr>
        <w:t>Α</w:t>
      </w:r>
      <w:r>
        <w:t>=1,8μC και q</w:t>
      </w:r>
      <w:r>
        <w:rPr>
          <w:vertAlign w:val="subscript"/>
        </w:rPr>
        <w:t>Β</w:t>
      </w:r>
      <w:r>
        <w:t>=0,2μC</w:t>
      </w:r>
    </w:p>
    <w:p w:rsidR="005618FA" w:rsidRDefault="005618FA" w:rsidP="002272E7">
      <w:pPr>
        <w:ind w:left="425"/>
      </w:pPr>
      <w:r>
        <w:t>β) Αν r=</w:t>
      </w:r>
      <w:r w:rsidR="00256C26">
        <w:t xml:space="preserve">1m τότε: </w:t>
      </w:r>
    </w:p>
    <w:p w:rsidR="00256C26" w:rsidRDefault="00256C26" w:rsidP="002272E7">
      <w:pPr>
        <w:ind w:left="425"/>
        <w:jc w:val="center"/>
      </w:pPr>
      <w:r>
        <w:t>V=15.000V, q</w:t>
      </w:r>
      <w:r>
        <w:rPr>
          <w:vertAlign w:val="subscript"/>
        </w:rPr>
        <w:t>Α</w:t>
      </w:r>
      <w:r>
        <w:t>=0,33μC και q</w:t>
      </w:r>
      <w:r>
        <w:rPr>
          <w:vertAlign w:val="subscript"/>
        </w:rPr>
        <w:t>Β</w:t>
      </w:r>
      <w:r>
        <w:t>=1,67μC</w:t>
      </w:r>
    </w:p>
    <w:p w:rsidR="00256C26" w:rsidRDefault="006535A2" w:rsidP="002272E7">
      <w:pPr>
        <w:ind w:left="425"/>
      </w:pPr>
      <w:r>
        <w:t>γ) Αν r=6.400km τότε:</w:t>
      </w:r>
    </w:p>
    <w:p w:rsidR="006535A2" w:rsidRDefault="006535A2" w:rsidP="002272E7">
      <w:pPr>
        <w:ind w:left="425"/>
        <w:jc w:val="center"/>
      </w:pPr>
      <w:r>
        <w:t>V=0,03V, q</w:t>
      </w:r>
      <w:r>
        <w:rPr>
          <w:vertAlign w:val="subscript"/>
        </w:rPr>
        <w:t>Α</w:t>
      </w:r>
      <w:r>
        <w:t>=6∙</w:t>
      </w:r>
      <w:r w:rsidRPr="008670E3">
        <w:t>10</w:t>
      </w:r>
      <w:r>
        <w:rPr>
          <w:vertAlign w:val="superscript"/>
        </w:rPr>
        <w:t xml:space="preserve">-8 </w:t>
      </w:r>
      <w:proofErr w:type="spellStart"/>
      <w:r w:rsidR="0061065C">
        <w:t>μ</w:t>
      </w:r>
      <w:r>
        <w:t>C</w:t>
      </w:r>
      <w:proofErr w:type="spellEnd"/>
      <w:r>
        <w:t xml:space="preserve"> και </w:t>
      </w:r>
      <w:proofErr w:type="spellStart"/>
      <w:r>
        <w:t>q</w:t>
      </w:r>
      <w:r>
        <w:rPr>
          <w:vertAlign w:val="subscript"/>
        </w:rPr>
        <w:t>Β</w:t>
      </w:r>
      <w:proofErr w:type="spellEnd"/>
      <w:r w:rsidR="00832AFA" w:rsidRPr="00832AFA">
        <w:rPr>
          <w:vertAlign w:val="subscript"/>
        </w:rPr>
        <w:t xml:space="preserve"> </w:t>
      </w:r>
      <w:r w:rsidR="00832AFA">
        <w:rPr>
          <w:vertAlign w:val="subscript"/>
        </w:rPr>
        <w:t>≈</w:t>
      </w:r>
      <w:r w:rsidR="00832AFA" w:rsidRPr="00832AFA">
        <w:rPr>
          <w:vertAlign w:val="subscript"/>
        </w:rPr>
        <w:t xml:space="preserve"> </w:t>
      </w:r>
      <w:r w:rsidR="008670E3">
        <w:t>2</w:t>
      </w:r>
      <w:r>
        <w:t>μC</w:t>
      </w:r>
    </w:p>
    <w:p w:rsidR="006535A2" w:rsidRDefault="008670E3" w:rsidP="00256C26">
      <w:r>
        <w:t>Νομίζω ότι γίνεται φανερό ότι το πόσο φορτίο θα παραμείνει στην σφαίρα Α, εξαρτάται (και) από την ακτίνα της Β σφαίρας (αν και δεν ήταν απαραίτητο με βάση τις εξισώσεις (3)</w:t>
      </w:r>
      <w:r w:rsidR="00896BCE">
        <w:t>, αλλά προτιμήθηκε η αριθμητική αντικατάσταση για καλύτερη «συνειδητοποίηση» της κατάστασης που επικρατε</w:t>
      </w:r>
      <w:r w:rsidR="002272E7">
        <w:t>ί).</w:t>
      </w:r>
    </w:p>
    <w:p w:rsidR="00896BCE" w:rsidRDefault="00896BCE" w:rsidP="00256C26">
      <w:pPr>
        <w:rPr>
          <w:lang w:eastAsia="el-GR"/>
        </w:rPr>
      </w:pPr>
      <w:r>
        <w:t xml:space="preserve">Έτσι το φορτίο που αποκτά κάθε σφαίρα είναι ανάλογο της ακτίνας της </w:t>
      </w:r>
      <w:r w:rsidR="00284B4B" w:rsidRPr="00896BCE">
        <w:rPr>
          <w:position w:val="-28"/>
          <w:lang w:eastAsia="el-GR"/>
        </w:rPr>
        <w:object w:dxaOrig="1100" w:dyaOrig="680">
          <v:shape id="_x0000_i1040" type="#_x0000_t75" style="width:55.1pt;height:34.15pt" o:ole="">
            <v:imagedata r:id="rId38" o:title=""/>
          </v:shape>
          <o:OLEObject Type="Embed" ProgID="Equation.3" ShapeID="_x0000_i1040" DrawAspect="Content" ObjectID="_1440995592" r:id="rId39"/>
        </w:object>
      </w:r>
      <w:r>
        <w:rPr>
          <w:lang w:eastAsia="el-GR"/>
        </w:rPr>
        <w:t>, συνεπώς στην</w:t>
      </w:r>
      <w:r w:rsidR="00284B4B">
        <w:rPr>
          <w:lang w:eastAsia="el-GR"/>
        </w:rPr>
        <w:t xml:space="preserve"> ακραία</w:t>
      </w:r>
      <w:r>
        <w:rPr>
          <w:lang w:eastAsia="el-GR"/>
        </w:rPr>
        <w:t xml:space="preserve"> περίπτωση</w:t>
      </w:r>
      <w:r w:rsidR="00284B4B">
        <w:rPr>
          <w:lang w:eastAsia="el-GR"/>
        </w:rPr>
        <w:t>,</w:t>
      </w:r>
      <w:r>
        <w:rPr>
          <w:lang w:eastAsia="el-GR"/>
        </w:rPr>
        <w:t xml:space="preserve"> που η μια σφαίρα είναι η Γη (ακτίνα 6.400km)</w:t>
      </w:r>
      <w:r w:rsidR="00284B4B">
        <w:rPr>
          <w:lang w:eastAsia="el-GR"/>
        </w:rPr>
        <w:t>, τότε όλο το περισσεύον φορτίο καταλήγει σε αυτήν και η σφαίρα Α αποκτά δυναμικό ίσο</w:t>
      </w:r>
      <w:r w:rsidR="002272E7">
        <w:rPr>
          <w:lang w:eastAsia="el-GR"/>
        </w:rPr>
        <w:t xml:space="preserve"> πρακτικά</w:t>
      </w:r>
      <w:r w:rsidR="00284B4B">
        <w:rPr>
          <w:lang w:eastAsia="el-GR"/>
        </w:rPr>
        <w:t xml:space="preserve"> με μηδέν.</w:t>
      </w:r>
    </w:p>
    <w:p w:rsidR="00284B4B" w:rsidRDefault="00284B4B" w:rsidP="00256C26">
      <w:pPr>
        <w:rPr>
          <w:lang w:eastAsia="el-GR"/>
        </w:rPr>
      </w:pPr>
      <w:r>
        <w:rPr>
          <w:lang w:eastAsia="el-GR"/>
        </w:rPr>
        <w:t>Αλλά αυτό μας οδηγεί στην σκέψη, στην περίπτωση κυκλωμ</w:t>
      </w:r>
      <w:r w:rsidR="00A0255E">
        <w:rPr>
          <w:lang w:eastAsia="el-GR"/>
        </w:rPr>
        <w:t>άτων</w:t>
      </w:r>
      <w:r>
        <w:rPr>
          <w:lang w:eastAsia="el-GR"/>
        </w:rPr>
        <w:t xml:space="preserve"> αλλά και φορτισμ</w:t>
      </w:r>
      <w:r>
        <w:rPr>
          <w:lang w:eastAsia="el-GR"/>
        </w:rPr>
        <w:t>έ</w:t>
      </w:r>
      <w:r>
        <w:rPr>
          <w:lang w:eastAsia="el-GR"/>
        </w:rPr>
        <w:t>νων αγωγών, αντί να «τρέχουμε στο άπειρο», να παίρνουμε μηδέν το δυναμικό της Γης, αλλά τότε και κάθε αγωγός που συνδέεται με τη Γη (</w:t>
      </w:r>
      <w:r w:rsidRPr="00A0255E">
        <w:rPr>
          <w:b/>
          <w:lang w:eastAsia="el-GR"/>
        </w:rPr>
        <w:t>γείωση</w:t>
      </w:r>
      <w:r>
        <w:rPr>
          <w:lang w:eastAsia="el-GR"/>
        </w:rPr>
        <w:t>)</w:t>
      </w:r>
      <w:r w:rsidR="00A0255E">
        <w:rPr>
          <w:lang w:eastAsia="el-GR"/>
        </w:rPr>
        <w:t>,</w:t>
      </w:r>
      <w:r>
        <w:rPr>
          <w:lang w:eastAsia="el-GR"/>
        </w:rPr>
        <w:t xml:space="preserve"> αυτομάτως να αποκτά επίσης δυναμικό μηδέν.</w:t>
      </w:r>
    </w:p>
    <w:p w:rsidR="00BF7EAC" w:rsidRDefault="00BF7EAC" w:rsidP="00256C26">
      <w:pPr>
        <w:rPr>
          <w:lang w:eastAsia="el-GR"/>
        </w:rPr>
      </w:pPr>
    </w:p>
    <w:p w:rsidR="00BF7EAC" w:rsidRDefault="00BF7EAC" w:rsidP="00256C26">
      <w:pPr>
        <w:rPr>
          <w:lang w:eastAsia="el-GR"/>
        </w:rPr>
      </w:pPr>
      <w:r>
        <w:rPr>
          <w:lang w:eastAsia="el-GR"/>
        </w:rPr>
        <w:lastRenderedPageBreak/>
        <w:t>Ας επανέρθουμε τώρα στην σχέση (1) για την περίπτωση σφαιρικού αγωγού:</w:t>
      </w:r>
    </w:p>
    <w:p w:rsidR="00BF7EAC" w:rsidRDefault="00BF7EAC" w:rsidP="002272E7">
      <w:pPr>
        <w:jc w:val="center"/>
        <w:rPr>
          <w:lang w:eastAsia="el-GR"/>
        </w:rPr>
      </w:pPr>
      <w:r w:rsidRPr="00015034">
        <w:rPr>
          <w:position w:val="-30"/>
          <w:lang w:eastAsia="el-GR"/>
        </w:rPr>
        <w:object w:dxaOrig="1219" w:dyaOrig="680">
          <v:shape id="_x0000_i1041" type="#_x0000_t75" style="width:61pt;height:34.15pt" o:ole="">
            <v:imagedata r:id="rId16" o:title=""/>
          </v:shape>
          <o:OLEObject Type="Embed" ProgID="Equation.3" ShapeID="_x0000_i1041" DrawAspect="Content" ObjectID="_1440995593" r:id="rId40"/>
        </w:object>
      </w:r>
      <w:r>
        <w:rPr>
          <w:lang w:eastAsia="el-GR"/>
        </w:rPr>
        <w:t>→</w:t>
      </w:r>
    </w:p>
    <w:p w:rsidR="00BF7EAC" w:rsidRDefault="00661E2F" w:rsidP="002272E7">
      <w:pPr>
        <w:jc w:val="center"/>
        <w:rPr>
          <w:lang w:eastAsia="el-GR"/>
        </w:rPr>
      </w:pPr>
      <w:r w:rsidRPr="00661E2F">
        <w:rPr>
          <w:position w:val="-24"/>
          <w:lang w:eastAsia="el-GR"/>
        </w:rPr>
        <w:object w:dxaOrig="1140" w:dyaOrig="620">
          <v:shape id="_x0000_i1042" type="#_x0000_t75" style="width:56.95pt;height:31.2pt" o:ole="">
            <v:imagedata r:id="rId41" o:title=""/>
          </v:shape>
          <o:OLEObject Type="Embed" ProgID="Equation.3" ShapeID="_x0000_i1042" DrawAspect="Content" ObjectID="_1440995594" r:id="rId42"/>
        </w:object>
      </w:r>
    </w:p>
    <w:p w:rsidR="00531F6F" w:rsidRDefault="00531F6F" w:rsidP="00256C26">
      <w:pPr>
        <w:rPr>
          <w:lang w:eastAsia="el-GR"/>
        </w:rPr>
      </w:pPr>
      <w:r>
        <w:rPr>
          <w:lang w:eastAsia="el-GR"/>
        </w:rPr>
        <w:t xml:space="preserve">Παρατηρούμε ότι το πηλίκο </w:t>
      </w:r>
      <w:r w:rsidR="00661E2F" w:rsidRPr="00661E2F">
        <w:rPr>
          <w:position w:val="-24"/>
          <w:lang w:eastAsia="el-GR"/>
        </w:rPr>
        <w:object w:dxaOrig="279" w:dyaOrig="620">
          <v:shape id="_x0000_i1043" type="#_x0000_t75" style="width:13.95pt;height:30.85pt" o:ole="">
            <v:imagedata r:id="rId43" o:title=""/>
          </v:shape>
          <o:OLEObject Type="Embed" ProgID="Equation.3" ShapeID="_x0000_i1043" DrawAspect="Content" ObjectID="_1440995595" r:id="rId44"/>
        </w:object>
      </w:r>
      <w:r>
        <w:rPr>
          <w:lang w:eastAsia="el-GR"/>
        </w:rPr>
        <w:t>είναι σταθερό, εξαρτώμενο από την ακτίνα της σφαίρας και το υλικό που περιβάλλει τον αγωγό. Το σταθερό αυτό πηλίκο ονομάζεται χωρητικ</w:t>
      </w:r>
      <w:r>
        <w:rPr>
          <w:lang w:eastAsia="el-GR"/>
        </w:rPr>
        <w:t>ό</w:t>
      </w:r>
      <w:r>
        <w:rPr>
          <w:lang w:eastAsia="el-GR"/>
        </w:rPr>
        <w:t>τητα αγωγού. Για κάθε δηλαδή αγωγό έχουμε:</w:t>
      </w:r>
    </w:p>
    <w:p w:rsidR="00531F6F" w:rsidRDefault="00661E2F" w:rsidP="002272E7">
      <w:pPr>
        <w:jc w:val="center"/>
        <w:rPr>
          <w:lang w:eastAsia="el-GR"/>
        </w:rPr>
      </w:pPr>
      <w:r w:rsidRPr="00661E2F">
        <w:rPr>
          <w:position w:val="-24"/>
          <w:lang w:eastAsia="el-GR"/>
        </w:rPr>
        <w:object w:dxaOrig="700" w:dyaOrig="620">
          <v:shape id="_x0000_i1044" type="#_x0000_t75" style="width:34.9pt;height:31.2pt" o:ole="">
            <v:imagedata r:id="rId45" o:title=""/>
          </v:shape>
          <o:OLEObject Type="Embed" ProgID="Equation.3" ShapeID="_x0000_i1044" DrawAspect="Content" ObjectID="_1440995596" r:id="rId46"/>
        </w:object>
      </w:r>
    </w:p>
    <w:p w:rsidR="00531F6F" w:rsidRDefault="00531F6F" w:rsidP="00256C26">
      <w:pPr>
        <w:rPr>
          <w:lang w:eastAsia="el-GR"/>
        </w:rPr>
      </w:pPr>
      <w:r>
        <w:rPr>
          <w:lang w:eastAsia="el-GR"/>
        </w:rPr>
        <w:t>Όπου C η χωρητικότητά του</w:t>
      </w:r>
      <w:r w:rsidR="002272E7">
        <w:rPr>
          <w:lang w:eastAsia="el-GR"/>
        </w:rPr>
        <w:t xml:space="preserve"> αγωγού,</w:t>
      </w:r>
      <w:r>
        <w:rPr>
          <w:lang w:eastAsia="el-GR"/>
        </w:rPr>
        <w:t xml:space="preserve"> εξαρτώμενη από τα γεωμετρικ</w:t>
      </w:r>
      <w:r w:rsidR="002272E7">
        <w:rPr>
          <w:lang w:eastAsia="el-GR"/>
        </w:rPr>
        <w:t>ά χαρακτηριστικά, αλλά και από το υλικό που τον περιβάλλει (στην περίπτωση του κενού βλέπουμε</w:t>
      </w:r>
      <w:r w:rsidR="00A32BFE" w:rsidRPr="00A32BFE">
        <w:rPr>
          <w:lang w:eastAsia="el-GR"/>
        </w:rPr>
        <w:t xml:space="preserve"> </w:t>
      </w:r>
      <w:r w:rsidR="00A32BFE">
        <w:rPr>
          <w:lang w:eastAsia="el-GR"/>
        </w:rPr>
        <w:t>στην εξίσωση</w:t>
      </w:r>
      <w:r w:rsidR="002272E7">
        <w:rPr>
          <w:lang w:eastAsia="el-GR"/>
        </w:rPr>
        <w:t xml:space="preserve"> τη διηλεκτρική σταθερά ε</w:t>
      </w:r>
      <w:r w:rsidR="002272E7">
        <w:rPr>
          <w:vertAlign w:val="subscript"/>
          <w:lang w:eastAsia="el-GR"/>
        </w:rPr>
        <w:t>0</w:t>
      </w:r>
      <w:r w:rsidR="002272E7">
        <w:rPr>
          <w:lang w:eastAsia="el-GR"/>
        </w:rPr>
        <w:t>).</w:t>
      </w:r>
      <w:r w:rsidR="00065073">
        <w:rPr>
          <w:lang w:eastAsia="el-GR"/>
        </w:rPr>
        <w:t xml:space="preserve"> </w:t>
      </w:r>
    </w:p>
    <w:p w:rsidR="00065073" w:rsidRDefault="00065073" w:rsidP="00256C26">
      <w:pPr>
        <w:rPr>
          <w:lang w:eastAsia="el-GR"/>
        </w:rPr>
      </w:pPr>
      <w:r>
        <w:rPr>
          <w:lang w:eastAsia="el-GR"/>
        </w:rPr>
        <w:t>Ας δούμε τώρα μια δεύτερη εφαρμογή, που ο αγωγός είναι μια</w:t>
      </w:r>
      <w:r w:rsidR="00EB3E9E">
        <w:rPr>
          <w:lang w:eastAsia="el-GR"/>
        </w:rPr>
        <w:t xml:space="preserve"> επίπεδη</w:t>
      </w:r>
      <w:r>
        <w:rPr>
          <w:lang w:eastAsia="el-GR"/>
        </w:rPr>
        <w:t xml:space="preserve"> κυκλική πλάκα έτσι ως επαλήθευση το</w:t>
      </w:r>
      <w:r w:rsidR="00DB1321">
        <w:rPr>
          <w:lang w:eastAsia="el-GR"/>
        </w:rPr>
        <w:t>υ</w:t>
      </w:r>
      <w:r>
        <w:rPr>
          <w:lang w:eastAsia="el-GR"/>
        </w:rPr>
        <w:t xml:space="preserve"> παραπάνω συμπ</w:t>
      </w:r>
      <w:r w:rsidR="00DB1321">
        <w:rPr>
          <w:lang w:eastAsia="el-GR"/>
        </w:rPr>
        <w:t>εράσματος</w:t>
      </w:r>
      <w:r>
        <w:rPr>
          <w:lang w:eastAsia="el-GR"/>
        </w:rPr>
        <w:t>.</w:t>
      </w:r>
    </w:p>
    <w:p w:rsidR="00EB3E9E" w:rsidRDefault="00EB3E9E" w:rsidP="00EB3E9E">
      <w:r>
        <w:t>Σε</w:t>
      </w:r>
      <w:r w:rsidR="0098004E" w:rsidRPr="0098004E">
        <w:t xml:space="preserve"> </w:t>
      </w:r>
      <w:r w:rsidR="0098004E" w:rsidRPr="0098004E">
        <w:rPr>
          <w:noProof/>
          <w:lang w:eastAsia="el-GR"/>
        </w:rPr>
        <w:drawing>
          <wp:anchor distT="0" distB="0" distL="114300" distR="114300" simplePos="0" relativeHeight="251665408" behindDoc="0" locked="0" layoutInCell="1" allowOverlap="1">
            <wp:simplePos x="1316005" y="900404"/>
            <wp:positionH relativeFrom="column">
              <wp:align>right</wp:align>
            </wp:positionH>
            <wp:positionV relativeFrom="paragraph">
              <wp:posOffset>0</wp:posOffset>
            </wp:positionV>
            <wp:extent cx="1301232" cy="1306286"/>
            <wp:effectExtent l="19050" t="0" r="0" b="0"/>
            <wp:wrapSquare wrapText="bothSides"/>
            <wp:docPr id="205" name="Εικόνα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7" cstate="print"/>
                    <a:srcRect/>
                    <a:stretch>
                      <a:fillRect/>
                    </a:stretch>
                  </pic:blipFill>
                  <pic:spPr bwMode="auto">
                    <a:xfrm>
                      <a:off x="0" y="0"/>
                      <a:ext cx="1301232" cy="130628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 xml:space="preserve"> μια τέτοια πλάκα, τα φορτία συγκεντρώνονται και στις δύο πλευρές της και όχι μόνο στη μια. Στην περίπτωσή μας θεωρο</w:t>
      </w:r>
      <w:r>
        <w:t>ύ</w:t>
      </w:r>
      <w:r>
        <w:t>με σταθερή επιφανειακή πυκνότητα και αναφερόμαστε στο φο</w:t>
      </w:r>
      <w:r>
        <w:t>ρ</w:t>
      </w:r>
      <w:r>
        <w:t>τίο Q της μιας πλευράς της πλ</w:t>
      </w:r>
      <w:r w:rsidR="0098004E">
        <w:t>άκας, αφού το πεδίο στο σημείο Α δημιουργείται από τα φορτία που κατανέμονται στην δεξιά πλευρά της πλάκας (στην πραγματικότητα το μισό φορτίο της πλάκας δημιουργεί πεδίο στην περιοχή του σημείου Α).</w:t>
      </w:r>
    </w:p>
    <w:p w:rsidR="00EB3E9E" w:rsidRDefault="00EB3E9E" w:rsidP="00256C26">
      <w:pPr>
        <w:rPr>
          <w:lang w:eastAsia="el-GR"/>
        </w:rPr>
      </w:pPr>
    </w:p>
    <w:p w:rsidR="00DB1321" w:rsidRDefault="00DB1321" w:rsidP="00DB1321">
      <w:pPr>
        <w:pStyle w:val="a4"/>
        <w:rPr>
          <w:lang w:eastAsia="el-GR"/>
        </w:rPr>
      </w:pPr>
      <w:r>
        <w:rPr>
          <w:lang w:eastAsia="el-GR"/>
        </w:rPr>
        <w:t>Εφαρμογή 2</w:t>
      </w:r>
      <w:r w:rsidRPr="00FB32D8">
        <w:rPr>
          <w:vertAlign w:val="superscript"/>
          <w:lang w:eastAsia="el-GR"/>
        </w:rPr>
        <w:t>η</w:t>
      </w:r>
      <w:r w:rsidRPr="00FB32D8">
        <w:rPr>
          <w:lang w:eastAsia="el-GR"/>
        </w:rPr>
        <w:t>:</w:t>
      </w:r>
      <w:r>
        <w:rPr>
          <w:lang w:eastAsia="el-GR"/>
        </w:rPr>
        <w:t xml:space="preserve"> </w:t>
      </w:r>
    </w:p>
    <w:p w:rsidR="00DB1321" w:rsidRDefault="00DB1321" w:rsidP="005618FA">
      <w:pPr>
        <w:rPr>
          <w:lang w:eastAsia="el-GR"/>
        </w:rPr>
      </w:pPr>
      <w:r>
        <w:rPr>
          <w:lang w:eastAsia="el-GR"/>
        </w:rPr>
        <w:t>Μια λεπτή επίπεδη μεταλλική πλάκα σχήματος κυκλικού δίσκου ακτίνας R, είναι φο</w:t>
      </w:r>
      <w:r>
        <w:rPr>
          <w:lang w:eastAsia="el-GR"/>
        </w:rPr>
        <w:t>ρ</w:t>
      </w:r>
      <w:r>
        <w:rPr>
          <w:lang w:eastAsia="el-GR"/>
        </w:rPr>
        <w:t>τισμένη</w:t>
      </w:r>
      <w:r w:rsidR="008E30BF">
        <w:rPr>
          <w:lang w:eastAsia="el-GR"/>
        </w:rPr>
        <w:t xml:space="preserve"> ομοιόμορφα</w:t>
      </w:r>
      <w:r w:rsidR="00E34590">
        <w:rPr>
          <w:rStyle w:val="ad"/>
          <w:lang w:eastAsia="el-GR"/>
        </w:rPr>
        <w:footnoteReference w:id="1"/>
      </w:r>
      <w:r w:rsidR="002D732C">
        <w:rPr>
          <w:lang w:eastAsia="el-GR"/>
        </w:rPr>
        <w:t>,</w:t>
      </w:r>
      <w:r w:rsidR="008E30BF">
        <w:rPr>
          <w:lang w:eastAsia="el-GR"/>
        </w:rPr>
        <w:t xml:space="preserve"> έχοντας επιφανειακή πυκνότητα φορτίου σ</w:t>
      </w:r>
      <w:r>
        <w:rPr>
          <w:lang w:eastAsia="el-GR"/>
        </w:rPr>
        <w:t>. Να υπολογιστούν:</w:t>
      </w:r>
    </w:p>
    <w:p w:rsidR="00DB1321" w:rsidRDefault="00DB1321" w:rsidP="00661E2F">
      <w:pPr>
        <w:ind w:left="425"/>
        <w:rPr>
          <w:lang w:eastAsia="el-GR"/>
        </w:rPr>
      </w:pPr>
      <w:r>
        <w:rPr>
          <w:lang w:eastAsia="el-GR"/>
        </w:rPr>
        <w:t>i) Το δυναμικό της</w:t>
      </w:r>
      <w:r w:rsidR="00013194">
        <w:rPr>
          <w:lang w:eastAsia="el-GR"/>
        </w:rPr>
        <w:t xml:space="preserve"> πλάκας.</w:t>
      </w:r>
    </w:p>
    <w:p w:rsidR="00DB1321" w:rsidRDefault="00DB1321" w:rsidP="00661E2F">
      <w:pPr>
        <w:ind w:left="425"/>
        <w:rPr>
          <w:lang w:eastAsia="el-GR"/>
        </w:rPr>
      </w:pPr>
      <w:r>
        <w:rPr>
          <w:lang w:eastAsia="el-GR"/>
        </w:rPr>
        <w:t>ii) Η χωρητικότητά της</w:t>
      </w:r>
    </w:p>
    <w:p w:rsidR="00DB1321" w:rsidRPr="00661E2F" w:rsidRDefault="00DB1321" w:rsidP="00661E2F">
      <w:pPr>
        <w:ind w:left="425"/>
        <w:rPr>
          <w:b/>
          <w:color w:val="0070C0"/>
          <w:lang w:eastAsia="el-GR"/>
        </w:rPr>
      </w:pPr>
      <w:r w:rsidRPr="00661E2F">
        <w:rPr>
          <w:b/>
          <w:color w:val="0070C0"/>
          <w:lang w:eastAsia="el-GR"/>
        </w:rPr>
        <w:t>Απάντηση:</w:t>
      </w:r>
    </w:p>
    <w:p w:rsidR="00497C0D" w:rsidRPr="00497C0D" w:rsidRDefault="00497C0D" w:rsidP="00497C0D">
      <w:pPr>
        <w:shd w:val="clear" w:color="auto" w:fill="FFFFFF"/>
        <w:tabs>
          <w:tab w:val="clear" w:pos="425"/>
        </w:tabs>
        <w:spacing w:line="162" w:lineRule="atLeast"/>
        <w:jc w:val="center"/>
        <w:rPr>
          <w:rFonts w:ascii="Arial" w:eastAsia="Times New Roman" w:hAnsi="Arial" w:cs="Arial"/>
          <w:color w:val="333333"/>
          <w:sz w:val="11"/>
          <w:szCs w:val="11"/>
          <w:lang w:eastAsia="el-GR"/>
        </w:rPr>
      </w:pPr>
      <w:r>
        <w:rPr>
          <w:rFonts w:ascii="Verdana" w:eastAsia="Times New Roman" w:hAnsi="Verdana" w:cs="Arial"/>
          <w:noProof/>
          <w:color w:val="3D85C6"/>
          <w:sz w:val="11"/>
          <w:szCs w:val="11"/>
          <w:lang w:eastAsia="el-GR"/>
        </w:rPr>
        <w:lastRenderedPageBreak/>
        <w:drawing>
          <wp:inline distT="0" distB="0" distL="0" distR="0">
            <wp:extent cx="3125470" cy="1936115"/>
            <wp:effectExtent l="19050" t="0" r="0" b="0"/>
            <wp:docPr id="87" name="BLOGGER_PHOTO_ID_5348664652611835634" descr="http://3.bp.blogspot.com/_BdRE94s86zo/SjpGKcGd1vI/AAAAAAAAG4w/GRXlTsTW8Cc/s400/image005.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48664652611835634" descr="http://3.bp.blogspot.com/_BdRE94s86zo/SjpGKcGd1vI/AAAAAAAAG4w/GRXlTsTW8Cc/s400/image005.png">
                      <a:hlinkClick r:id="rId48"/>
                    </pic:cNvPr>
                    <pic:cNvPicPr>
                      <a:picLocks noChangeAspect="1" noChangeArrowheads="1"/>
                    </pic:cNvPicPr>
                  </pic:nvPicPr>
                  <pic:blipFill>
                    <a:blip r:embed="rId49" cstate="print"/>
                    <a:srcRect/>
                    <a:stretch>
                      <a:fillRect/>
                    </a:stretch>
                  </pic:blipFill>
                  <pic:spPr bwMode="auto">
                    <a:xfrm>
                      <a:off x="0" y="0"/>
                      <a:ext cx="3125470" cy="1936115"/>
                    </a:xfrm>
                    <a:prstGeom prst="rect">
                      <a:avLst/>
                    </a:prstGeom>
                    <a:noFill/>
                    <a:ln w="9525">
                      <a:noFill/>
                      <a:miter lim="800000"/>
                      <a:headEnd/>
                      <a:tailEnd/>
                    </a:ln>
                  </pic:spPr>
                </pic:pic>
              </a:graphicData>
            </a:graphic>
          </wp:inline>
        </w:drawing>
      </w:r>
    </w:p>
    <w:p w:rsidR="00497C0D" w:rsidRDefault="00497C0D" w:rsidP="00013194">
      <w:pPr>
        <w:pStyle w:val="1"/>
        <w:numPr>
          <w:ilvl w:val="0"/>
          <w:numId w:val="18"/>
        </w:numPr>
        <w:ind w:left="567"/>
      </w:pPr>
      <w:r w:rsidRPr="00497C0D">
        <w:t>Έστω ο</w:t>
      </w:r>
      <w:r w:rsidR="00830923" w:rsidRPr="00830923">
        <w:t xml:space="preserve"> </w:t>
      </w:r>
      <w:r w:rsidR="00830923">
        <w:t>κυκλικός δίσκος του παραπάνω σχήματος</w:t>
      </w:r>
      <w:r w:rsidRPr="00497C0D">
        <w:t xml:space="preserve"> </w:t>
      </w:r>
      <w:r w:rsidR="00C87101">
        <w:t xml:space="preserve">ακτίνας R που φέρει </w:t>
      </w:r>
      <w:r w:rsidR="008E30BF">
        <w:t>στην</w:t>
      </w:r>
      <w:r w:rsidR="005C0336">
        <w:t xml:space="preserve"> δεξιά</w:t>
      </w:r>
      <w:r w:rsidR="008E30BF">
        <w:t xml:space="preserve"> επιφάνειά του </w:t>
      </w:r>
      <w:r w:rsidR="00C87101">
        <w:t>φορτίο Q</w:t>
      </w:r>
      <w:r w:rsidR="002D732C">
        <w:t>=σ∙πR</w:t>
      </w:r>
      <w:r w:rsidR="002D732C">
        <w:rPr>
          <w:vertAlign w:val="superscript"/>
        </w:rPr>
        <w:t>2</w:t>
      </w:r>
      <w:r w:rsidRPr="00497C0D">
        <w:t>. Παίρνοντας ένα λεπτό δακτύλιο ακτίνας </w:t>
      </w:r>
      <w:r w:rsidRPr="00013194">
        <w:rPr>
          <w:lang w:val="en-US"/>
        </w:rPr>
        <w:t>r</w:t>
      </w:r>
      <w:r w:rsidRPr="00497C0D">
        <w:t> και π</w:t>
      </w:r>
      <w:r w:rsidRPr="00497C0D">
        <w:t>ά</w:t>
      </w:r>
      <w:r w:rsidRPr="00497C0D">
        <w:t>χους </w:t>
      </w:r>
      <w:proofErr w:type="spellStart"/>
      <w:r w:rsidRPr="00013194">
        <w:rPr>
          <w:lang w:val="en-US"/>
        </w:rPr>
        <w:t>dr</w:t>
      </w:r>
      <w:proofErr w:type="spellEnd"/>
      <w:r w:rsidRPr="00497C0D">
        <w:t xml:space="preserve">, θα έχει φορτίο </w:t>
      </w:r>
      <w:proofErr w:type="spellStart"/>
      <w:r w:rsidRPr="00497C0D">
        <w:t>dq</w:t>
      </w:r>
      <w:proofErr w:type="spellEnd"/>
      <w:r w:rsidRPr="00497C0D">
        <w:t>=(2π</w:t>
      </w:r>
      <w:r w:rsidRPr="00013194">
        <w:rPr>
          <w:lang w:val="en-US"/>
        </w:rPr>
        <w:t>r</w:t>
      </w:r>
      <w:r w:rsidRPr="00497C0D">
        <w:t>)∙(</w:t>
      </w:r>
      <w:proofErr w:type="spellStart"/>
      <w:r w:rsidRPr="00013194">
        <w:rPr>
          <w:lang w:val="en-US"/>
        </w:rPr>
        <w:t>dr</w:t>
      </w:r>
      <w:proofErr w:type="spellEnd"/>
      <w:r w:rsidRPr="00497C0D">
        <w:t>)</w:t>
      </w:r>
      <w:proofErr w:type="spellStart"/>
      <w:r w:rsidRPr="00497C0D">
        <w:t>∙σ</w:t>
      </w:r>
      <w:proofErr w:type="spellEnd"/>
      <w:r w:rsidRPr="00497C0D">
        <w:t>. Όλα τα σημεία του δακτυλίου απέχουν από το σημείο Β, που βρίσκεται πάνω στην κάθετη στο δακτύλιο στο κέντρο του, κατά απόσταση x, όπου</w:t>
      </w:r>
    </w:p>
    <w:p w:rsidR="00C87101" w:rsidRPr="00497C0D" w:rsidRDefault="009931C3" w:rsidP="009931C3">
      <w:pPr>
        <w:jc w:val="center"/>
        <w:rPr>
          <w:rFonts w:ascii="Arial" w:hAnsi="Arial"/>
          <w:szCs w:val="11"/>
          <w:lang w:eastAsia="el-GR"/>
        </w:rPr>
      </w:pPr>
      <w:r w:rsidRPr="00C87101">
        <w:rPr>
          <w:position w:val="-8"/>
          <w:lang w:eastAsia="el-GR"/>
        </w:rPr>
        <w:object w:dxaOrig="1260" w:dyaOrig="400">
          <v:shape id="_x0000_i1045" type="#_x0000_t75" style="width:63.2pt;height:19.85pt" o:ole="">
            <v:imagedata r:id="rId50" o:title=""/>
          </v:shape>
          <o:OLEObject Type="Embed" ProgID="Equation.3" ShapeID="_x0000_i1045" DrawAspect="Content" ObjectID="_1440995597" r:id="rId51"/>
        </w:object>
      </w:r>
    </w:p>
    <w:p w:rsidR="00497C0D" w:rsidRDefault="00497C0D" w:rsidP="00013194">
      <w:pPr>
        <w:ind w:left="425"/>
        <w:rPr>
          <w:lang w:eastAsia="el-GR"/>
        </w:rPr>
      </w:pPr>
      <w:r w:rsidRPr="00497C0D">
        <w:rPr>
          <w:lang w:eastAsia="el-GR"/>
        </w:rPr>
        <w:t>Οπότε το δυναμικό στο Β που οφείλεται στον δακτύλιο είναι:</w:t>
      </w:r>
    </w:p>
    <w:p w:rsidR="009931C3" w:rsidRPr="00497C0D" w:rsidRDefault="009C0E17" w:rsidP="009C0E17">
      <w:pPr>
        <w:jc w:val="center"/>
        <w:rPr>
          <w:rFonts w:ascii="Arial" w:hAnsi="Arial"/>
          <w:lang w:eastAsia="el-GR"/>
        </w:rPr>
      </w:pPr>
      <w:r w:rsidRPr="009931C3">
        <w:rPr>
          <w:rFonts w:ascii="Arial" w:hAnsi="Arial"/>
          <w:position w:val="-30"/>
          <w:lang w:eastAsia="el-GR"/>
        </w:rPr>
        <w:object w:dxaOrig="3220" w:dyaOrig="680">
          <v:shape id="_x0000_i1046" type="#_x0000_t75" style="width:160.9pt;height:34.15pt" o:ole="">
            <v:imagedata r:id="rId52" o:title=""/>
          </v:shape>
          <o:OLEObject Type="Embed" ProgID="Equation.3" ShapeID="_x0000_i1046" DrawAspect="Content" ObjectID="_1440995598" r:id="rId53"/>
        </w:object>
      </w:r>
    </w:p>
    <w:p w:rsidR="00497C0D" w:rsidRPr="00497C0D" w:rsidRDefault="00497C0D" w:rsidP="00013194">
      <w:pPr>
        <w:ind w:left="425"/>
        <w:rPr>
          <w:rFonts w:ascii="Arial" w:hAnsi="Arial"/>
          <w:lang w:eastAsia="el-GR"/>
        </w:rPr>
      </w:pPr>
      <w:r w:rsidRPr="00497C0D">
        <w:rPr>
          <w:lang w:eastAsia="el-GR"/>
        </w:rPr>
        <w:t>Άρα το δυναμικό στο Β προκύπτει με ολοκλήρωμα:</w:t>
      </w:r>
    </w:p>
    <w:p w:rsidR="009C0E17" w:rsidRDefault="00D06993" w:rsidP="009C0E17">
      <w:pPr>
        <w:jc w:val="center"/>
        <w:rPr>
          <w:rFonts w:ascii="Arial" w:hAnsi="Arial"/>
          <w:lang w:eastAsia="el-GR"/>
        </w:rPr>
      </w:pPr>
      <w:r w:rsidRPr="009C0E17">
        <w:rPr>
          <w:rFonts w:ascii="Arial" w:hAnsi="Arial"/>
          <w:position w:val="-32"/>
          <w:lang w:eastAsia="el-GR"/>
        </w:rPr>
        <w:object w:dxaOrig="2620" w:dyaOrig="760">
          <v:shape id="_x0000_i1047" type="#_x0000_t75" style="width:131.15pt;height:37.85pt" o:ole="">
            <v:imagedata r:id="rId54" o:title=""/>
          </v:shape>
          <o:OLEObject Type="Embed" ProgID="Equation.3" ShapeID="_x0000_i1047" DrawAspect="Content" ObjectID="_1440995599" r:id="rId55"/>
        </w:object>
      </w:r>
      <w:r w:rsidR="009C0E17">
        <w:rPr>
          <w:rFonts w:ascii="Arial" w:hAnsi="Arial"/>
          <w:lang w:eastAsia="el-GR"/>
        </w:rPr>
        <w:t xml:space="preserve"> →</w:t>
      </w:r>
    </w:p>
    <w:p w:rsidR="009C0E17" w:rsidRDefault="00D06993" w:rsidP="00D06993">
      <w:pPr>
        <w:jc w:val="center"/>
        <w:rPr>
          <w:lang w:eastAsia="el-GR"/>
        </w:rPr>
      </w:pPr>
      <w:r w:rsidRPr="009C0E17">
        <w:rPr>
          <w:position w:val="-30"/>
          <w:lang w:eastAsia="el-GR"/>
        </w:rPr>
        <w:object w:dxaOrig="2260" w:dyaOrig="680">
          <v:shape id="_x0000_i1048" type="#_x0000_t75" style="width:113.15pt;height:34.15pt" o:ole="">
            <v:imagedata r:id="rId56" o:title=""/>
          </v:shape>
          <o:OLEObject Type="Embed" ProgID="Equation.3" ShapeID="_x0000_i1048" DrawAspect="Content" ObjectID="_1440995600" r:id="rId57"/>
        </w:object>
      </w:r>
      <w:r>
        <w:rPr>
          <w:lang w:eastAsia="el-GR"/>
        </w:rPr>
        <w:t xml:space="preserve"> ή</w:t>
      </w:r>
    </w:p>
    <w:p w:rsidR="00D06993" w:rsidRDefault="00D06993" w:rsidP="00D06993">
      <w:pPr>
        <w:jc w:val="center"/>
        <w:rPr>
          <w:lang w:eastAsia="el-GR"/>
        </w:rPr>
      </w:pPr>
      <w:r w:rsidRPr="009C0E17">
        <w:rPr>
          <w:position w:val="-30"/>
          <w:lang w:eastAsia="el-GR"/>
        </w:rPr>
        <w:object w:dxaOrig="2620" w:dyaOrig="680">
          <v:shape id="_x0000_i1049" type="#_x0000_t75" style="width:131.15pt;height:34.15pt" o:ole="">
            <v:imagedata r:id="rId58" o:title=""/>
          </v:shape>
          <o:OLEObject Type="Embed" ProgID="Equation.3" ShapeID="_x0000_i1049" DrawAspect="Content" ObjectID="_1440995601" r:id="rId59"/>
        </w:object>
      </w:r>
      <w:r>
        <w:rPr>
          <w:lang w:eastAsia="el-GR"/>
        </w:rPr>
        <w:t xml:space="preserve">  (1)</w:t>
      </w:r>
    </w:p>
    <w:p w:rsidR="00D06993" w:rsidRDefault="00D06993" w:rsidP="00013194">
      <w:pPr>
        <w:ind w:left="425"/>
        <w:rPr>
          <w:lang w:eastAsia="el-GR"/>
        </w:rPr>
      </w:pPr>
      <w:r>
        <w:rPr>
          <w:lang w:eastAsia="el-GR"/>
        </w:rPr>
        <w:t>Αλλά όταν ℓ=0 φτάνουμε στο κέντρο του δίσκου Ο, που το δυναμικό του θα είναι:</w:t>
      </w:r>
    </w:p>
    <w:p w:rsidR="00D06993" w:rsidRDefault="00013194" w:rsidP="00013194">
      <w:pPr>
        <w:jc w:val="center"/>
        <w:rPr>
          <w:lang w:eastAsia="el-GR"/>
        </w:rPr>
      </w:pPr>
      <w:r w:rsidRPr="009C0E17">
        <w:rPr>
          <w:position w:val="-30"/>
          <w:lang w:eastAsia="el-GR"/>
        </w:rPr>
        <w:object w:dxaOrig="1200" w:dyaOrig="680">
          <v:shape id="_x0000_i1050" type="#_x0000_t75" style="width:59.9pt;height:34.15pt" o:ole="">
            <v:imagedata r:id="rId60" o:title=""/>
          </v:shape>
          <o:OLEObject Type="Embed" ProgID="Equation.3" ShapeID="_x0000_i1050" DrawAspect="Content" ObjectID="_1440995602" r:id="rId61"/>
        </w:object>
      </w:r>
    </w:p>
    <w:p w:rsidR="00013194" w:rsidRDefault="00013194" w:rsidP="00013194">
      <w:pPr>
        <w:ind w:left="425"/>
        <w:rPr>
          <w:lang w:eastAsia="el-GR"/>
        </w:rPr>
      </w:pPr>
      <w:r>
        <w:rPr>
          <w:lang w:eastAsia="el-GR"/>
        </w:rPr>
        <w:t>Όμως όλα τα σημεία του δίσκου έχουν το ίδιο δυναμικό, συνεπώς τόσο είναι και το δυναμικό του κυκλικού δίσκου:</w:t>
      </w:r>
    </w:p>
    <w:p w:rsidR="00013194" w:rsidRDefault="00013194" w:rsidP="00013194">
      <w:pPr>
        <w:jc w:val="center"/>
        <w:rPr>
          <w:lang w:eastAsia="el-GR"/>
        </w:rPr>
      </w:pPr>
      <w:r w:rsidRPr="009C0E17">
        <w:rPr>
          <w:position w:val="-30"/>
          <w:lang w:eastAsia="el-GR"/>
        </w:rPr>
        <w:object w:dxaOrig="1120" w:dyaOrig="680">
          <v:shape id="_x0000_i1051" type="#_x0000_t75" style="width:55.85pt;height:34.15pt" o:ole="">
            <v:imagedata r:id="rId62" o:title=""/>
          </v:shape>
          <o:OLEObject Type="Embed" ProgID="Equation.3" ShapeID="_x0000_i1051" DrawAspect="Content" ObjectID="_1440995603" r:id="rId63"/>
        </w:object>
      </w:r>
    </w:p>
    <w:p w:rsidR="00497C0D" w:rsidRPr="00497C0D" w:rsidRDefault="00497C0D" w:rsidP="00497C0D">
      <w:pPr>
        <w:shd w:val="clear" w:color="auto" w:fill="FFFFFF"/>
        <w:tabs>
          <w:tab w:val="clear" w:pos="425"/>
        </w:tabs>
        <w:spacing w:line="162" w:lineRule="atLeast"/>
        <w:jc w:val="center"/>
        <w:rPr>
          <w:rFonts w:ascii="Arial" w:eastAsia="Times New Roman" w:hAnsi="Arial" w:cs="Arial"/>
          <w:color w:val="333333"/>
          <w:sz w:val="11"/>
          <w:szCs w:val="11"/>
          <w:lang w:eastAsia="el-GR"/>
        </w:rPr>
      </w:pPr>
    </w:p>
    <w:p w:rsidR="00497C0D" w:rsidRDefault="00013194" w:rsidP="00013194">
      <w:pPr>
        <w:pStyle w:val="1"/>
      </w:pPr>
      <w:r>
        <w:t>Αλλά με βάση αυτά, η χωρητικότητα της αγώγιμης πλάκας θα είναι:</w:t>
      </w:r>
    </w:p>
    <w:p w:rsidR="00013194" w:rsidRDefault="00013194" w:rsidP="00661E2F">
      <w:pPr>
        <w:jc w:val="center"/>
        <w:rPr>
          <w:lang w:eastAsia="el-GR"/>
        </w:rPr>
      </w:pPr>
      <w:r w:rsidRPr="00013194">
        <w:rPr>
          <w:position w:val="-24"/>
          <w:lang w:eastAsia="el-GR"/>
        </w:rPr>
        <w:object w:dxaOrig="1540" w:dyaOrig="620">
          <v:shape id="_x0000_i1052" type="#_x0000_t75" style="width:77.15pt;height:30.85pt" o:ole="">
            <v:imagedata r:id="rId64" o:title=""/>
          </v:shape>
          <o:OLEObject Type="Embed" ProgID="Equation.3" ShapeID="_x0000_i1052" DrawAspect="Content" ObjectID="_1440995604" r:id="rId65"/>
        </w:object>
      </w:r>
    </w:p>
    <w:p w:rsidR="00CA44C1" w:rsidRDefault="00CA44C1" w:rsidP="00661E2F">
      <w:pPr>
        <w:jc w:val="center"/>
        <w:rPr>
          <w:lang w:eastAsia="el-GR"/>
        </w:rPr>
      </w:pPr>
    </w:p>
    <w:p w:rsidR="004700CC" w:rsidRDefault="004700CC" w:rsidP="004700CC">
      <w:pPr>
        <w:rPr>
          <w:lang w:eastAsia="el-GR"/>
        </w:rPr>
      </w:pPr>
      <w:r>
        <w:rPr>
          <w:lang w:eastAsia="el-GR"/>
        </w:rPr>
        <w:t>Αξίζει νομίζω</w:t>
      </w:r>
      <w:r w:rsidR="00CA44C1">
        <w:rPr>
          <w:lang w:eastAsia="el-GR"/>
        </w:rPr>
        <w:t>,</w:t>
      </w:r>
      <w:r>
        <w:rPr>
          <w:lang w:eastAsia="el-GR"/>
        </w:rPr>
        <w:t xml:space="preserve"> να δούμε</w:t>
      </w:r>
      <w:r w:rsidR="000E7901">
        <w:rPr>
          <w:lang w:eastAsia="el-GR"/>
        </w:rPr>
        <w:t xml:space="preserve"> κάτι ακόμη σχετικά με την εξίσωση</w:t>
      </w:r>
      <w:r>
        <w:rPr>
          <w:lang w:eastAsia="el-GR"/>
        </w:rPr>
        <w:t xml:space="preserve"> (1):</w:t>
      </w:r>
    </w:p>
    <w:p w:rsidR="004700CC" w:rsidRDefault="00C81EAD" w:rsidP="004700CC">
      <w:pPr>
        <w:jc w:val="center"/>
        <w:rPr>
          <w:lang w:eastAsia="el-GR"/>
        </w:rPr>
      </w:pPr>
      <w:r w:rsidRPr="009C0E17">
        <w:rPr>
          <w:position w:val="-30"/>
          <w:lang w:eastAsia="el-GR"/>
        </w:rPr>
        <w:object w:dxaOrig="2620" w:dyaOrig="680">
          <v:shape id="_x0000_i1053" type="#_x0000_t75" style="width:131.15pt;height:34.15pt" o:ole="">
            <v:imagedata r:id="rId66" o:title=""/>
          </v:shape>
          <o:OLEObject Type="Embed" ProgID="Equation.3" ShapeID="_x0000_i1053" DrawAspect="Content" ObjectID="_1440995605" r:id="rId67"/>
        </w:object>
      </w:r>
    </w:p>
    <w:p w:rsidR="004700CC" w:rsidRDefault="004700CC" w:rsidP="004700CC">
      <w:r>
        <w:rPr>
          <w:lang w:eastAsia="el-GR"/>
        </w:rPr>
        <w:t xml:space="preserve">Για </w:t>
      </w:r>
      <w:r w:rsidRPr="004700CC">
        <w:rPr>
          <w:position w:val="-6"/>
          <w:lang w:eastAsia="el-GR"/>
        </w:rPr>
        <w:object w:dxaOrig="720" w:dyaOrig="279">
          <v:shape id="_x0000_i1054" type="#_x0000_t75" style="width:36pt;height:13.95pt" o:ole="">
            <v:imagedata r:id="rId68" o:title=""/>
          </v:shape>
          <o:OLEObject Type="Embed" ProgID="Equation.3" ShapeID="_x0000_i1054" DrawAspect="Content" ObjectID="_1440995606" r:id="rId69"/>
        </w:object>
      </w:r>
      <w:r>
        <w:rPr>
          <w:lang w:eastAsia="el-GR"/>
        </w:rPr>
        <w:t xml:space="preserve">, δηλαδή σε μεγάλη απόσταση από τον δίσκο </w:t>
      </w:r>
      <w:r w:rsidR="00B86C1E">
        <w:rPr>
          <w:lang w:eastAsia="el-GR"/>
        </w:rPr>
        <w:t xml:space="preserve">τότε μπορούμε να αναλύσουμε </w:t>
      </w:r>
      <w:r w:rsidR="00C11661">
        <w:rPr>
          <w:lang w:eastAsia="el-GR"/>
        </w:rPr>
        <w:t xml:space="preserve">την παράσταση </w:t>
      </w:r>
      <w:r w:rsidR="00C11661" w:rsidRPr="00CB3E76">
        <w:rPr>
          <w:position w:val="-8"/>
        </w:rPr>
        <w:object w:dxaOrig="940" w:dyaOrig="400">
          <v:shape id="_x0000_i1055" type="#_x0000_t75" style="width:47pt;height:19.85pt" o:ole="">
            <v:imagedata r:id="rId70" o:title=""/>
          </v:shape>
          <o:OLEObject Type="Embed" ProgID="Equation.3" ShapeID="_x0000_i1055" DrawAspect="Content" ObjectID="_1440995607" r:id="rId71"/>
        </w:object>
      </w:r>
      <w:r w:rsidR="00C11661">
        <w:t xml:space="preserve"> κατά </w:t>
      </w:r>
      <w:r w:rsidR="00C11661">
        <w:rPr>
          <w:lang w:val="en-US"/>
        </w:rPr>
        <w:t>Taylor</w:t>
      </w:r>
      <w:r w:rsidR="00C11661">
        <w:t xml:space="preserve"> παίρνοντας:</w:t>
      </w:r>
    </w:p>
    <w:p w:rsidR="00C11661" w:rsidRDefault="00871C89" w:rsidP="00CA44C1">
      <w:pPr>
        <w:jc w:val="center"/>
      </w:pPr>
      <w:r w:rsidRPr="00C11661">
        <w:rPr>
          <w:position w:val="-32"/>
        </w:rPr>
        <w:object w:dxaOrig="4920" w:dyaOrig="840">
          <v:shape id="_x0000_i1056" type="#_x0000_t75" style="width:246.1pt;height:41.9pt" o:ole="">
            <v:imagedata r:id="rId72" o:title=""/>
          </v:shape>
          <o:OLEObject Type="Embed" ProgID="Equation.3" ShapeID="_x0000_i1056" DrawAspect="Content" ObjectID="_1440995608" r:id="rId73"/>
        </w:object>
      </w:r>
    </w:p>
    <w:p w:rsidR="00C11661" w:rsidRDefault="00C11661" w:rsidP="004700CC">
      <w:r>
        <w:t xml:space="preserve">Οπότε </w:t>
      </w:r>
    </w:p>
    <w:p w:rsidR="00C11661" w:rsidRDefault="00CA44C1" w:rsidP="00CA44C1">
      <w:pPr>
        <w:jc w:val="center"/>
        <w:rPr>
          <w:lang w:eastAsia="el-GR"/>
        </w:rPr>
      </w:pPr>
      <w:r w:rsidRPr="00871C89">
        <w:rPr>
          <w:position w:val="-32"/>
          <w:lang w:eastAsia="el-GR"/>
        </w:rPr>
        <w:object w:dxaOrig="2700" w:dyaOrig="760">
          <v:shape id="_x0000_i1057" type="#_x0000_t75" style="width:135.2pt;height:38.2pt" o:ole="">
            <v:imagedata r:id="rId74" o:title=""/>
          </v:shape>
          <o:OLEObject Type="Embed" ProgID="Equation.3" ShapeID="_x0000_i1057" DrawAspect="Content" ObjectID="_1440995609" r:id="rId75"/>
        </w:object>
      </w:r>
    </w:p>
    <w:p w:rsidR="00871C89" w:rsidRDefault="00871C89" w:rsidP="004700CC">
      <w:pPr>
        <w:rPr>
          <w:lang w:eastAsia="el-GR"/>
        </w:rPr>
      </w:pPr>
      <w:r>
        <w:rPr>
          <w:lang w:eastAsia="el-GR"/>
        </w:rPr>
        <w:t>Δηλαδή το δυναμικό δίνεται από την ίδια σχέση</w:t>
      </w:r>
      <w:r w:rsidR="00CA44C1">
        <w:rPr>
          <w:lang w:eastAsia="el-GR"/>
        </w:rPr>
        <w:t>,</w:t>
      </w:r>
      <w:r>
        <w:rPr>
          <w:lang w:eastAsia="el-GR"/>
        </w:rPr>
        <w:t xml:space="preserve"> που μας δίνει το δυναμικό σε απόστ</w:t>
      </w:r>
      <w:r>
        <w:rPr>
          <w:lang w:eastAsia="el-GR"/>
        </w:rPr>
        <w:t>α</w:t>
      </w:r>
      <w:r>
        <w:rPr>
          <w:lang w:eastAsia="el-GR"/>
        </w:rPr>
        <w:t xml:space="preserve">ση </w:t>
      </w:r>
      <w:r w:rsidR="00CA44C1" w:rsidRPr="00871C89">
        <w:rPr>
          <w:position w:val="-6"/>
          <w:lang w:eastAsia="el-GR"/>
        </w:rPr>
        <w:object w:dxaOrig="180" w:dyaOrig="279">
          <v:shape id="_x0000_i1058" type="#_x0000_t75" style="width:9.2pt;height:13.95pt" o:ole="">
            <v:imagedata r:id="rId76" o:title=""/>
          </v:shape>
          <o:OLEObject Type="Embed" ProgID="Equation.3" ShapeID="_x0000_i1058" DrawAspect="Content" ObjectID="_1440995610" r:id="rId77"/>
        </w:object>
      </w:r>
      <w:r>
        <w:rPr>
          <w:lang w:eastAsia="el-GR"/>
        </w:rPr>
        <w:t>από σημειακό ηλεκτρικό φορτίο</w:t>
      </w:r>
      <w:r w:rsidR="00CA44C1">
        <w:rPr>
          <w:lang w:eastAsia="el-GR"/>
        </w:rPr>
        <w:t>. Με άλλα λόγια ο δίσκος θεωρείται αμελητέων διαστάσεων και το φορτίο σημειακό!!!</w:t>
      </w:r>
    </w:p>
    <w:p w:rsidR="00A32BFE" w:rsidRDefault="00A32BFE" w:rsidP="004700CC">
      <w:pPr>
        <w:rPr>
          <w:lang w:eastAsia="el-GR"/>
        </w:rPr>
      </w:pPr>
    </w:p>
    <w:p w:rsidR="00E240FA" w:rsidRDefault="00E240FA" w:rsidP="004700CC">
      <w:pPr>
        <w:rPr>
          <w:lang w:eastAsia="el-GR"/>
        </w:rPr>
      </w:pPr>
    </w:p>
    <w:p w:rsidR="00661E2F" w:rsidRPr="00661E2F" w:rsidRDefault="00661E2F" w:rsidP="00E240FA">
      <w:pPr>
        <w:pStyle w:val="10"/>
        <w:ind w:right="425"/>
        <w:rPr>
          <w:sz w:val="24"/>
          <w:szCs w:val="24"/>
        </w:rPr>
      </w:pPr>
      <w:r w:rsidRPr="00661E2F">
        <w:rPr>
          <w:sz w:val="24"/>
          <w:szCs w:val="24"/>
        </w:rPr>
        <w:t>2.1. Διαφορά δυναμικού και χωρητικότητα πυκνωτή.</w:t>
      </w:r>
    </w:p>
    <w:p w:rsidR="00405535" w:rsidRDefault="00405535" w:rsidP="00661E2F">
      <w:r>
        <w:t xml:space="preserve">Σε όλα τα προηγούμενα θεωρήσαμε έναν φορτισμένο απομονωμένο αγωγό, ο οποίος δημιουργεί γύρω του ηλεκτρικό πεδίο. </w:t>
      </w:r>
    </w:p>
    <w:p w:rsidR="00661E2F" w:rsidRDefault="00405535" w:rsidP="00661E2F">
      <w:r>
        <w:t>Και αν ο αγωγός μας βρίσκεται μέσα σ</w:t>
      </w:r>
      <w:r w:rsidR="004076F1">
        <w:t>το</w:t>
      </w:r>
      <w:r>
        <w:t xml:space="preserve"> ηλεκτρικό πεδίο, κάποιου άλλου αγωγού;</w:t>
      </w:r>
    </w:p>
    <w:p w:rsidR="00A32BFE" w:rsidRDefault="00A32BFE" w:rsidP="00661E2F">
      <w:r>
        <w:t>Ας δούμε το παρακάτω σχήμα. Δίπλα σε μια φορτισμένη σφαίρα Α φέρνουμε μια δε</w:t>
      </w:r>
      <w:r>
        <w:t>ύ</w:t>
      </w:r>
      <w:r>
        <w:t>τερη αφόρτιστη σφαίρα Β. Τι θα συμβεί;</w:t>
      </w:r>
    </w:p>
    <w:p w:rsidR="004076F1" w:rsidRDefault="004076F1" w:rsidP="004076F1">
      <w:pPr>
        <w:jc w:val="center"/>
      </w:pPr>
      <w:r w:rsidRPr="004076F1">
        <w:rPr>
          <w:noProof/>
          <w:lang w:eastAsia="el-GR"/>
        </w:rPr>
        <w:drawing>
          <wp:inline distT="0" distB="0" distL="0" distR="0">
            <wp:extent cx="2607907" cy="1766740"/>
            <wp:effectExtent l="19050" t="0" r="1943" b="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8" cstate="print"/>
                    <a:srcRect/>
                    <a:stretch>
                      <a:fillRect/>
                    </a:stretch>
                  </pic:blipFill>
                  <pic:spPr bwMode="auto">
                    <a:xfrm>
                      <a:off x="0" y="0"/>
                      <a:ext cx="2608248" cy="176697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A32BFE" w:rsidRDefault="00A32BFE" w:rsidP="00661E2F">
      <w:r>
        <w:lastRenderedPageBreak/>
        <w:t>Λόγω επαγωγής θα υπάρξει μετακίνηση των ελευθ</w:t>
      </w:r>
      <w:r w:rsidR="00EB1B69">
        <w:t xml:space="preserve">έρων ηλεκτρονίων, με αποτέλεσμα να μην έχουμε αφενός ομοιόμορφη κατανομή του περισσεύοντος ηλεκτρικού φορτίου στη σφαίρα Α, αλλά και εμφάνιση φορτίων στη σφαίρα Β, παρότι το συνολικό φορτίο της είναι μηδενικό. </w:t>
      </w:r>
      <w:r w:rsidR="004076F1">
        <w:t>Πόσο είναι τώρα το δυναμικό της Α σφαίρας;</w:t>
      </w:r>
    </w:p>
    <w:p w:rsidR="004076F1" w:rsidRDefault="004076F1" w:rsidP="00661E2F">
      <w:pPr>
        <w:rPr>
          <w:lang w:eastAsia="el-GR"/>
        </w:rPr>
      </w:pPr>
      <w:r>
        <w:t xml:space="preserve">Προφανώς η κατάσταση είναι διαφορετική από αυτήν που προηγούμενα μελετήσαμε και δεν ισχύει η εξίσωση </w:t>
      </w:r>
      <w:r w:rsidR="00C81EAD" w:rsidRPr="009C0E17">
        <w:rPr>
          <w:position w:val="-30"/>
          <w:lang w:eastAsia="el-GR"/>
        </w:rPr>
        <w:object w:dxaOrig="1120" w:dyaOrig="680">
          <v:shape id="_x0000_i1059" type="#_x0000_t75" style="width:55.85pt;height:34.15pt" o:ole="">
            <v:imagedata r:id="rId79" o:title=""/>
          </v:shape>
          <o:OLEObject Type="Embed" ProgID="Equation.3" ShapeID="_x0000_i1059" DrawAspect="Content" ObjectID="_1440995611" r:id="rId80"/>
        </w:object>
      </w:r>
      <w:r>
        <w:rPr>
          <w:lang w:eastAsia="el-GR"/>
        </w:rPr>
        <w:t xml:space="preserve">, αφού τώρα το δυναμικό της καθορίζεται και από την παρουσία των (ανομοιόμορφα κατανεμημένων) φορτίων της, αλλά και από το </w:t>
      </w:r>
      <w:r w:rsidR="003F342C">
        <w:rPr>
          <w:lang w:eastAsia="el-GR"/>
        </w:rPr>
        <w:t>ηλ</w:t>
      </w:r>
      <w:r w:rsidR="003F342C">
        <w:rPr>
          <w:lang w:eastAsia="el-GR"/>
        </w:rPr>
        <w:t>ε</w:t>
      </w:r>
      <w:r w:rsidR="003F342C">
        <w:rPr>
          <w:lang w:eastAsia="el-GR"/>
        </w:rPr>
        <w:t>κτρικό πεδίο που δημιουργούν στο χώρο, συνεπώς και στην περιοχή που καταλαμβάνει η σφαίρα Α, τα εμφανιζόμενα φορτία στην Β σφαίρα. Έτσι αν θέλαμε να βρούμε το δ</w:t>
      </w:r>
      <w:r w:rsidR="003F342C">
        <w:rPr>
          <w:lang w:eastAsia="el-GR"/>
        </w:rPr>
        <w:t>υ</w:t>
      </w:r>
      <w:r w:rsidR="003F342C">
        <w:rPr>
          <w:lang w:eastAsia="el-GR"/>
        </w:rPr>
        <w:t>ναμικό της Α σφαίρας, με βάση την αρχή της επαλληλίας θα πρέπει να γράψουμε:</w:t>
      </w:r>
    </w:p>
    <w:p w:rsidR="003F342C" w:rsidRDefault="003F342C" w:rsidP="003F342C">
      <w:pPr>
        <w:jc w:val="center"/>
        <w:rPr>
          <w:lang w:eastAsia="el-GR"/>
        </w:rPr>
      </w:pPr>
      <w:r w:rsidRPr="003F342C">
        <w:rPr>
          <w:position w:val="-14"/>
          <w:lang w:eastAsia="el-GR"/>
        </w:rPr>
        <w:object w:dxaOrig="1860" w:dyaOrig="400">
          <v:shape id="_x0000_i1060" type="#_x0000_t75" style="width:92.95pt;height:19.85pt" o:ole="">
            <v:imagedata r:id="rId81" o:title=""/>
          </v:shape>
          <o:OLEObject Type="Embed" ProgID="Equation.3" ShapeID="_x0000_i1060" DrawAspect="Content" ObjectID="_1440995612" r:id="rId82"/>
        </w:object>
      </w:r>
    </w:p>
    <w:p w:rsidR="003F342C" w:rsidRDefault="003F342C" w:rsidP="00661E2F">
      <w:r>
        <w:rPr>
          <w:lang w:eastAsia="el-GR"/>
        </w:rPr>
        <w:t xml:space="preserve">Όπου </w:t>
      </w:r>
      <w:r w:rsidRPr="003F342C">
        <w:rPr>
          <w:position w:val="-14"/>
          <w:lang w:eastAsia="el-GR"/>
        </w:rPr>
        <w:object w:dxaOrig="340" w:dyaOrig="400">
          <v:shape id="_x0000_i1061" type="#_x0000_t75" style="width:16.9pt;height:19.85pt" o:ole="">
            <v:imagedata r:id="rId83" o:title=""/>
          </v:shape>
          <o:OLEObject Type="Embed" ProgID="Equation.3" ShapeID="_x0000_i1061" DrawAspect="Content" ObjectID="_1440995613" r:id="rId84"/>
        </w:object>
      </w:r>
      <w:r>
        <w:rPr>
          <w:lang w:eastAsia="el-GR"/>
        </w:rPr>
        <w:t xml:space="preserve">το δυναμικό εξαιτίας των φορτίων της ίδιας της σφαίρας, </w:t>
      </w:r>
      <w:r w:rsidRPr="002E1933">
        <w:rPr>
          <w:position w:val="-14"/>
        </w:rPr>
        <w:object w:dxaOrig="360" w:dyaOrig="400">
          <v:shape id="_x0000_i1062" type="#_x0000_t75" style="width:18pt;height:19.85pt" o:ole="">
            <v:imagedata r:id="rId85" o:title=""/>
          </v:shape>
          <o:OLEObject Type="Embed" ProgID="Equation.3" ShapeID="_x0000_i1062" DrawAspect="Content" ObjectID="_1440995614" r:id="rId86"/>
        </w:object>
      </w:r>
      <w:r>
        <w:t xml:space="preserve"> το δυναμικό που αποκτά εξαιτίας των θετικών φορτίων που επάγονται στη δεξιά πλευρά της σφα</w:t>
      </w:r>
      <w:r>
        <w:t>ί</w:t>
      </w:r>
      <w:r>
        <w:t xml:space="preserve">ρας Β και </w:t>
      </w:r>
      <w:r w:rsidRPr="002E1933">
        <w:rPr>
          <w:position w:val="-14"/>
        </w:rPr>
        <w:object w:dxaOrig="360" w:dyaOrig="400">
          <v:shape id="_x0000_i1063" type="#_x0000_t75" style="width:18pt;height:19.85pt" o:ole="">
            <v:imagedata r:id="rId87" o:title=""/>
          </v:shape>
          <o:OLEObject Type="Embed" ProgID="Equation.3" ShapeID="_x0000_i1063" DrawAspect="Content" ObjectID="_1440995615" r:id="rId88"/>
        </w:object>
      </w:r>
      <w:r>
        <w:t xml:space="preserve"> το αντίστοιχο δυναμικό εξαιτίας των αρνητικών φορτίων στην αριστερά πλευρά της Β. Γίνεται νομίζω φανερό, ότι τέτοιος υπολογισμός δεν θα μπορούσε να γ</w:t>
      </w:r>
      <w:r>
        <w:t>ί</w:t>
      </w:r>
      <w:r>
        <w:t>νει!!!</w:t>
      </w:r>
    </w:p>
    <w:p w:rsidR="003F342C" w:rsidRDefault="003F342C" w:rsidP="00661E2F">
      <w:r>
        <w:t>Αλλά ας πάρουμε μια «σχετικά ευκολότερη» κατάσταση.</w:t>
      </w:r>
    </w:p>
    <w:p w:rsidR="00405535" w:rsidRDefault="003F342C" w:rsidP="00661E2F">
      <w:r>
        <w:t>Ας</w:t>
      </w:r>
      <w:r w:rsidR="00405535">
        <w:t xml:space="preserve"> πάρουμε </w:t>
      </w:r>
      <w:r w:rsidR="002032D5">
        <w:t>τον παραπάνω κυκλικό δίσκο Α ακτίνας R, ο οποίος φέρει φορτίο +q, τον οποίο πλησιάζουμε σε έναν όμοιο κυκλικό δίσκο Β, ο οποίος</w:t>
      </w:r>
      <w:r>
        <w:t xml:space="preserve"> φέρει αντίθετο φορτίο –q.</w:t>
      </w:r>
      <w:r w:rsidR="002032D5">
        <w:t xml:space="preserve"> Τα επίπεδα των δύο δίσκων είναι παράλληλα και έστω </w:t>
      </w:r>
      <w:r w:rsidR="0042258B" w:rsidRPr="006524E3">
        <w:rPr>
          <w:position w:val="-6"/>
        </w:rPr>
        <w:object w:dxaOrig="180" w:dyaOrig="279">
          <v:shape id="_x0000_i1064" type="#_x0000_t75" style="width:9.2pt;height:13.95pt" o:ole="">
            <v:imagedata r:id="rId89" o:title=""/>
          </v:shape>
          <o:OLEObject Type="Embed" ProgID="Equation.3" ShapeID="_x0000_i1064" DrawAspect="Content" ObjectID="_1440995616" r:id="rId90"/>
        </w:object>
      </w:r>
      <w:r w:rsidR="002032D5">
        <w:t xml:space="preserve"> η απόσταση μεταξύ τους.</w:t>
      </w:r>
    </w:p>
    <w:p w:rsidR="001D5E74" w:rsidRDefault="001D5E74" w:rsidP="00661E2F">
      <w:r>
        <w:t>Προφανώς με τον τρόπο αυτό έχουμε δημιουργήσει έναν επίπεδο πυκνωτή</w:t>
      </w:r>
      <w:r w:rsidR="001532C8">
        <w:t>!</w:t>
      </w:r>
    </w:p>
    <w:p w:rsidR="00DB1321" w:rsidRDefault="006916F6" w:rsidP="003F342C">
      <w:pPr>
        <w:jc w:val="center"/>
        <w:rPr>
          <w:lang w:eastAsia="el-GR"/>
        </w:rPr>
      </w:pPr>
      <w:r w:rsidRPr="006916F6">
        <w:rPr>
          <w:noProof/>
          <w:lang w:eastAsia="el-GR"/>
        </w:rPr>
        <w:drawing>
          <wp:inline distT="0" distB="0" distL="0" distR="0">
            <wp:extent cx="1441450" cy="1656080"/>
            <wp:effectExtent l="19050" t="0" r="6350" b="0"/>
            <wp:docPr id="157" name="Εικόνα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1" cstate="print"/>
                    <a:srcRect/>
                    <a:stretch>
                      <a:fillRect/>
                    </a:stretch>
                  </pic:blipFill>
                  <pic:spPr bwMode="auto">
                    <a:xfrm>
                      <a:off x="0" y="0"/>
                      <a:ext cx="1441450" cy="165608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D31179" w:rsidRDefault="00D31179" w:rsidP="00D31179">
      <w:pPr>
        <w:rPr>
          <w:lang w:eastAsia="el-GR"/>
        </w:rPr>
      </w:pPr>
      <w:r>
        <w:rPr>
          <w:lang w:eastAsia="el-GR"/>
        </w:rPr>
        <w:t>Το δυναμικό του Α δίσκου, με βάση της αρχή της επαλληλίας θα είναι ίσο:</w:t>
      </w:r>
    </w:p>
    <w:p w:rsidR="00D31179" w:rsidRDefault="00D31179" w:rsidP="001532C8">
      <w:pPr>
        <w:jc w:val="center"/>
        <w:rPr>
          <w:lang w:eastAsia="el-GR"/>
        </w:rPr>
      </w:pPr>
      <w:r w:rsidRPr="003F342C">
        <w:rPr>
          <w:position w:val="-14"/>
          <w:lang w:eastAsia="el-GR"/>
        </w:rPr>
        <w:object w:dxaOrig="1340" w:dyaOrig="400">
          <v:shape id="_x0000_i1065" type="#_x0000_t75" style="width:66.85pt;height:19.85pt" o:ole="">
            <v:imagedata r:id="rId92" o:title=""/>
          </v:shape>
          <o:OLEObject Type="Embed" ProgID="Equation.3" ShapeID="_x0000_i1065" DrawAspect="Content" ObjectID="_1440995617" r:id="rId93"/>
        </w:object>
      </w:r>
    </w:p>
    <w:p w:rsidR="00D31179" w:rsidRDefault="00D31179" w:rsidP="00D31179">
      <w:pPr>
        <w:rPr>
          <w:lang w:eastAsia="el-GR"/>
        </w:rPr>
      </w:pPr>
      <w:r>
        <w:rPr>
          <w:lang w:eastAsia="el-GR"/>
        </w:rPr>
        <w:lastRenderedPageBreak/>
        <w:t>Στην περίπτωσή μας όμως η κατανομή των φορτίων στους δυο δίσκους, είναι</w:t>
      </w:r>
      <w:r w:rsidR="006916F6">
        <w:rPr>
          <w:lang w:eastAsia="el-GR"/>
        </w:rPr>
        <w:t xml:space="preserve"> πρακτικά</w:t>
      </w:r>
      <w:r>
        <w:rPr>
          <w:lang w:eastAsia="el-GR"/>
        </w:rPr>
        <w:t xml:space="preserve"> πολύ περισσότερο ομοιόμορφη από την περίπτωση του μεμονωμένου αγωγού που μ</w:t>
      </w:r>
      <w:r>
        <w:rPr>
          <w:lang w:eastAsia="el-GR"/>
        </w:rPr>
        <w:t>ε</w:t>
      </w:r>
      <w:r>
        <w:rPr>
          <w:lang w:eastAsia="el-GR"/>
        </w:rPr>
        <w:t>λετήθηκε παραπάνω, οπότε:</w:t>
      </w:r>
    </w:p>
    <w:p w:rsidR="00C81EAD" w:rsidRDefault="00C81EAD" w:rsidP="001532C8">
      <w:pPr>
        <w:jc w:val="center"/>
        <w:rPr>
          <w:lang w:eastAsia="el-GR"/>
        </w:rPr>
      </w:pPr>
      <w:r w:rsidRPr="00C81EAD">
        <w:rPr>
          <w:position w:val="-30"/>
          <w:lang w:eastAsia="el-GR"/>
        </w:rPr>
        <w:object w:dxaOrig="3480" w:dyaOrig="680">
          <v:shape id="_x0000_i1066" type="#_x0000_t75" style="width:174.1pt;height:34.15pt" o:ole="">
            <v:imagedata r:id="rId94" o:title=""/>
          </v:shape>
          <o:OLEObject Type="Embed" ProgID="Equation.3" ShapeID="_x0000_i1066" DrawAspect="Content" ObjectID="_1440995618" r:id="rId95"/>
        </w:object>
      </w:r>
    </w:p>
    <w:p w:rsidR="00C81EAD" w:rsidRDefault="00C81EAD" w:rsidP="00D31179">
      <w:pPr>
        <w:rPr>
          <w:lang w:eastAsia="el-GR"/>
        </w:rPr>
      </w:pPr>
      <w:r>
        <w:rPr>
          <w:lang w:eastAsia="el-GR"/>
        </w:rPr>
        <w:t>Όπου ο πρώτος προσθετέος δίνει το δυναμικό στο κέντρο Ο, εξαιτίας των φορτίων του Α δίσκου, ενώ ο δεύτερος το δυναμικό στο Ο</w:t>
      </w:r>
      <w:r w:rsidR="00923F77">
        <w:rPr>
          <w:lang w:eastAsia="el-GR"/>
        </w:rPr>
        <w:t>, εξαιτίας του αρνητικού φορτίου του Β δίσκου.</w:t>
      </w:r>
    </w:p>
    <w:p w:rsidR="00923F77" w:rsidRDefault="00923F77" w:rsidP="00D31179">
      <w:pPr>
        <w:rPr>
          <w:lang w:eastAsia="el-GR"/>
        </w:rPr>
      </w:pPr>
      <w:r>
        <w:rPr>
          <w:lang w:eastAsia="el-GR"/>
        </w:rPr>
        <w:t>Με την ίδια λογική και ο δίσκος Β έχει πλέον δυναμικό:</w:t>
      </w:r>
    </w:p>
    <w:p w:rsidR="00923F77" w:rsidRDefault="00923F77" w:rsidP="001532C8">
      <w:pPr>
        <w:jc w:val="center"/>
        <w:rPr>
          <w:lang w:eastAsia="el-GR"/>
        </w:rPr>
      </w:pPr>
      <w:r w:rsidRPr="00C81EAD">
        <w:rPr>
          <w:position w:val="-30"/>
          <w:lang w:eastAsia="el-GR"/>
        </w:rPr>
        <w:object w:dxaOrig="3480" w:dyaOrig="680">
          <v:shape id="_x0000_i1067" type="#_x0000_t75" style="width:174.1pt;height:34.15pt" o:ole="">
            <v:imagedata r:id="rId96" o:title=""/>
          </v:shape>
          <o:OLEObject Type="Embed" ProgID="Equation.3" ShapeID="_x0000_i1067" DrawAspect="Content" ObjectID="_1440995619" r:id="rId97"/>
        </w:object>
      </w:r>
    </w:p>
    <w:p w:rsidR="00923F77" w:rsidRDefault="00923F77" w:rsidP="00D31179">
      <w:pPr>
        <w:rPr>
          <w:lang w:eastAsia="el-GR"/>
        </w:rPr>
      </w:pPr>
      <w:r>
        <w:rPr>
          <w:lang w:eastAsia="el-GR"/>
        </w:rPr>
        <w:t>Αλλά τότε μεταξύ των δύο δίσκων έχουμε διαφορά δυναμικού:</w:t>
      </w:r>
    </w:p>
    <w:p w:rsidR="00923F77" w:rsidRPr="005618FA" w:rsidRDefault="001D5E74" w:rsidP="001532C8">
      <w:pPr>
        <w:jc w:val="center"/>
        <w:rPr>
          <w:lang w:eastAsia="el-GR"/>
        </w:rPr>
      </w:pPr>
      <w:r w:rsidRPr="00C81EAD">
        <w:rPr>
          <w:position w:val="-30"/>
          <w:lang w:eastAsia="el-GR"/>
        </w:rPr>
        <w:object w:dxaOrig="3940" w:dyaOrig="680">
          <v:shape id="_x0000_i1068" type="#_x0000_t75" style="width:196.9pt;height:34.15pt" o:ole="">
            <v:imagedata r:id="rId98" o:title=""/>
          </v:shape>
          <o:OLEObject Type="Embed" ProgID="Equation.3" ShapeID="_x0000_i1068" DrawAspect="Content" ObjectID="_1440995620" r:id="rId99"/>
        </w:object>
      </w:r>
    </w:p>
    <w:p w:rsidR="009C48EE" w:rsidRDefault="001532C8" w:rsidP="001B093F">
      <w:pPr>
        <w:rPr>
          <w:lang w:eastAsia="el-GR"/>
        </w:rPr>
      </w:pPr>
      <w:r>
        <w:rPr>
          <w:lang w:eastAsia="el-GR"/>
        </w:rPr>
        <w:t>Συνεπώς η χωρητικότητα του συστήματος των δύο αγωγών (του πυκνωτή μας) είναι:</w:t>
      </w:r>
    </w:p>
    <w:p w:rsidR="001532C8" w:rsidRDefault="001532C8" w:rsidP="001532C8">
      <w:pPr>
        <w:jc w:val="center"/>
        <w:rPr>
          <w:lang w:eastAsia="el-GR"/>
        </w:rPr>
      </w:pPr>
      <w:r w:rsidRPr="001532C8">
        <w:rPr>
          <w:position w:val="-60"/>
          <w:lang w:eastAsia="el-GR"/>
        </w:rPr>
        <w:object w:dxaOrig="6120" w:dyaOrig="1020">
          <v:shape id="_x0000_i1069" type="#_x0000_t75" style="width:306pt;height:51.05pt" o:ole="">
            <v:imagedata r:id="rId100" o:title=""/>
          </v:shape>
          <o:OLEObject Type="Embed" ProgID="Equation.3" ShapeID="_x0000_i1069" DrawAspect="Content" ObjectID="_1440995621" r:id="rId101"/>
        </w:object>
      </w:r>
    </w:p>
    <w:p w:rsidR="008F0DB2" w:rsidRDefault="008F0DB2" w:rsidP="008F0DB2">
      <w:r>
        <w:rPr>
          <w:lang w:eastAsia="el-GR"/>
        </w:rPr>
        <w:t xml:space="preserve">Αλλά στην περίπτωση που η απόσταση των δύο δίσκων, είναι πολύ μικρότερη της </w:t>
      </w:r>
      <w:r>
        <w:rPr>
          <w:lang w:eastAsia="el-GR"/>
        </w:rPr>
        <w:t>α</w:t>
      </w:r>
      <w:r>
        <w:rPr>
          <w:lang w:eastAsia="el-GR"/>
        </w:rPr>
        <w:t xml:space="preserve">κτίνας τους, αν δηλαδή </w:t>
      </w:r>
      <w:r w:rsidRPr="002E1933">
        <w:rPr>
          <w:position w:val="-10"/>
        </w:rPr>
        <w:object w:dxaOrig="840" w:dyaOrig="340">
          <v:shape id="_x0000_i1070" type="#_x0000_t75" style="width:41.9pt;height:16.9pt" o:ole="">
            <v:imagedata r:id="rId102" o:title=""/>
          </v:shape>
          <o:OLEObject Type="Embed" ProgID="Equation.3" ShapeID="_x0000_i1070" DrawAspect="Content" ObjectID="_1440995622" r:id="rId103"/>
        </w:object>
      </w:r>
      <w:r>
        <w:t xml:space="preserve"> τότε </w:t>
      </w:r>
      <w:r w:rsidR="003B580C" w:rsidRPr="002E1933">
        <w:rPr>
          <w:position w:val="-8"/>
        </w:rPr>
        <w:object w:dxaOrig="1359" w:dyaOrig="400">
          <v:shape id="_x0000_i1071" type="#_x0000_t75" style="width:67.95pt;height:19.85pt" o:ole="">
            <v:imagedata r:id="rId104" o:title=""/>
          </v:shape>
          <o:OLEObject Type="Embed" ProgID="Equation.3" ShapeID="_x0000_i1071" DrawAspect="Content" ObjectID="_1440995623" r:id="rId105"/>
        </w:object>
      </w:r>
      <w:r w:rsidR="003B580C">
        <w:t xml:space="preserve"> και η παραπάνω σχέση γίνεται:</w:t>
      </w:r>
    </w:p>
    <w:p w:rsidR="003B580C" w:rsidRDefault="009D23A5" w:rsidP="003B580C">
      <w:pPr>
        <w:jc w:val="center"/>
        <w:rPr>
          <w:lang w:eastAsia="el-GR"/>
        </w:rPr>
      </w:pPr>
      <w:r w:rsidRPr="003B580C">
        <w:rPr>
          <w:position w:val="-24"/>
          <w:lang w:eastAsia="el-GR"/>
        </w:rPr>
        <w:object w:dxaOrig="1800" w:dyaOrig="660">
          <v:shape id="_x0000_i1072" type="#_x0000_t75" style="width:90pt;height:33.05pt" o:ole="">
            <v:imagedata r:id="rId106" o:title=""/>
          </v:shape>
          <o:OLEObject Type="Embed" ProgID="Equation.3" ShapeID="_x0000_i1072" DrawAspect="Content" ObjectID="_1440995624" r:id="rId107"/>
        </w:object>
      </w:r>
    </w:p>
    <w:p w:rsidR="00EA5319" w:rsidRDefault="00B45347" w:rsidP="00B45347">
      <w:pPr>
        <w:rPr>
          <w:lang w:eastAsia="el-GR"/>
        </w:rPr>
      </w:pPr>
      <w:r>
        <w:rPr>
          <w:lang w:eastAsia="el-GR"/>
        </w:rPr>
        <w:t xml:space="preserve">Αποδείξαμε δηλαδή την σχέση υπολογισμού της χωρητικότητας επίπεδου πυκνωτή, με μια εναλλακτική μέθοδο και όχι με εφαρμογή του νόμου του </w:t>
      </w:r>
      <w:r>
        <w:rPr>
          <w:lang w:val="en-US" w:eastAsia="el-GR"/>
        </w:rPr>
        <w:t>Gauss</w:t>
      </w:r>
      <w:r>
        <w:rPr>
          <w:lang w:eastAsia="el-GR"/>
        </w:rPr>
        <w:t>, που συναντάμε σ</w:t>
      </w:r>
      <w:r>
        <w:rPr>
          <w:lang w:eastAsia="el-GR"/>
        </w:rPr>
        <w:t>υ</w:t>
      </w:r>
      <w:r>
        <w:rPr>
          <w:lang w:eastAsia="el-GR"/>
        </w:rPr>
        <w:t xml:space="preserve">νήθως. </w:t>
      </w:r>
      <w:r w:rsidR="00832D5A">
        <w:rPr>
          <w:lang w:eastAsia="el-GR"/>
        </w:rPr>
        <w:t xml:space="preserve"> Μπορούμε βέβαια να συγκρίνουμε τώρα την χωρητικότητα του μεμονωμένου δίσκου </w:t>
      </w:r>
      <w:r w:rsidR="00A2772A" w:rsidRPr="00832D5A">
        <w:rPr>
          <w:position w:val="-12"/>
          <w:lang w:eastAsia="el-GR"/>
        </w:rPr>
        <w:object w:dxaOrig="1080" w:dyaOrig="360">
          <v:shape id="_x0000_i1073" type="#_x0000_t75" style="width:54pt;height:18pt" o:ole="">
            <v:imagedata r:id="rId108" o:title=""/>
          </v:shape>
          <o:OLEObject Type="Embed" ProgID="Equation.3" ShapeID="_x0000_i1073" DrawAspect="Content" ObjectID="_1440995625" r:id="rId109"/>
        </w:object>
      </w:r>
      <w:r w:rsidR="00832D5A">
        <w:rPr>
          <w:lang w:eastAsia="el-GR"/>
        </w:rPr>
        <w:t xml:space="preserve"> και του συστήματος των δύο (του πυκνωτή)</w:t>
      </w:r>
      <w:r w:rsidR="00A2772A">
        <w:rPr>
          <w:lang w:eastAsia="el-GR"/>
        </w:rPr>
        <w:t xml:space="preserve"> </w:t>
      </w:r>
      <w:r w:rsidR="00A2772A" w:rsidRPr="00A2772A">
        <w:rPr>
          <w:position w:val="-24"/>
          <w:lang w:eastAsia="el-GR"/>
        </w:rPr>
        <w:object w:dxaOrig="2260" w:dyaOrig="660">
          <v:shape id="_x0000_i1074" type="#_x0000_t75" style="width:113.15pt;height:33.05pt" o:ole="">
            <v:imagedata r:id="rId110" o:title=""/>
          </v:shape>
          <o:OLEObject Type="Embed" ProgID="Equation.3" ShapeID="_x0000_i1074" DrawAspect="Content" ObjectID="_1440995626" r:id="rId111"/>
        </w:object>
      </w:r>
      <w:r w:rsidR="00A2772A">
        <w:rPr>
          <w:lang w:eastAsia="el-GR"/>
        </w:rPr>
        <w:t>. Όταν πλησιάσουν αρκετά οι δυο οπλισμοί, η χωρητικότητα γίνεται πολύ μεγαλύτερη!</w:t>
      </w:r>
    </w:p>
    <w:p w:rsidR="00A2772A" w:rsidRDefault="00A2772A" w:rsidP="00B45347">
      <w:pPr>
        <w:rPr>
          <w:lang w:eastAsia="el-GR"/>
        </w:rPr>
      </w:pPr>
      <w:r>
        <w:rPr>
          <w:lang w:eastAsia="el-GR"/>
        </w:rPr>
        <w:t>Ενδεικτικές τιμές για δίσκο ακτίνας R=0,1m θα έχουμε:</w:t>
      </w:r>
    </w:p>
    <w:p w:rsidR="00A2772A" w:rsidRDefault="00A2772A" w:rsidP="00E90EEC">
      <w:pPr>
        <w:jc w:val="center"/>
        <w:rPr>
          <w:lang w:eastAsia="el-GR"/>
        </w:rPr>
      </w:pPr>
      <w:r>
        <w:rPr>
          <w:lang w:eastAsia="el-GR"/>
        </w:rPr>
        <w:t>C</w:t>
      </w:r>
      <w:r>
        <w:rPr>
          <w:vertAlign w:val="subscript"/>
          <w:lang w:eastAsia="el-GR"/>
        </w:rPr>
        <w:t>δ</w:t>
      </w:r>
      <w:r>
        <w:rPr>
          <w:lang w:eastAsia="el-GR"/>
        </w:rPr>
        <w:t>=5,5∙10</w:t>
      </w:r>
      <w:r>
        <w:rPr>
          <w:vertAlign w:val="superscript"/>
          <w:lang w:eastAsia="el-GR"/>
        </w:rPr>
        <w:t>-12</w:t>
      </w:r>
      <w:r w:rsidR="00E90EEC">
        <w:rPr>
          <w:vertAlign w:val="superscript"/>
          <w:lang w:eastAsia="el-GR"/>
        </w:rPr>
        <w:t xml:space="preserve"> </w:t>
      </w:r>
      <w:r w:rsidR="00E90EEC">
        <w:rPr>
          <w:lang w:eastAsia="el-GR"/>
        </w:rPr>
        <w:t>F, ενώ για τον αντίστοιχ</w:t>
      </w:r>
      <w:r w:rsidR="00962A25">
        <w:rPr>
          <w:lang w:eastAsia="el-GR"/>
        </w:rPr>
        <w:t xml:space="preserve">α </w:t>
      </w:r>
      <w:r w:rsidR="00E90EEC">
        <w:rPr>
          <w:lang w:eastAsia="el-GR"/>
        </w:rPr>
        <w:t xml:space="preserve">ο πυκνωτή με </w:t>
      </w:r>
      <w:r w:rsidR="005A7423" w:rsidRPr="00E90EEC">
        <w:rPr>
          <w:position w:val="-6"/>
          <w:lang w:eastAsia="el-GR"/>
        </w:rPr>
        <w:object w:dxaOrig="840" w:dyaOrig="279">
          <v:shape id="_x0000_i1075" type="#_x0000_t75" style="width:41.9pt;height:13.95pt" o:ole="">
            <v:imagedata r:id="rId112" o:title=""/>
          </v:shape>
          <o:OLEObject Type="Embed" ProgID="Equation.3" ShapeID="_x0000_i1075" DrawAspect="Content" ObjectID="_1440995627" r:id="rId113"/>
        </w:object>
      </w:r>
      <w:r w:rsidR="00E90EEC">
        <w:rPr>
          <w:lang w:eastAsia="el-GR"/>
        </w:rPr>
        <w:t>, C</w:t>
      </w:r>
      <w:r w:rsidR="00E90EEC">
        <w:rPr>
          <w:vertAlign w:val="subscript"/>
          <w:lang w:eastAsia="el-GR"/>
        </w:rPr>
        <w:t>π</w:t>
      </w:r>
      <w:r w:rsidR="00E90EEC">
        <w:rPr>
          <w:lang w:eastAsia="el-GR"/>
        </w:rPr>
        <w:t>=280∙10</w:t>
      </w:r>
      <w:r w:rsidR="00E90EEC">
        <w:rPr>
          <w:vertAlign w:val="superscript"/>
          <w:lang w:eastAsia="el-GR"/>
        </w:rPr>
        <w:t xml:space="preserve">-12 </w:t>
      </w:r>
      <w:r w:rsidR="00E90EEC">
        <w:rPr>
          <w:lang w:eastAsia="el-GR"/>
        </w:rPr>
        <w:t>F.</w:t>
      </w:r>
    </w:p>
    <w:p w:rsidR="00962A25" w:rsidRPr="00E90EEC" w:rsidRDefault="00962A25" w:rsidP="00962A25">
      <w:pPr>
        <w:rPr>
          <w:lang w:eastAsia="el-GR"/>
        </w:rPr>
      </w:pPr>
      <w:r>
        <w:rPr>
          <w:lang w:eastAsia="el-GR"/>
        </w:rPr>
        <w:t>Δηλαδή αύξηση κατά 50 περίπου φορές της χωρητικότητας.</w:t>
      </w:r>
    </w:p>
    <w:p w:rsidR="00A2772A" w:rsidRDefault="00A2772A" w:rsidP="00B45347">
      <w:pPr>
        <w:rPr>
          <w:lang w:eastAsia="el-GR"/>
        </w:rPr>
      </w:pPr>
    </w:p>
    <w:p w:rsidR="00765EE4" w:rsidRDefault="00B45347" w:rsidP="00B45347">
      <w:pPr>
        <w:rPr>
          <w:lang w:eastAsia="el-GR"/>
        </w:rPr>
      </w:pPr>
      <w:r>
        <w:rPr>
          <w:lang w:eastAsia="el-GR"/>
        </w:rPr>
        <w:t>Γιατί επιλέξαμε την πορεία αυτή;</w:t>
      </w:r>
    </w:p>
    <w:p w:rsidR="00765EE4" w:rsidRPr="00EA5319" w:rsidRDefault="00765EE4" w:rsidP="00B45347">
      <w:pPr>
        <w:rPr>
          <w:sz w:val="20"/>
          <w:szCs w:val="20"/>
          <w:lang w:eastAsia="el-GR"/>
        </w:rPr>
      </w:pPr>
      <w:r w:rsidRPr="00EA5319">
        <w:rPr>
          <w:sz w:val="20"/>
          <w:szCs w:val="20"/>
          <w:lang w:eastAsia="el-GR"/>
        </w:rPr>
        <w:lastRenderedPageBreak/>
        <w:t>Συνήθως λέμε ότι ο πυκνωτής είναι μια καλή αποθήκη φορτίου (και ενέργειας), ξεχνώντας να πούμε ότι αντίστοιχη αποθήκη είναι και ένας μεμονωμένος αγωγός. Ή πειραματική διαδικασία βέβαια, στοχεύει στο να δείξει, ότι όταν πλησιάζουμε μια φορτισμένη μεταλλική πλάκα σε μια άλλη γειωμένη, τότε το δυναμικό της μειώνεται.</w:t>
      </w:r>
    </w:p>
    <w:p w:rsidR="001532C8" w:rsidRPr="00EA5319" w:rsidRDefault="006916F6" w:rsidP="00765EE4">
      <w:pPr>
        <w:jc w:val="center"/>
        <w:rPr>
          <w:sz w:val="20"/>
          <w:szCs w:val="20"/>
          <w:lang w:eastAsia="el-GR"/>
        </w:rPr>
      </w:pPr>
      <w:r w:rsidRPr="006916F6">
        <w:rPr>
          <w:noProof/>
          <w:szCs w:val="20"/>
          <w:lang w:eastAsia="el-GR"/>
        </w:rPr>
        <w:drawing>
          <wp:inline distT="0" distB="0" distL="0" distR="0">
            <wp:extent cx="1889760" cy="1656080"/>
            <wp:effectExtent l="19050" t="0" r="0" b="0"/>
            <wp:docPr id="156" name="Εικόνα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4" cstate="print"/>
                    <a:srcRect/>
                    <a:stretch>
                      <a:fillRect/>
                    </a:stretch>
                  </pic:blipFill>
                  <pic:spPr bwMode="auto">
                    <a:xfrm>
                      <a:off x="0" y="0"/>
                      <a:ext cx="1889760" cy="165608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765EE4" w:rsidRPr="00E240FA" w:rsidRDefault="00022960" w:rsidP="00765EE4">
      <w:pPr>
        <w:rPr>
          <w:sz w:val="20"/>
          <w:szCs w:val="20"/>
          <w:lang w:eastAsia="el-GR"/>
        </w:rPr>
      </w:pPr>
      <w:r w:rsidRPr="00EA5319">
        <w:rPr>
          <w:sz w:val="20"/>
          <w:szCs w:val="20"/>
          <w:lang w:eastAsia="el-GR"/>
        </w:rPr>
        <w:t xml:space="preserve">Και ένα ερώτημα που με είχε απασχολήσει παλιότερα ήταν, μπορούμε να υπολογίσουμε το δυναμικό της Α πλάκας σαν συνάρτηση της απόστασης </w:t>
      </w:r>
      <w:r w:rsidRPr="00EA5319">
        <w:rPr>
          <w:position w:val="-6"/>
          <w:sz w:val="20"/>
          <w:szCs w:val="20"/>
          <w:lang w:eastAsia="el-GR"/>
        </w:rPr>
        <w:object w:dxaOrig="180" w:dyaOrig="279">
          <v:shape id="_x0000_i1076" type="#_x0000_t75" style="width:9.2pt;height:13.95pt" o:ole="">
            <v:imagedata r:id="rId115" o:title=""/>
          </v:shape>
          <o:OLEObject Type="Embed" ProgID="Equation.3" ShapeID="_x0000_i1076" DrawAspect="Content" ObjectID="_1440995628" r:id="rId116"/>
        </w:object>
      </w:r>
      <w:r w:rsidRPr="00EA5319">
        <w:rPr>
          <w:sz w:val="20"/>
          <w:szCs w:val="20"/>
          <w:lang w:eastAsia="el-GR"/>
        </w:rPr>
        <w:t>;  Το πρόβλημα</w:t>
      </w:r>
      <w:r w:rsidR="00EA5319">
        <w:rPr>
          <w:sz w:val="20"/>
          <w:szCs w:val="20"/>
          <w:lang w:eastAsia="el-GR"/>
        </w:rPr>
        <w:t xml:space="preserve"> με ταλαιπώρησε αρκετά,</w:t>
      </w:r>
      <w:r w:rsidRPr="00EA5319">
        <w:rPr>
          <w:sz w:val="20"/>
          <w:szCs w:val="20"/>
          <w:lang w:eastAsia="el-GR"/>
        </w:rPr>
        <w:t xml:space="preserve"> αφού έθετα V</w:t>
      </w:r>
      <w:r w:rsidRPr="00EA5319">
        <w:rPr>
          <w:sz w:val="20"/>
          <w:szCs w:val="20"/>
          <w:vertAlign w:val="subscript"/>
          <w:lang w:eastAsia="el-GR"/>
        </w:rPr>
        <w:t>Β</w:t>
      </w:r>
      <w:r w:rsidRPr="00EA5319">
        <w:rPr>
          <w:sz w:val="20"/>
          <w:szCs w:val="20"/>
          <w:lang w:eastAsia="el-GR"/>
        </w:rPr>
        <w:t xml:space="preserve">=0, πράγμα που δεν ισχύει στην περίπτωση αυτή, αφού έχουμε συγκεντρωμένα φορτία στον οπλισμό Β και συνεπώς έχει  δυναμικό, όπως υπολογίστηκε παραπάνω. Μια μηχανιστική δηλαδή μεταφορά «κάποιας σύμβασης», μπορεί να …μας </w:t>
      </w:r>
      <w:r w:rsidR="00EA5319">
        <w:rPr>
          <w:sz w:val="20"/>
          <w:szCs w:val="20"/>
          <w:lang w:eastAsia="el-GR"/>
        </w:rPr>
        <w:t>ταλαιπωρήσει αφάνταστα…</w:t>
      </w:r>
    </w:p>
    <w:p w:rsidR="003C3E82" w:rsidRPr="00E240FA" w:rsidRDefault="003C3E82" w:rsidP="00765EE4">
      <w:pPr>
        <w:rPr>
          <w:sz w:val="20"/>
          <w:szCs w:val="20"/>
          <w:lang w:eastAsia="el-GR"/>
        </w:rPr>
      </w:pPr>
    </w:p>
    <w:p w:rsidR="003C3E82" w:rsidRPr="00433AFC" w:rsidRDefault="003C3E82" w:rsidP="00F22555">
      <w:pPr>
        <w:jc w:val="right"/>
        <w:rPr>
          <w:b/>
          <w:color w:val="0000FF"/>
        </w:rPr>
      </w:pPr>
      <w:r w:rsidRPr="00433AFC">
        <w:rPr>
          <w:b/>
          <w:color w:val="0000FF"/>
        </w:rPr>
        <w:t>dmargaris@sch.gr</w:t>
      </w:r>
    </w:p>
    <w:p w:rsidR="003C3E82" w:rsidRPr="003C3E82" w:rsidRDefault="003C3E82" w:rsidP="003C3E82">
      <w:pPr>
        <w:rPr>
          <w:lang w:val="en-US" w:eastAsia="el-GR"/>
        </w:rPr>
      </w:pPr>
    </w:p>
    <w:sectPr w:rsidR="003C3E82" w:rsidRPr="003C3E82" w:rsidSect="00AA10EF">
      <w:headerReference w:type="default" r:id="rId117"/>
      <w:footerReference w:type="default" r:id="rId118"/>
      <w:pgSz w:w="11907" w:h="16840" w:code="9"/>
      <w:pgMar w:top="1418"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628" w:rsidRDefault="003E0628" w:rsidP="00F45EB7">
      <w:pPr>
        <w:spacing w:line="240" w:lineRule="auto"/>
      </w:pPr>
      <w:r>
        <w:separator/>
      </w:r>
    </w:p>
  </w:endnote>
  <w:endnote w:type="continuationSeparator" w:id="0">
    <w:p w:rsidR="003E0628" w:rsidRDefault="003E0628" w:rsidP="00F45EB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0B3" w:rsidRDefault="00E5499C" w:rsidP="0015560B">
    <w:pPr>
      <w:pStyle w:val="a8"/>
      <w:framePr w:wrap="around" w:vAnchor="text" w:hAnchor="margin" w:xAlign="right" w:y="1"/>
      <w:rPr>
        <w:rStyle w:val="a9"/>
      </w:rPr>
    </w:pPr>
    <w:r>
      <w:rPr>
        <w:rStyle w:val="a9"/>
      </w:rPr>
      <w:fldChar w:fldCharType="begin"/>
    </w:r>
    <w:r w:rsidR="00DA40B3">
      <w:rPr>
        <w:rStyle w:val="a9"/>
      </w:rPr>
      <w:instrText xml:space="preserve">PAGE  </w:instrText>
    </w:r>
    <w:r>
      <w:rPr>
        <w:rStyle w:val="a9"/>
      </w:rPr>
      <w:fldChar w:fldCharType="separate"/>
    </w:r>
    <w:r w:rsidR="0011660D">
      <w:rPr>
        <w:rStyle w:val="a9"/>
        <w:noProof/>
      </w:rPr>
      <w:t>2</w:t>
    </w:r>
    <w:r>
      <w:rPr>
        <w:rStyle w:val="a9"/>
      </w:rPr>
      <w:fldChar w:fldCharType="end"/>
    </w:r>
  </w:p>
  <w:p w:rsidR="00DA40B3" w:rsidRPr="00D56705" w:rsidRDefault="00DA40B3" w:rsidP="0015560B">
    <w:pPr>
      <w:pStyle w:val="a8"/>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DA40B3" w:rsidRDefault="00DA40B3" w:rsidP="0015560B">
    <w:pPr>
      <w:pStyle w:val="a8"/>
    </w:pPr>
  </w:p>
  <w:p w:rsidR="00DA40B3" w:rsidRPr="005527BB" w:rsidRDefault="00DA40B3" w:rsidP="005527B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628" w:rsidRDefault="003E0628" w:rsidP="00F45EB7">
      <w:pPr>
        <w:spacing w:line="240" w:lineRule="auto"/>
      </w:pPr>
      <w:r>
        <w:separator/>
      </w:r>
    </w:p>
  </w:footnote>
  <w:footnote w:type="continuationSeparator" w:id="0">
    <w:p w:rsidR="003E0628" w:rsidRDefault="003E0628" w:rsidP="00F45EB7">
      <w:pPr>
        <w:spacing w:line="240" w:lineRule="auto"/>
      </w:pPr>
      <w:r>
        <w:continuationSeparator/>
      </w:r>
    </w:p>
  </w:footnote>
  <w:footnote w:id="1">
    <w:p w:rsidR="00DA40B3" w:rsidRDefault="00DA40B3">
      <w:pPr>
        <w:pStyle w:val="ac"/>
      </w:pPr>
      <w:r>
        <w:rPr>
          <w:rStyle w:val="ad"/>
        </w:rPr>
        <w:footnoteRef/>
      </w:r>
      <w:r>
        <w:t xml:space="preserve"> Στην πραγματικότητα, όταν έχουμε μια αγώγιμη απομονωμένη φορτισμένη πλάκα, δεν θα έχουμε ποτέ ομοιόμορφη φόρτιση. Προς την περιφέρεια του κυκλικού δίσκου, θα έχουμε μεγαλύτερη συγκέντρωση φορτίων και συνεπώς μεγ</w:t>
      </w:r>
      <w:r>
        <w:t>α</w:t>
      </w:r>
      <w:r>
        <w:t xml:space="preserve">λύτερη επιφανειακή πυκνότητα.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0B3" w:rsidRPr="00075414" w:rsidRDefault="00DA40B3" w:rsidP="00CE63A8">
    <w:pPr>
      <w:pStyle w:val="a7"/>
      <w:pBdr>
        <w:bottom w:val="single" w:sz="4" w:space="1" w:color="auto"/>
      </w:pBdr>
      <w:tabs>
        <w:tab w:val="clear" w:pos="4153"/>
        <w:tab w:val="clear" w:pos="8306"/>
        <w:tab w:val="right" w:pos="8505"/>
        <w:tab w:val="right" w:pos="11907"/>
      </w:tabs>
    </w:pPr>
    <w:r w:rsidRPr="001559DD">
      <w:rPr>
        <w:i/>
        <w:sz w:val="22"/>
      </w:rPr>
      <w:t>Υλικό Φυσικής-Χημείας</w:t>
    </w:r>
    <w:r w:rsidRPr="001559DD">
      <w:rPr>
        <w:i/>
        <w:sz w:val="22"/>
      </w:rPr>
      <w:tab/>
      <w:t>Το ηλεκτρικό ρεύμα και οι πηγές του</w:t>
    </w:r>
    <w:r>
      <w:tab/>
    </w:r>
    <w:r>
      <w:tab/>
      <w:t xml:space="preserve">  </w:t>
    </w:r>
    <w:r w:rsidRPr="00C51698">
      <w:tab/>
    </w:r>
    <w:r>
      <w:t>Ηλεκτρικό ρεύμα και πηγές</w:t>
    </w:r>
  </w:p>
  <w:p w:rsidR="00DA40B3" w:rsidRDefault="00DA40B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0C4C628D"/>
    <w:multiLevelType w:val="multilevel"/>
    <w:tmpl w:val="3434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A344B17"/>
    <w:multiLevelType w:val="hybridMultilevel"/>
    <w:tmpl w:val="CA6875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3A50BD2"/>
    <w:multiLevelType w:val="hybridMultilevel"/>
    <w:tmpl w:val="56C66AA2"/>
    <w:lvl w:ilvl="0" w:tplc="36C6BF88">
      <w:start w:val="2"/>
      <w:numFmt w:val="decimal"/>
      <w:lvlText w:val="%1."/>
      <w:lvlJc w:val="left"/>
      <w:pPr>
        <w:tabs>
          <w:tab w:val="num" w:pos="720"/>
        </w:tabs>
        <w:ind w:left="720" w:hanging="360"/>
      </w:pPr>
    </w:lvl>
    <w:lvl w:ilvl="1" w:tplc="732A828E" w:tentative="1">
      <w:start w:val="1"/>
      <w:numFmt w:val="decimal"/>
      <w:lvlText w:val="%2."/>
      <w:lvlJc w:val="left"/>
      <w:pPr>
        <w:tabs>
          <w:tab w:val="num" w:pos="1440"/>
        </w:tabs>
        <w:ind w:left="1440" w:hanging="360"/>
      </w:pPr>
    </w:lvl>
    <w:lvl w:ilvl="2" w:tplc="23A0206C" w:tentative="1">
      <w:start w:val="1"/>
      <w:numFmt w:val="decimal"/>
      <w:lvlText w:val="%3."/>
      <w:lvlJc w:val="left"/>
      <w:pPr>
        <w:tabs>
          <w:tab w:val="num" w:pos="2160"/>
        </w:tabs>
        <w:ind w:left="2160" w:hanging="360"/>
      </w:pPr>
    </w:lvl>
    <w:lvl w:ilvl="3" w:tplc="59B61A54" w:tentative="1">
      <w:start w:val="1"/>
      <w:numFmt w:val="decimal"/>
      <w:lvlText w:val="%4."/>
      <w:lvlJc w:val="left"/>
      <w:pPr>
        <w:tabs>
          <w:tab w:val="num" w:pos="2880"/>
        </w:tabs>
        <w:ind w:left="2880" w:hanging="360"/>
      </w:pPr>
    </w:lvl>
    <w:lvl w:ilvl="4" w:tplc="928696D6" w:tentative="1">
      <w:start w:val="1"/>
      <w:numFmt w:val="decimal"/>
      <w:lvlText w:val="%5."/>
      <w:lvlJc w:val="left"/>
      <w:pPr>
        <w:tabs>
          <w:tab w:val="num" w:pos="3600"/>
        </w:tabs>
        <w:ind w:left="3600" w:hanging="360"/>
      </w:pPr>
    </w:lvl>
    <w:lvl w:ilvl="5" w:tplc="3DB0DBEA" w:tentative="1">
      <w:start w:val="1"/>
      <w:numFmt w:val="decimal"/>
      <w:lvlText w:val="%6."/>
      <w:lvlJc w:val="left"/>
      <w:pPr>
        <w:tabs>
          <w:tab w:val="num" w:pos="4320"/>
        </w:tabs>
        <w:ind w:left="4320" w:hanging="360"/>
      </w:pPr>
    </w:lvl>
    <w:lvl w:ilvl="6" w:tplc="4E8E29F6" w:tentative="1">
      <w:start w:val="1"/>
      <w:numFmt w:val="decimal"/>
      <w:lvlText w:val="%7."/>
      <w:lvlJc w:val="left"/>
      <w:pPr>
        <w:tabs>
          <w:tab w:val="num" w:pos="5040"/>
        </w:tabs>
        <w:ind w:left="5040" w:hanging="360"/>
      </w:pPr>
    </w:lvl>
    <w:lvl w:ilvl="7" w:tplc="4EFEC2BE" w:tentative="1">
      <w:start w:val="1"/>
      <w:numFmt w:val="decimal"/>
      <w:lvlText w:val="%8."/>
      <w:lvlJc w:val="left"/>
      <w:pPr>
        <w:tabs>
          <w:tab w:val="num" w:pos="5760"/>
        </w:tabs>
        <w:ind w:left="5760" w:hanging="360"/>
      </w:pPr>
    </w:lvl>
    <w:lvl w:ilvl="8" w:tplc="740A3E94" w:tentative="1">
      <w:start w:val="1"/>
      <w:numFmt w:val="decimal"/>
      <w:lvlText w:val="%9."/>
      <w:lvlJc w:val="left"/>
      <w:pPr>
        <w:tabs>
          <w:tab w:val="num" w:pos="6480"/>
        </w:tabs>
        <w:ind w:left="6480" w:hanging="360"/>
      </w:pPr>
    </w:lvl>
  </w:abstractNum>
  <w:abstractNum w:abstractNumId="6">
    <w:nsid w:val="732E0A7B"/>
    <w:multiLevelType w:val="hybridMultilevel"/>
    <w:tmpl w:val="70FA8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6"/>
  </w:num>
  <w:num w:numId="21">
    <w:abstractNumId w:val="5"/>
  </w:num>
  <w:num w:numId="22">
    <w:abstractNumId w:val="1"/>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4"/>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86762"/>
    <w:rsid w:val="00013194"/>
    <w:rsid w:val="00015034"/>
    <w:rsid w:val="00022960"/>
    <w:rsid w:val="0003372A"/>
    <w:rsid w:val="00037D8F"/>
    <w:rsid w:val="00065073"/>
    <w:rsid w:val="00067D52"/>
    <w:rsid w:val="000914F1"/>
    <w:rsid w:val="000D767A"/>
    <w:rsid w:val="000E7901"/>
    <w:rsid w:val="000E7C18"/>
    <w:rsid w:val="00111EE7"/>
    <w:rsid w:val="0011660D"/>
    <w:rsid w:val="001169FD"/>
    <w:rsid w:val="001201BF"/>
    <w:rsid w:val="00121F62"/>
    <w:rsid w:val="0014731F"/>
    <w:rsid w:val="00151E6D"/>
    <w:rsid w:val="001532C8"/>
    <w:rsid w:val="0015560B"/>
    <w:rsid w:val="001559DD"/>
    <w:rsid w:val="00157FAC"/>
    <w:rsid w:val="00164C2B"/>
    <w:rsid w:val="00172825"/>
    <w:rsid w:val="00176582"/>
    <w:rsid w:val="0018252C"/>
    <w:rsid w:val="001B093F"/>
    <w:rsid w:val="001B548A"/>
    <w:rsid w:val="001C080D"/>
    <w:rsid w:val="001C4A36"/>
    <w:rsid w:val="001D5E74"/>
    <w:rsid w:val="002032D5"/>
    <w:rsid w:val="00212374"/>
    <w:rsid w:val="002272E7"/>
    <w:rsid w:val="002341BF"/>
    <w:rsid w:val="00243D6B"/>
    <w:rsid w:val="00243D6D"/>
    <w:rsid w:val="00247348"/>
    <w:rsid w:val="00256C26"/>
    <w:rsid w:val="002620C3"/>
    <w:rsid w:val="002649ED"/>
    <w:rsid w:val="00273CD4"/>
    <w:rsid w:val="00277B1D"/>
    <w:rsid w:val="00284B4B"/>
    <w:rsid w:val="002A78C0"/>
    <w:rsid w:val="002B5416"/>
    <w:rsid w:val="002C3AF3"/>
    <w:rsid w:val="002D732C"/>
    <w:rsid w:val="002F77C7"/>
    <w:rsid w:val="00320E32"/>
    <w:rsid w:val="00336C7D"/>
    <w:rsid w:val="00341904"/>
    <w:rsid w:val="003527AA"/>
    <w:rsid w:val="00354C19"/>
    <w:rsid w:val="00354F39"/>
    <w:rsid w:val="003558BC"/>
    <w:rsid w:val="003677E8"/>
    <w:rsid w:val="003752AC"/>
    <w:rsid w:val="00381AEE"/>
    <w:rsid w:val="00393347"/>
    <w:rsid w:val="003A67DB"/>
    <w:rsid w:val="003B580C"/>
    <w:rsid w:val="003C3E82"/>
    <w:rsid w:val="003E0628"/>
    <w:rsid w:val="003E1D9C"/>
    <w:rsid w:val="003F342C"/>
    <w:rsid w:val="003F6633"/>
    <w:rsid w:val="00400584"/>
    <w:rsid w:val="00405535"/>
    <w:rsid w:val="00406953"/>
    <w:rsid w:val="004076F1"/>
    <w:rsid w:val="0042258B"/>
    <w:rsid w:val="00440024"/>
    <w:rsid w:val="004569D3"/>
    <w:rsid w:val="004573A3"/>
    <w:rsid w:val="00462CF0"/>
    <w:rsid w:val="004700CC"/>
    <w:rsid w:val="004737A3"/>
    <w:rsid w:val="00480F8B"/>
    <w:rsid w:val="0048400A"/>
    <w:rsid w:val="00497C0D"/>
    <w:rsid w:val="004A3EDF"/>
    <w:rsid w:val="004A400C"/>
    <w:rsid w:val="004C47E2"/>
    <w:rsid w:val="004E3319"/>
    <w:rsid w:val="004E5A71"/>
    <w:rsid w:val="00502AD8"/>
    <w:rsid w:val="0050485B"/>
    <w:rsid w:val="0051356F"/>
    <w:rsid w:val="005165C4"/>
    <w:rsid w:val="00531F6F"/>
    <w:rsid w:val="00532A94"/>
    <w:rsid w:val="00536EDF"/>
    <w:rsid w:val="005457AB"/>
    <w:rsid w:val="005469A8"/>
    <w:rsid w:val="005527BB"/>
    <w:rsid w:val="005547B4"/>
    <w:rsid w:val="00557248"/>
    <w:rsid w:val="005618FA"/>
    <w:rsid w:val="005651C0"/>
    <w:rsid w:val="00573BE6"/>
    <w:rsid w:val="0059275D"/>
    <w:rsid w:val="005A4A4B"/>
    <w:rsid w:val="005A7423"/>
    <w:rsid w:val="005B0B19"/>
    <w:rsid w:val="005B33EF"/>
    <w:rsid w:val="005B6C8B"/>
    <w:rsid w:val="005B6F05"/>
    <w:rsid w:val="005C0336"/>
    <w:rsid w:val="005C0D17"/>
    <w:rsid w:val="005D56B9"/>
    <w:rsid w:val="005F32B4"/>
    <w:rsid w:val="006005C2"/>
    <w:rsid w:val="00601D01"/>
    <w:rsid w:val="0061065C"/>
    <w:rsid w:val="00624939"/>
    <w:rsid w:val="006325EE"/>
    <w:rsid w:val="00632E85"/>
    <w:rsid w:val="00635A6D"/>
    <w:rsid w:val="006453D0"/>
    <w:rsid w:val="006518A7"/>
    <w:rsid w:val="006524E3"/>
    <w:rsid w:val="006535A2"/>
    <w:rsid w:val="00660124"/>
    <w:rsid w:val="00661653"/>
    <w:rsid w:val="00661E2F"/>
    <w:rsid w:val="00671E42"/>
    <w:rsid w:val="006916F6"/>
    <w:rsid w:val="006B3F0F"/>
    <w:rsid w:val="006B7ABE"/>
    <w:rsid w:val="006C6E7F"/>
    <w:rsid w:val="006F00AE"/>
    <w:rsid w:val="006F6167"/>
    <w:rsid w:val="00702FE0"/>
    <w:rsid w:val="00704E12"/>
    <w:rsid w:val="00706C93"/>
    <w:rsid w:val="007171B8"/>
    <w:rsid w:val="0073206D"/>
    <w:rsid w:val="00735624"/>
    <w:rsid w:val="00736799"/>
    <w:rsid w:val="00762638"/>
    <w:rsid w:val="00765EE4"/>
    <w:rsid w:val="00773A9F"/>
    <w:rsid w:val="00784759"/>
    <w:rsid w:val="007B477B"/>
    <w:rsid w:val="007C5903"/>
    <w:rsid w:val="007D7BB5"/>
    <w:rsid w:val="00803F6E"/>
    <w:rsid w:val="00830923"/>
    <w:rsid w:val="00832AFA"/>
    <w:rsid w:val="00832D5A"/>
    <w:rsid w:val="008670E3"/>
    <w:rsid w:val="008702C1"/>
    <w:rsid w:val="00871C89"/>
    <w:rsid w:val="00881546"/>
    <w:rsid w:val="008866DA"/>
    <w:rsid w:val="00896BCE"/>
    <w:rsid w:val="008B22B0"/>
    <w:rsid w:val="008B53D8"/>
    <w:rsid w:val="008B629C"/>
    <w:rsid w:val="008C130F"/>
    <w:rsid w:val="008C5215"/>
    <w:rsid w:val="008C5DFF"/>
    <w:rsid w:val="008D1DED"/>
    <w:rsid w:val="008D64CA"/>
    <w:rsid w:val="008E0A91"/>
    <w:rsid w:val="008E30BF"/>
    <w:rsid w:val="008F0DB2"/>
    <w:rsid w:val="008F44E5"/>
    <w:rsid w:val="00907F46"/>
    <w:rsid w:val="0091575F"/>
    <w:rsid w:val="00923F77"/>
    <w:rsid w:val="00932611"/>
    <w:rsid w:val="00942A00"/>
    <w:rsid w:val="00943E7A"/>
    <w:rsid w:val="00950C47"/>
    <w:rsid w:val="009512FD"/>
    <w:rsid w:val="0095136F"/>
    <w:rsid w:val="00962A25"/>
    <w:rsid w:val="0098004E"/>
    <w:rsid w:val="00986762"/>
    <w:rsid w:val="00987F7F"/>
    <w:rsid w:val="009931C3"/>
    <w:rsid w:val="009A489F"/>
    <w:rsid w:val="009A5FC1"/>
    <w:rsid w:val="009B6C05"/>
    <w:rsid w:val="009C0BFF"/>
    <w:rsid w:val="009C0E17"/>
    <w:rsid w:val="009C2215"/>
    <w:rsid w:val="009C48EE"/>
    <w:rsid w:val="009C4959"/>
    <w:rsid w:val="009D23A5"/>
    <w:rsid w:val="009D2B72"/>
    <w:rsid w:val="009E3871"/>
    <w:rsid w:val="009E6188"/>
    <w:rsid w:val="009F59FA"/>
    <w:rsid w:val="00A00627"/>
    <w:rsid w:val="00A0255E"/>
    <w:rsid w:val="00A2772A"/>
    <w:rsid w:val="00A32B24"/>
    <w:rsid w:val="00A32BFE"/>
    <w:rsid w:val="00A40212"/>
    <w:rsid w:val="00A436AC"/>
    <w:rsid w:val="00A5462E"/>
    <w:rsid w:val="00A9293E"/>
    <w:rsid w:val="00A9724C"/>
    <w:rsid w:val="00A974A0"/>
    <w:rsid w:val="00AA10EF"/>
    <w:rsid w:val="00AB18C9"/>
    <w:rsid w:val="00AC2411"/>
    <w:rsid w:val="00AD1069"/>
    <w:rsid w:val="00AD29C8"/>
    <w:rsid w:val="00B17253"/>
    <w:rsid w:val="00B206BB"/>
    <w:rsid w:val="00B45347"/>
    <w:rsid w:val="00B51B7F"/>
    <w:rsid w:val="00B563D8"/>
    <w:rsid w:val="00B60B50"/>
    <w:rsid w:val="00B70BB5"/>
    <w:rsid w:val="00B70DBC"/>
    <w:rsid w:val="00B86C1E"/>
    <w:rsid w:val="00BD4037"/>
    <w:rsid w:val="00BE21EE"/>
    <w:rsid w:val="00BF11DD"/>
    <w:rsid w:val="00BF7EAC"/>
    <w:rsid w:val="00C00283"/>
    <w:rsid w:val="00C11661"/>
    <w:rsid w:val="00C1599C"/>
    <w:rsid w:val="00C4244E"/>
    <w:rsid w:val="00C43688"/>
    <w:rsid w:val="00C465B7"/>
    <w:rsid w:val="00C51698"/>
    <w:rsid w:val="00C60F08"/>
    <w:rsid w:val="00C62FCC"/>
    <w:rsid w:val="00C63E99"/>
    <w:rsid w:val="00C67D43"/>
    <w:rsid w:val="00C80376"/>
    <w:rsid w:val="00C81EAD"/>
    <w:rsid w:val="00C87101"/>
    <w:rsid w:val="00CA44C1"/>
    <w:rsid w:val="00CB3101"/>
    <w:rsid w:val="00CC00DA"/>
    <w:rsid w:val="00CC6EEB"/>
    <w:rsid w:val="00CE05A0"/>
    <w:rsid w:val="00CE1217"/>
    <w:rsid w:val="00CE5F28"/>
    <w:rsid w:val="00CE63A8"/>
    <w:rsid w:val="00CF09F3"/>
    <w:rsid w:val="00D010E1"/>
    <w:rsid w:val="00D04551"/>
    <w:rsid w:val="00D06993"/>
    <w:rsid w:val="00D31179"/>
    <w:rsid w:val="00D42D0F"/>
    <w:rsid w:val="00D51391"/>
    <w:rsid w:val="00D55BC7"/>
    <w:rsid w:val="00D95FD6"/>
    <w:rsid w:val="00D96AE1"/>
    <w:rsid w:val="00DA0E27"/>
    <w:rsid w:val="00DA40B3"/>
    <w:rsid w:val="00DA4CA2"/>
    <w:rsid w:val="00DB1321"/>
    <w:rsid w:val="00DC2C89"/>
    <w:rsid w:val="00DD56B0"/>
    <w:rsid w:val="00DE126D"/>
    <w:rsid w:val="00DF37FB"/>
    <w:rsid w:val="00E23BEB"/>
    <w:rsid w:val="00E240FA"/>
    <w:rsid w:val="00E34590"/>
    <w:rsid w:val="00E40253"/>
    <w:rsid w:val="00E42837"/>
    <w:rsid w:val="00E42B70"/>
    <w:rsid w:val="00E436D5"/>
    <w:rsid w:val="00E5499C"/>
    <w:rsid w:val="00E6069F"/>
    <w:rsid w:val="00E72990"/>
    <w:rsid w:val="00E8504E"/>
    <w:rsid w:val="00E90EEC"/>
    <w:rsid w:val="00E93036"/>
    <w:rsid w:val="00E94B3A"/>
    <w:rsid w:val="00E9637C"/>
    <w:rsid w:val="00EA5319"/>
    <w:rsid w:val="00EB19C7"/>
    <w:rsid w:val="00EB1B69"/>
    <w:rsid w:val="00EB3E9E"/>
    <w:rsid w:val="00EC1165"/>
    <w:rsid w:val="00EC447A"/>
    <w:rsid w:val="00ED3E81"/>
    <w:rsid w:val="00F159B3"/>
    <w:rsid w:val="00F1744A"/>
    <w:rsid w:val="00F17C9A"/>
    <w:rsid w:val="00F26692"/>
    <w:rsid w:val="00F45EB7"/>
    <w:rsid w:val="00F45FEA"/>
    <w:rsid w:val="00F61B3D"/>
    <w:rsid w:val="00F8348E"/>
    <w:rsid w:val="00F83DA4"/>
    <w:rsid w:val="00F87ED1"/>
    <w:rsid w:val="00F93393"/>
    <w:rsid w:val="00FB32D8"/>
    <w:rsid w:val="00FB52DE"/>
    <w:rsid w:val="00FB76FB"/>
    <w:rsid w:val="00FC16CF"/>
    <w:rsid w:val="00FC5AB1"/>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colormru v:ext="edit" colors="#fc6"/>
      <o:colormenu v:ext="edit" fillcolor="#fc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B24"/>
    <w:pPr>
      <w:tabs>
        <w:tab w:val="left" w:pos="425"/>
      </w:tabs>
      <w:spacing w:after="0" w:line="360" w:lineRule="auto"/>
      <w:jc w:val="both"/>
    </w:pPr>
    <w:rPr>
      <w:rFonts w:ascii="Times New Roman" w:hAnsi="Times New Roman" w:cs="Times New Roman"/>
      <w:sz w:val="24"/>
    </w:rPr>
  </w:style>
  <w:style w:type="paragraph" w:styleId="10">
    <w:name w:val="heading 1"/>
    <w:basedOn w:val="a0"/>
    <w:next w:val="a0"/>
    <w:link w:val="1Char"/>
    <w:qFormat/>
    <w:rsid w:val="002A78C0"/>
    <w:pPr>
      <w:keepNext/>
      <w:tabs>
        <w:tab w:val="left" w:pos="567"/>
      </w:tabs>
      <w:spacing w:before="240" w:after="240"/>
      <w:ind w:left="1134" w:right="1701"/>
      <w:jc w:val="left"/>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157FAC"/>
    <w:pPr>
      <w:widowControl w:val="0"/>
      <w:numPr>
        <w:numId w:val="16"/>
      </w:numPr>
      <w:ind w:left="510" w:hanging="340"/>
    </w:pPr>
    <w:rPr>
      <w:rFonts w:eastAsia="Times New Roman"/>
      <w:szCs w:val="20"/>
      <w:lang w:eastAsia="el-GR"/>
    </w:rPr>
  </w:style>
  <w:style w:type="character" w:customStyle="1" w:styleId="1Char">
    <w:name w:val="Επικεφαλίδα 1 Char"/>
    <w:basedOn w:val="a1"/>
    <w:link w:val="10"/>
    <w:rsid w:val="002A78C0"/>
    <w:rPr>
      <w:rFonts w:asciiTheme="majorHAnsi" w:eastAsia="Times New Roman" w:hAnsiTheme="majorHAnsi" w:cs="Arial"/>
      <w:b/>
      <w:bCs/>
      <w:i/>
      <w:color w:val="548DD4" w:themeColor="text2" w:themeTint="99"/>
      <w:kern w:val="32"/>
      <w:sz w:val="28"/>
      <w:szCs w:val="28"/>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FB32D8"/>
    <w:pPr>
      <w:ind w:left="680" w:hanging="340"/>
    </w:pPr>
    <w:rPr>
      <w:b/>
      <w:i/>
      <w:color w:val="FF0000"/>
      <w:sz w:val="28"/>
    </w:rPr>
  </w:style>
  <w:style w:type="character" w:customStyle="1" w:styleId="Char">
    <w:name w:val="αβγ Char"/>
    <w:basedOn w:val="a1"/>
    <w:link w:val="a4"/>
    <w:rsid w:val="00FB32D8"/>
    <w:rPr>
      <w:rFonts w:ascii="Times New Roman" w:hAnsi="Times New Roman" w:cs="Times New Roman"/>
      <w:b/>
      <w:i/>
      <w:color w:val="FF0000"/>
      <w:sz w:val="28"/>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Balloon Text"/>
    <w:basedOn w:val="a0"/>
    <w:link w:val="Char0"/>
    <w:uiPriority w:val="99"/>
    <w:semiHidden/>
    <w:unhideWhenUsed/>
    <w:rsid w:val="00D42D0F"/>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D42D0F"/>
    <w:rPr>
      <w:rFonts w:ascii="Tahoma" w:hAnsi="Tahoma" w:cs="Tahoma"/>
      <w:sz w:val="16"/>
      <w:szCs w:val="16"/>
    </w:rPr>
  </w:style>
  <w:style w:type="paragraph" w:styleId="a7">
    <w:name w:val="header"/>
    <w:basedOn w:val="a0"/>
    <w:link w:val="Char1"/>
    <w:unhideWhenUsed/>
    <w:rsid w:val="00F45EB7"/>
    <w:pPr>
      <w:tabs>
        <w:tab w:val="clear" w:pos="425"/>
        <w:tab w:val="center" w:pos="4153"/>
        <w:tab w:val="right" w:pos="8306"/>
      </w:tabs>
      <w:spacing w:line="240" w:lineRule="auto"/>
    </w:pPr>
  </w:style>
  <w:style w:type="character" w:customStyle="1" w:styleId="Char1">
    <w:name w:val="Κεφαλίδα Char"/>
    <w:basedOn w:val="a1"/>
    <w:link w:val="a7"/>
    <w:rsid w:val="00F45EB7"/>
    <w:rPr>
      <w:rFonts w:ascii="Times New Roman" w:hAnsi="Times New Roman" w:cs="Times New Roman"/>
      <w:sz w:val="24"/>
    </w:rPr>
  </w:style>
  <w:style w:type="paragraph" w:styleId="a8">
    <w:name w:val="footer"/>
    <w:basedOn w:val="a0"/>
    <w:link w:val="Char2"/>
    <w:unhideWhenUsed/>
    <w:rsid w:val="00F45EB7"/>
    <w:pPr>
      <w:tabs>
        <w:tab w:val="clear" w:pos="425"/>
        <w:tab w:val="center" w:pos="4153"/>
        <w:tab w:val="right" w:pos="8306"/>
      </w:tabs>
      <w:spacing w:line="240" w:lineRule="auto"/>
    </w:pPr>
  </w:style>
  <w:style w:type="character" w:customStyle="1" w:styleId="Char2">
    <w:name w:val="Υποσέλιδο Char"/>
    <w:basedOn w:val="a1"/>
    <w:link w:val="a8"/>
    <w:rsid w:val="00F45EB7"/>
    <w:rPr>
      <w:rFonts w:ascii="Times New Roman" w:hAnsi="Times New Roman" w:cs="Times New Roman"/>
      <w:sz w:val="24"/>
    </w:rPr>
  </w:style>
  <w:style w:type="character" w:styleId="a9">
    <w:name w:val="page number"/>
    <w:basedOn w:val="a1"/>
    <w:rsid w:val="00F45EB7"/>
  </w:style>
  <w:style w:type="paragraph" w:styleId="Web">
    <w:name w:val="Normal (Web)"/>
    <w:basedOn w:val="a0"/>
    <w:uiPriority w:val="99"/>
    <w:unhideWhenUsed/>
    <w:rsid w:val="00C63E99"/>
    <w:pPr>
      <w:tabs>
        <w:tab w:val="clear" w:pos="425"/>
      </w:tabs>
      <w:spacing w:before="100" w:beforeAutospacing="1" w:after="100" w:afterAutospacing="1" w:line="240" w:lineRule="auto"/>
      <w:jc w:val="left"/>
    </w:pPr>
    <w:rPr>
      <w:rFonts w:eastAsia="Times New Roman"/>
      <w:szCs w:val="24"/>
      <w:lang w:eastAsia="el-GR"/>
    </w:rPr>
  </w:style>
  <w:style w:type="character" w:customStyle="1" w:styleId="apple-converted-space">
    <w:name w:val="apple-converted-space"/>
    <w:basedOn w:val="a1"/>
    <w:rsid w:val="00C63E99"/>
  </w:style>
  <w:style w:type="character" w:customStyle="1" w:styleId="apple-style-span">
    <w:name w:val="apple-style-span"/>
    <w:basedOn w:val="a1"/>
    <w:rsid w:val="00497C0D"/>
  </w:style>
  <w:style w:type="paragraph" w:styleId="aa">
    <w:name w:val="endnote text"/>
    <w:basedOn w:val="a0"/>
    <w:link w:val="Char3"/>
    <w:uiPriority w:val="99"/>
    <w:semiHidden/>
    <w:unhideWhenUsed/>
    <w:rsid w:val="00E34590"/>
    <w:pPr>
      <w:spacing w:line="240" w:lineRule="auto"/>
    </w:pPr>
    <w:rPr>
      <w:sz w:val="20"/>
      <w:szCs w:val="20"/>
    </w:rPr>
  </w:style>
  <w:style w:type="character" w:customStyle="1" w:styleId="Char3">
    <w:name w:val="Κείμενο σημείωσης τέλους Char"/>
    <w:basedOn w:val="a1"/>
    <w:link w:val="aa"/>
    <w:uiPriority w:val="99"/>
    <w:semiHidden/>
    <w:rsid w:val="00E34590"/>
    <w:rPr>
      <w:rFonts w:ascii="Times New Roman" w:hAnsi="Times New Roman" w:cs="Times New Roman"/>
      <w:sz w:val="20"/>
      <w:szCs w:val="20"/>
    </w:rPr>
  </w:style>
  <w:style w:type="character" w:styleId="ab">
    <w:name w:val="endnote reference"/>
    <w:basedOn w:val="a1"/>
    <w:uiPriority w:val="99"/>
    <w:semiHidden/>
    <w:unhideWhenUsed/>
    <w:rsid w:val="00E34590"/>
    <w:rPr>
      <w:vertAlign w:val="superscript"/>
    </w:rPr>
  </w:style>
  <w:style w:type="paragraph" w:styleId="ac">
    <w:name w:val="footnote text"/>
    <w:basedOn w:val="a0"/>
    <w:link w:val="Char4"/>
    <w:uiPriority w:val="99"/>
    <w:semiHidden/>
    <w:unhideWhenUsed/>
    <w:rsid w:val="00EB3E9E"/>
    <w:pPr>
      <w:spacing w:line="240" w:lineRule="auto"/>
      <w:ind w:left="170"/>
    </w:pPr>
    <w:rPr>
      <w:i/>
      <w:sz w:val="18"/>
      <w:szCs w:val="20"/>
    </w:rPr>
  </w:style>
  <w:style w:type="character" w:customStyle="1" w:styleId="Char4">
    <w:name w:val="Κείμενο υποσημείωσης Char"/>
    <w:basedOn w:val="a1"/>
    <w:link w:val="ac"/>
    <w:uiPriority w:val="99"/>
    <w:semiHidden/>
    <w:rsid w:val="00EB3E9E"/>
    <w:rPr>
      <w:rFonts w:ascii="Times New Roman" w:hAnsi="Times New Roman" w:cs="Times New Roman"/>
      <w:i/>
      <w:sz w:val="18"/>
      <w:szCs w:val="20"/>
    </w:rPr>
  </w:style>
  <w:style w:type="character" w:styleId="ad">
    <w:name w:val="footnote reference"/>
    <w:basedOn w:val="a1"/>
    <w:uiPriority w:val="99"/>
    <w:semiHidden/>
    <w:unhideWhenUsed/>
    <w:rsid w:val="00E34590"/>
    <w:rPr>
      <w:vertAlign w:val="superscript"/>
    </w:rPr>
  </w:style>
  <w:style w:type="character" w:styleId="ae">
    <w:name w:val="Strong"/>
    <w:basedOn w:val="a1"/>
    <w:uiPriority w:val="22"/>
    <w:qFormat/>
    <w:rsid w:val="00BE21EE"/>
    <w:rPr>
      <w:b/>
      <w:bCs/>
    </w:rPr>
  </w:style>
  <w:style w:type="character" w:styleId="-">
    <w:name w:val="Hyperlink"/>
    <w:basedOn w:val="a1"/>
    <w:uiPriority w:val="99"/>
    <w:semiHidden/>
    <w:unhideWhenUsed/>
    <w:rsid w:val="00BE21EE"/>
    <w:rPr>
      <w:color w:val="0000FF"/>
      <w:u w:val="single"/>
    </w:rPr>
  </w:style>
  <w:style w:type="character" w:customStyle="1" w:styleId="ekthetis">
    <w:name w:val="ekthetis"/>
    <w:basedOn w:val="a1"/>
    <w:rsid w:val="00ED3E81"/>
  </w:style>
  <w:style w:type="character" w:customStyle="1" w:styleId="deiktis">
    <w:name w:val="deiktis"/>
    <w:basedOn w:val="a1"/>
    <w:rsid w:val="00ED3E81"/>
  </w:style>
  <w:style w:type="paragraph" w:styleId="af">
    <w:name w:val="List Paragraph"/>
    <w:basedOn w:val="a0"/>
    <w:uiPriority w:val="34"/>
    <w:qFormat/>
    <w:rsid w:val="00ED3E81"/>
    <w:pPr>
      <w:ind w:left="720"/>
      <w:contextualSpacing/>
    </w:pPr>
  </w:style>
</w:styles>
</file>

<file path=word/webSettings.xml><?xml version="1.0" encoding="utf-8"?>
<w:webSettings xmlns:r="http://schemas.openxmlformats.org/officeDocument/2006/relationships" xmlns:w="http://schemas.openxmlformats.org/wordprocessingml/2006/main">
  <w:divs>
    <w:div w:id="225772976">
      <w:bodyDiv w:val="1"/>
      <w:marLeft w:val="0"/>
      <w:marRight w:val="0"/>
      <w:marTop w:val="0"/>
      <w:marBottom w:val="0"/>
      <w:divBdr>
        <w:top w:val="none" w:sz="0" w:space="0" w:color="auto"/>
        <w:left w:val="none" w:sz="0" w:space="0" w:color="auto"/>
        <w:bottom w:val="none" w:sz="0" w:space="0" w:color="auto"/>
        <w:right w:val="none" w:sz="0" w:space="0" w:color="auto"/>
      </w:divBdr>
    </w:div>
    <w:div w:id="107709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header" Target="header1.xml"/><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1.emf"/><Relationship Id="rId63" Type="http://schemas.openxmlformats.org/officeDocument/2006/relationships/oleObject" Target="embeddings/oleObject27.bin"/><Relationship Id="rId68" Type="http://schemas.openxmlformats.org/officeDocument/2006/relationships/image" Target="media/image32.wmf"/><Relationship Id="rId84" Type="http://schemas.openxmlformats.org/officeDocument/2006/relationships/oleObject" Target="embeddings/oleObject37.bin"/><Relationship Id="rId89" Type="http://schemas.openxmlformats.org/officeDocument/2006/relationships/image" Target="media/image43.wmf"/><Relationship Id="rId112" Type="http://schemas.openxmlformats.org/officeDocument/2006/relationships/image" Target="media/image55.wmf"/><Relationship Id="rId16" Type="http://schemas.openxmlformats.org/officeDocument/2006/relationships/image" Target="media/image6.wmf"/><Relationship Id="rId107" Type="http://schemas.openxmlformats.org/officeDocument/2006/relationships/oleObject" Target="embeddings/oleObject48.bin"/><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oleObject" Target="embeddings/oleObject22.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image" Target="media/image38.wmf"/><Relationship Id="rId87" Type="http://schemas.openxmlformats.org/officeDocument/2006/relationships/image" Target="media/image42.wmf"/><Relationship Id="rId102" Type="http://schemas.openxmlformats.org/officeDocument/2006/relationships/image" Target="media/image50.wmf"/><Relationship Id="rId110" Type="http://schemas.openxmlformats.org/officeDocument/2006/relationships/image" Target="media/image54.wmf"/><Relationship Id="rId115" Type="http://schemas.openxmlformats.org/officeDocument/2006/relationships/image" Target="media/image57.wmf"/><Relationship Id="rId5" Type="http://schemas.openxmlformats.org/officeDocument/2006/relationships/footnotes" Target="footnotes.xml"/><Relationship Id="rId61" Type="http://schemas.openxmlformats.org/officeDocument/2006/relationships/oleObject" Target="embeddings/oleObject26.bin"/><Relationship Id="rId82" Type="http://schemas.openxmlformats.org/officeDocument/2006/relationships/oleObject" Target="embeddings/oleObject36.bin"/><Relationship Id="rId90" Type="http://schemas.openxmlformats.org/officeDocument/2006/relationships/oleObject" Target="embeddings/oleObject40.bin"/><Relationship Id="rId95" Type="http://schemas.openxmlformats.org/officeDocument/2006/relationships/oleObject" Target="embeddings/oleObject42.bin"/><Relationship Id="rId19" Type="http://schemas.openxmlformats.org/officeDocument/2006/relationships/oleObject" Target="embeddings/oleObject6.bin"/><Relationship Id="rId14" Type="http://schemas.openxmlformats.org/officeDocument/2006/relationships/image" Target="media/image5.wmf"/><Relationship Id="rId22" Type="http://schemas.openxmlformats.org/officeDocument/2006/relationships/image" Target="media/image9.e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image" Target="media/image19.wmf"/><Relationship Id="rId48" Type="http://schemas.openxmlformats.org/officeDocument/2006/relationships/hyperlink" Target="http://3.bp.blogspot.com/_BdRE94s86zo/SjpGKcGd1vI/AAAAAAAAG4w/GRXlTsTW8Cc/s1600-h/image005.png" TargetMode="External"/><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0.bin"/><Relationship Id="rId77" Type="http://schemas.openxmlformats.org/officeDocument/2006/relationships/oleObject" Target="embeddings/oleObject34.bin"/><Relationship Id="rId100" Type="http://schemas.openxmlformats.org/officeDocument/2006/relationships/image" Target="media/image49.wmf"/><Relationship Id="rId105" Type="http://schemas.openxmlformats.org/officeDocument/2006/relationships/oleObject" Target="embeddings/oleObject47.bin"/><Relationship Id="rId113" Type="http://schemas.openxmlformats.org/officeDocument/2006/relationships/oleObject" Target="embeddings/oleObject51.bin"/><Relationship Id="rId118" Type="http://schemas.openxmlformats.org/officeDocument/2006/relationships/footer" Target="footer1.xml"/><Relationship Id="rId8" Type="http://schemas.openxmlformats.org/officeDocument/2006/relationships/image" Target="media/image2.wmf"/><Relationship Id="rId51" Type="http://schemas.openxmlformats.org/officeDocument/2006/relationships/oleObject" Target="embeddings/oleObject21.bin"/><Relationship Id="rId72" Type="http://schemas.openxmlformats.org/officeDocument/2006/relationships/image" Target="media/image34.wmf"/><Relationship Id="rId80" Type="http://schemas.openxmlformats.org/officeDocument/2006/relationships/oleObject" Target="embeddings/oleObject35.bin"/><Relationship Id="rId85" Type="http://schemas.openxmlformats.org/officeDocument/2006/relationships/image" Target="media/image41.wmf"/><Relationship Id="rId93" Type="http://schemas.openxmlformats.org/officeDocument/2006/relationships/oleObject" Target="embeddings/oleObject41.bin"/><Relationship Id="rId98" Type="http://schemas.openxmlformats.org/officeDocument/2006/relationships/image" Target="media/image48.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oleObject" Target="embeddings/oleObject20.bin"/><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6.bin"/><Relationship Id="rId108" Type="http://schemas.openxmlformats.org/officeDocument/2006/relationships/image" Target="media/image53.wmf"/><Relationship Id="rId116" Type="http://schemas.openxmlformats.org/officeDocument/2006/relationships/oleObject" Target="embeddings/oleObject52.bin"/><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3.bin"/><Relationship Id="rId83" Type="http://schemas.openxmlformats.org/officeDocument/2006/relationships/image" Target="media/image40.wmf"/><Relationship Id="rId88" Type="http://schemas.openxmlformats.org/officeDocument/2006/relationships/oleObject" Target="embeddings/oleObject39.bin"/><Relationship Id="rId91" Type="http://schemas.openxmlformats.org/officeDocument/2006/relationships/image" Target="media/image44.emf"/><Relationship Id="rId96" Type="http://schemas.openxmlformats.org/officeDocument/2006/relationships/image" Target="media/image47.wmf"/><Relationship Id="rId111" Type="http://schemas.openxmlformats.org/officeDocument/2006/relationships/oleObject" Target="embeddings/oleObject50.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image" Target="media/image22.png"/><Relationship Id="rId57" Type="http://schemas.openxmlformats.org/officeDocument/2006/relationships/oleObject" Target="embeddings/oleObject24.bin"/><Relationship Id="rId106" Type="http://schemas.openxmlformats.org/officeDocument/2006/relationships/image" Target="media/image52.wmf"/><Relationship Id="rId114" Type="http://schemas.openxmlformats.org/officeDocument/2006/relationships/image" Target="media/image56.emf"/><Relationship Id="rId119"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7.emf"/><Relationship Id="rId81" Type="http://schemas.openxmlformats.org/officeDocument/2006/relationships/image" Target="media/image39.wmf"/><Relationship Id="rId86" Type="http://schemas.openxmlformats.org/officeDocument/2006/relationships/oleObject" Target="embeddings/oleObject38.bin"/><Relationship Id="rId94" Type="http://schemas.openxmlformats.org/officeDocument/2006/relationships/image" Target="media/image46.wmf"/><Relationship Id="rId99" Type="http://schemas.openxmlformats.org/officeDocument/2006/relationships/oleObject" Target="embeddings/oleObject44.bin"/><Relationship Id="rId101" Type="http://schemas.openxmlformats.org/officeDocument/2006/relationships/oleObject" Target="embeddings/oleObject45.bin"/><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6.bin"/><Relationship Id="rId109" Type="http://schemas.openxmlformats.org/officeDocument/2006/relationships/oleObject" Target="embeddings/oleObject49.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image" Target="media/image36.wmf"/><Relationship Id="rId97" Type="http://schemas.openxmlformats.org/officeDocument/2006/relationships/oleObject" Target="embeddings/oleObject43.bin"/><Relationship Id="rId104" Type="http://schemas.openxmlformats.org/officeDocument/2006/relationships/image" Target="media/image51.wmf"/><Relationship Id="rId120" Type="http://schemas.openxmlformats.org/officeDocument/2006/relationships/theme" Target="theme/theme1.xml"/><Relationship Id="rId7" Type="http://schemas.openxmlformats.org/officeDocument/2006/relationships/image" Target="media/image1.emf"/><Relationship Id="rId71" Type="http://schemas.openxmlformats.org/officeDocument/2006/relationships/oleObject" Target="embeddings/oleObject31.bin"/><Relationship Id="rId92" Type="http://schemas.openxmlformats.org/officeDocument/2006/relationships/image" Target="media/image45.wmf"/><Relationship Id="rId2" Type="http://schemas.openxmlformats.org/officeDocument/2006/relationships/styles" Target="styles.xml"/><Relationship Id="rId29" Type="http://schemas.openxmlformats.org/officeDocument/2006/relationships/oleObject" Target="embeddings/oleObject1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1767</Words>
  <Characters>9546</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5</cp:revision>
  <cp:lastPrinted>2013-09-18T04:38:00Z</cp:lastPrinted>
  <dcterms:created xsi:type="dcterms:W3CDTF">2013-09-17T09:50:00Z</dcterms:created>
  <dcterms:modified xsi:type="dcterms:W3CDTF">2013-09-18T04:45:00Z</dcterms:modified>
</cp:coreProperties>
</file>