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C46" w:rsidRDefault="00717BDA" w:rsidP="00717BDA">
      <w:pPr>
        <w:pStyle w:val="10"/>
      </w:pPr>
      <w:r>
        <w:t>Οι ταχύτητες σημείων μιας ράβδου.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22"/>
      </w:tblGrid>
      <w:tr w:rsidR="00872E29" w:rsidTr="00872E29">
        <w:trPr>
          <w:trHeight w:val="1448"/>
          <w:jc w:val="right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872E29" w:rsidRDefault="00872E29" w:rsidP="00872E29">
            <w:pPr>
              <w:rPr>
                <w:lang w:eastAsia="el-GR"/>
              </w:rPr>
            </w:pPr>
            <w:r>
              <w:object w:dxaOrig="2002" w:dyaOrig="22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0.15pt;height:110.9pt" o:ole="" filled="t" fillcolor="#c6d9f1 [671]">
                  <v:imagedata r:id="rId7" o:title=""/>
                </v:shape>
                <o:OLEObject Type="Embed" ProgID="Visio.Drawing.11" ShapeID="_x0000_i1025" DrawAspect="Content" ObjectID="_1452942472" r:id="rId8"/>
              </w:object>
            </w:r>
          </w:p>
        </w:tc>
      </w:tr>
    </w:tbl>
    <w:p w:rsidR="008C7EA5" w:rsidRDefault="00717BDA" w:rsidP="00717BDA">
      <w:pPr>
        <w:rPr>
          <w:lang w:eastAsia="el-GR"/>
        </w:rPr>
      </w:pPr>
      <w:r>
        <w:rPr>
          <w:lang w:eastAsia="el-GR"/>
        </w:rPr>
        <w:t>Μια ομογενής σανίδα μ</w:t>
      </w:r>
      <w:r w:rsidR="008C7EA5">
        <w:rPr>
          <w:lang w:eastAsia="el-GR"/>
        </w:rPr>
        <w:t>ήκους ℓ=</w:t>
      </w:r>
      <w:r>
        <w:rPr>
          <w:lang w:eastAsia="el-GR"/>
        </w:rPr>
        <w:t>2m ηρεμεί σε λείο οριζόντιο επίπεδο. Μέσω ενός νήματος ασκούμε μια κ</w:t>
      </w:r>
      <w:r>
        <w:rPr>
          <w:lang w:eastAsia="el-GR"/>
        </w:rPr>
        <w:t>α</w:t>
      </w:r>
      <w:r>
        <w:rPr>
          <w:lang w:eastAsia="el-GR"/>
        </w:rPr>
        <w:t>τακόρυφη δύναμη στο άκρο Α της σανίδας, οπότε μετά από λίγο η σανίδα σχηματίζει γωνία 60° με το επίπεδο,</w:t>
      </w:r>
      <w:r w:rsidR="008C7EA5">
        <w:rPr>
          <w:lang w:eastAsia="el-GR"/>
        </w:rPr>
        <w:t xml:space="preserve"> όπως στο σχήμα, </w:t>
      </w:r>
      <w:r>
        <w:rPr>
          <w:lang w:eastAsia="el-GR"/>
        </w:rPr>
        <w:t>ενώ η ταχύτητα του μέσου Ο της σανίδας</w:t>
      </w:r>
      <w:r w:rsidR="00872E29">
        <w:rPr>
          <w:lang w:eastAsia="el-GR"/>
        </w:rPr>
        <w:t xml:space="preserve"> είναι κατακόρυφη με μέτρο υ</w:t>
      </w:r>
      <w:r w:rsidR="00872E29">
        <w:rPr>
          <w:vertAlign w:val="subscript"/>
          <w:lang w:eastAsia="el-GR"/>
        </w:rPr>
        <w:t>ο</w:t>
      </w:r>
      <w:r w:rsidR="00872E29">
        <w:rPr>
          <w:lang w:eastAsia="el-GR"/>
        </w:rPr>
        <w:t xml:space="preserve">= </w:t>
      </w:r>
      <w:r>
        <w:rPr>
          <w:lang w:eastAsia="el-GR"/>
        </w:rPr>
        <w:t xml:space="preserve">2m/s. </w:t>
      </w:r>
    </w:p>
    <w:p w:rsidR="008C7EA5" w:rsidRDefault="008C7EA5" w:rsidP="00C960A3">
      <w:pPr>
        <w:ind w:left="567" w:hanging="340"/>
        <w:rPr>
          <w:lang w:eastAsia="el-GR"/>
        </w:rPr>
      </w:pPr>
      <w:r>
        <w:rPr>
          <w:lang w:eastAsia="el-GR"/>
        </w:rPr>
        <w:t xml:space="preserve">i) Η κίνηση της σανίδας είναι: </w:t>
      </w:r>
    </w:p>
    <w:p w:rsidR="008C7EA5" w:rsidRDefault="008C7EA5" w:rsidP="00C960A3">
      <w:pPr>
        <w:ind w:left="567" w:hanging="340"/>
        <w:jc w:val="center"/>
        <w:rPr>
          <w:lang w:eastAsia="el-GR"/>
        </w:rPr>
      </w:pPr>
      <w:r>
        <w:rPr>
          <w:lang w:eastAsia="el-GR"/>
        </w:rPr>
        <w:t>α) μεταφορική,</w:t>
      </w:r>
      <w:r w:rsidR="00C960A3">
        <w:rPr>
          <w:lang w:eastAsia="el-GR"/>
        </w:rPr>
        <w:tab/>
      </w:r>
      <w:r>
        <w:rPr>
          <w:lang w:eastAsia="el-GR"/>
        </w:rPr>
        <w:t>β) στροφική,</w:t>
      </w:r>
      <w:r w:rsidR="00C960A3">
        <w:rPr>
          <w:lang w:eastAsia="el-GR"/>
        </w:rPr>
        <w:tab/>
        <w:t xml:space="preserve">  </w:t>
      </w:r>
      <w:r>
        <w:rPr>
          <w:lang w:eastAsia="el-GR"/>
        </w:rPr>
        <w:t>γ) σύνθετη.</w:t>
      </w:r>
    </w:p>
    <w:p w:rsidR="008C7EA5" w:rsidRDefault="008C7EA5" w:rsidP="00C960A3">
      <w:pPr>
        <w:ind w:left="765" w:hanging="340"/>
        <w:rPr>
          <w:lang w:eastAsia="el-GR"/>
        </w:rPr>
      </w:pPr>
      <w:r>
        <w:rPr>
          <w:lang w:eastAsia="el-GR"/>
        </w:rPr>
        <w:t xml:space="preserve">Να δικαιολογήσετε την απάντησή </w:t>
      </w:r>
      <w:r w:rsidR="00C960A3">
        <w:rPr>
          <w:lang w:eastAsia="el-GR"/>
        </w:rPr>
        <w:t>σας.</w:t>
      </w:r>
    </w:p>
    <w:p w:rsidR="008C7EA5" w:rsidRDefault="008C7EA5" w:rsidP="00C960A3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C960A3">
        <w:rPr>
          <w:lang w:eastAsia="el-GR"/>
        </w:rPr>
        <w:t>Να βρεθούν οι ταχύτητες των άκρων Α και Β της ράβδου, στην παραπάνω θέση.</w:t>
      </w:r>
    </w:p>
    <w:p w:rsidR="00C960A3" w:rsidRPr="00FD3F29" w:rsidRDefault="00C960A3" w:rsidP="00717BDA">
      <w:pPr>
        <w:rPr>
          <w:b/>
          <w:i/>
          <w:color w:val="0070C0"/>
          <w:sz w:val="24"/>
          <w:szCs w:val="24"/>
          <w:lang w:eastAsia="el-GR"/>
        </w:rPr>
      </w:pPr>
      <w:r w:rsidRPr="00FD3F29">
        <w:rPr>
          <w:b/>
          <w:i/>
          <w:color w:val="0070C0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6"/>
      </w:tblGrid>
      <w:tr w:rsidR="0056787F" w:rsidTr="0056787F">
        <w:trPr>
          <w:trHeight w:val="2218"/>
          <w:jc w:val="right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</w:tcPr>
          <w:p w:rsidR="0056787F" w:rsidRDefault="0056787F" w:rsidP="0056787F">
            <w:pPr>
              <w:pStyle w:val="1"/>
              <w:numPr>
                <w:ilvl w:val="0"/>
                <w:numId w:val="0"/>
              </w:numPr>
            </w:pPr>
            <w:r>
              <w:object w:dxaOrig="2015" w:dyaOrig="2984">
                <v:shape id="_x0000_i1026" type="#_x0000_t75" style="width:100.55pt;height:149.4pt" o:ole="" filled="t" fillcolor="#c6d9f1 [671]">
                  <v:imagedata r:id="rId9" o:title=""/>
                </v:shape>
                <o:OLEObject Type="Embed" ProgID="Visio.Drawing.11" ShapeID="_x0000_i1026" DrawAspect="Content" ObjectID="_1452942473" r:id="rId10"/>
              </w:object>
            </w:r>
          </w:p>
        </w:tc>
      </w:tr>
    </w:tbl>
    <w:p w:rsidR="00F116D7" w:rsidRDefault="00FA1A56" w:rsidP="00FA1A56">
      <w:pPr>
        <w:pStyle w:val="1"/>
      </w:pPr>
      <w:r>
        <w:t>Με την εξάσκηση της δύναμης F στη σανίδα, το άκρο Α αρχίζει να ανέρχ</w:t>
      </w:r>
      <w:r>
        <w:t>ε</w:t>
      </w:r>
      <w:r>
        <w:t>ται, ενώ το σημείο Β συνεχ</w:t>
      </w:r>
      <w:r>
        <w:t>ί</w:t>
      </w:r>
      <w:r>
        <w:t>ζει να είναι σε επαφή με το έδαφος. Η κίνηση αυτή δεν είναι μεταφορική, αφού όλα τα σημεία της σανίδας</w:t>
      </w:r>
      <w:r w:rsidR="0018685E">
        <w:t xml:space="preserve"> δεν έχουν</w:t>
      </w:r>
      <w:r>
        <w:t xml:space="preserve"> την ίδια ταχύτητα. Αλλά ούτε και στροφική είναι η κίνηση</w:t>
      </w:r>
      <w:r w:rsidR="0018685E">
        <w:t>,</w:t>
      </w:r>
      <w:r>
        <w:t xml:space="preserve"> αφού δεν υπάρχει κάποιο σημείο, από το οποίο να διέρχεται κάποιος νοητός άξονας περιστρ</w:t>
      </w:r>
      <w:r>
        <w:t>ο</w:t>
      </w:r>
      <w:r>
        <w:t xml:space="preserve">φής. Πράγματι η σκέψη μας, βλέποντας την παραπάνω </w:t>
      </w:r>
      <w:r w:rsidR="00F116D7">
        <w:t>εικόνα</w:t>
      </w:r>
      <w:r>
        <w:t xml:space="preserve">, μας οδηγεί στο </w:t>
      </w:r>
      <w:r w:rsidR="004E51CA">
        <w:t>συμπέρασμα ότι το άκρο Β παραμένει ακίνητο, πράγμα όμως που δεν είναι αλήθεια. Από τη στιγμή που η ράβδος δέχεται κατακόρυφη δύναμη, το κέντρο μάζας της Ο θα κινηθεί κατακόρυφα (και οι άλλες δυνάμεις, βάρος και αντίδραση του επιπέδου είναι κατακόρυφες). Αλλά αν πάρουμε στο ίδιο σχήμα την αρχική θέση της ράβδου και την</w:t>
      </w:r>
      <w:r w:rsidR="0018685E">
        <w:t xml:space="preserve"> θέση στην οποία παραπάνω αναφερόμαστε</w:t>
      </w:r>
      <w:r w:rsidR="004E51CA">
        <w:t>, βλέπουμε ότι το άκρο Β έχει μετατ</w:t>
      </w:r>
      <w:r w:rsidR="004E51CA">
        <w:t>ο</w:t>
      </w:r>
      <w:r w:rsidR="004E51CA">
        <w:t>πισθεί προς τα αριστερά,</w:t>
      </w:r>
      <w:r w:rsidR="00F116D7">
        <w:t xml:space="preserve"> αφού δεν μπορεί η κάθετος πλευρά x  να είναι ίση με την υποτείνουσα, μ</w:t>
      </w:r>
      <w:r w:rsidR="00F116D7">
        <w:t>ή</w:t>
      </w:r>
      <w:r w:rsidR="00F116D7">
        <w:t xml:space="preserve">κους </w:t>
      </w:r>
      <w:r w:rsidR="004D0386" w:rsidRPr="00F116D7">
        <w:rPr>
          <w:position w:val="-24"/>
        </w:rPr>
        <w:object w:dxaOrig="240" w:dyaOrig="620">
          <v:shape id="_x0000_i1027" type="#_x0000_t75" style="width:12pt;height:31.05pt" o:ole="">
            <v:imagedata r:id="rId11" o:title=""/>
          </v:shape>
          <o:OLEObject Type="Embed" ProgID="Equation.3" ShapeID="_x0000_i1027" DrawAspect="Content" ObjectID="_1452942474" r:id="rId12"/>
        </w:object>
      </w:r>
      <w:r w:rsidR="00F116D7">
        <w:t>.</w:t>
      </w:r>
    </w:p>
    <w:tbl>
      <w:tblPr>
        <w:tblpPr w:leftFromText="181" w:rightFromText="181" w:vertAnchor="text" w:tblpXSpec="right" w:tblpY="8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84"/>
      </w:tblGrid>
      <w:tr w:rsidR="0008742C" w:rsidTr="001676B5">
        <w:trPr>
          <w:trHeight w:val="2607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08742C" w:rsidRDefault="001676B5" w:rsidP="001676B5">
            <w:r>
              <w:object w:dxaOrig="2068" w:dyaOrig="3659">
                <v:shape id="_x0000_i1028" type="#_x0000_t75" style="width:103.45pt;height:182.9pt" o:ole="" filled="t" fillcolor="#c6d9f1 [671]">
                  <v:imagedata r:id="rId13" o:title=""/>
                </v:shape>
                <o:OLEObject Type="Embed" ProgID="Visio.Drawing.11" ShapeID="_x0000_i1028" DrawAspect="Content" ObjectID="_1452942475" r:id="rId14"/>
              </w:object>
            </w:r>
          </w:p>
        </w:tc>
      </w:tr>
    </w:tbl>
    <w:p w:rsidR="00FA1A56" w:rsidRDefault="00F116D7" w:rsidP="00F116D7">
      <w:pPr>
        <w:ind w:left="425"/>
      </w:pPr>
      <w:r>
        <w:t>Συνεπώς μπορούμε να καταλήξουμε στο συμπέρασμα ότι η κίνηση είναι σύνθετη, την οποία μπορούμε να μελετήσουμε σύμφωνα με την αρχή της επαλληλίας, θεωρώντας ότι από τη μια η σανίδα μεταφέρ</w:t>
      </w:r>
      <w:r>
        <w:t>ε</w:t>
      </w:r>
      <w:r>
        <w:t xml:space="preserve">ται με ταχύτητα κέντρου μάζας </w:t>
      </w:r>
      <w:proofErr w:type="spellStart"/>
      <w:r>
        <w:t>υ</w:t>
      </w:r>
      <w:r>
        <w:rPr>
          <w:vertAlign w:val="subscript"/>
        </w:rPr>
        <w:t>cm</w:t>
      </w:r>
      <w:r>
        <w:t>=υ</w:t>
      </w:r>
      <w:r>
        <w:rPr>
          <w:vertAlign w:val="subscript"/>
        </w:rPr>
        <w:t>ο</w:t>
      </w:r>
      <w:proofErr w:type="spellEnd"/>
      <w:r>
        <w:t xml:space="preserve"> κατακόρυφη, ενώ ταυτόχρονα στρ</w:t>
      </w:r>
      <w:r>
        <w:t>έ</w:t>
      </w:r>
      <w:r>
        <w:t>φεται</w:t>
      </w:r>
      <w:r w:rsidR="008A556B">
        <w:t>, γύρω από οριζόντιο άξονα κάθετο στο επίπεδο της σελίδας, ο οποίος περνά από το μέσον Ο της σανίδας,</w:t>
      </w:r>
      <w:r>
        <w:t xml:space="preserve"> με κάποια γωνιακή ταχύτητα ω, σύμφ</w:t>
      </w:r>
      <w:r>
        <w:t>ω</w:t>
      </w:r>
      <w:r>
        <w:t>να με την φορά περιστροφής των δεικτών του ρολογιού.</w:t>
      </w:r>
    </w:p>
    <w:p w:rsidR="00F116D7" w:rsidRDefault="004D0386" w:rsidP="004D0386">
      <w:pPr>
        <w:pStyle w:val="1"/>
      </w:pPr>
      <w:r>
        <w:t>Με βάση την παραπάνω ανάλυση, σχεδιάζουμε όπως στο διπλανό σχήμα, τις ταχύτητες των άκρων</w:t>
      </w:r>
      <w:r w:rsidR="008A556B">
        <w:t xml:space="preserve"> Α και Β τη</w:t>
      </w:r>
      <w:r>
        <w:t xml:space="preserve">ς σανίδας, όπου </w:t>
      </w:r>
      <w:proofErr w:type="spellStart"/>
      <w:r w:rsidRPr="008A556B">
        <w:rPr>
          <w:i/>
          <w:sz w:val="24"/>
          <w:szCs w:val="24"/>
        </w:rPr>
        <w:t>υ</w:t>
      </w:r>
      <w:r w:rsidRPr="008A556B">
        <w:rPr>
          <w:i/>
          <w:sz w:val="24"/>
          <w:szCs w:val="24"/>
          <w:vertAlign w:val="subscript"/>
        </w:rPr>
        <w:t>γρ</w:t>
      </w:r>
      <w:r w:rsidRPr="008A556B">
        <w:rPr>
          <w:i/>
          <w:sz w:val="24"/>
          <w:szCs w:val="24"/>
        </w:rPr>
        <w:t>=ω</w:t>
      </w:r>
      <w:r>
        <w:t>∙</w:t>
      </w:r>
      <w:proofErr w:type="spellEnd"/>
      <w:r w:rsidR="008A556B" w:rsidRPr="004D0386">
        <w:rPr>
          <w:position w:val="-24"/>
        </w:rPr>
        <w:object w:dxaOrig="240" w:dyaOrig="620">
          <v:shape id="_x0000_i1029" type="#_x0000_t75" style="width:12pt;height:31.05pt" o:ole="">
            <v:imagedata r:id="rId15" o:title=""/>
          </v:shape>
          <o:OLEObject Type="Embed" ProgID="Equation.3" ShapeID="_x0000_i1029" DrawAspect="Content" ObjectID="_1452942476" r:id="rId16"/>
        </w:object>
      </w:r>
      <w:r w:rsidR="00FE6B87">
        <w:t>.</w:t>
      </w:r>
    </w:p>
    <w:p w:rsidR="00C6389A" w:rsidRDefault="00C6389A" w:rsidP="00FD3F29">
      <w:pPr>
        <w:ind w:left="425"/>
      </w:pPr>
      <w:r>
        <w:t xml:space="preserve">Αλλά το άκρο Β δεν κινείται κατακόρυφα, συνεπώς </w:t>
      </w:r>
      <w:proofErr w:type="spellStart"/>
      <w:r>
        <w:t>υ</w:t>
      </w:r>
      <w:r>
        <w:rPr>
          <w:vertAlign w:val="subscript"/>
        </w:rPr>
        <w:t>cm</w:t>
      </w:r>
      <w:r>
        <w:t>=υ</w:t>
      </w:r>
      <w:r>
        <w:rPr>
          <w:vertAlign w:val="subscript"/>
        </w:rPr>
        <w:t>γρy</w:t>
      </w:r>
      <w:r>
        <w:t>=υ</w:t>
      </w:r>
      <w:r>
        <w:rPr>
          <w:vertAlign w:val="subscript"/>
        </w:rPr>
        <w:t>γρ</w:t>
      </w:r>
      <w:r>
        <w:t>∙συνθ</w:t>
      </w:r>
      <w:proofErr w:type="spellEnd"/>
      <w:r>
        <w:t xml:space="preserve">, αφού η γωνία της </w:t>
      </w:r>
      <w:proofErr w:type="spellStart"/>
      <w:r>
        <w:t>υ</w:t>
      </w:r>
      <w:r>
        <w:rPr>
          <w:vertAlign w:val="subscript"/>
        </w:rPr>
        <w:t>γρ</w:t>
      </w:r>
      <w:proofErr w:type="spellEnd"/>
      <w:r>
        <w:t xml:space="preserve"> με την κατακόρυφο είναι ίση με θ (οξείες γωνίες με κάθετες πλευρές), από όπου:</w:t>
      </w:r>
    </w:p>
    <w:p w:rsidR="00C6389A" w:rsidRDefault="001E54DB" w:rsidP="00B40B83">
      <w:pPr>
        <w:jc w:val="center"/>
      </w:pPr>
      <w:r w:rsidRPr="001E54DB">
        <w:rPr>
          <w:position w:val="-40"/>
        </w:rPr>
        <w:object w:dxaOrig="4459" w:dyaOrig="800">
          <v:shape id="_x0000_i1030" type="#_x0000_t75" style="width:223.05pt;height:40.15pt" o:ole="">
            <v:imagedata r:id="rId17" o:title=""/>
          </v:shape>
          <o:OLEObject Type="Embed" ProgID="Equation.3" ShapeID="_x0000_i1030" DrawAspect="Content" ObjectID="_1452942477" r:id="rId18"/>
        </w:object>
      </w:r>
    </w:p>
    <w:p w:rsidR="00FD3F29" w:rsidRDefault="004B4A03" w:rsidP="004B4A03">
      <w:pPr>
        <w:ind w:left="720"/>
      </w:pPr>
      <w:r>
        <w:t>Αλλά τότε το άκρο Β έχει οριζόντια ταχύτητα μέτρου:</w:t>
      </w:r>
    </w:p>
    <w:p w:rsidR="004B4A03" w:rsidRDefault="004B4A03" w:rsidP="004B4A03">
      <w:pPr>
        <w:jc w:val="center"/>
      </w:pPr>
      <w:r w:rsidRPr="004B4A03">
        <w:rPr>
          <w:position w:val="-24"/>
        </w:rPr>
        <w:object w:dxaOrig="4400" w:dyaOrig="680">
          <v:shape id="_x0000_i1031" type="#_x0000_t75" style="width:220.15pt;height:33.95pt" o:ole="">
            <v:imagedata r:id="rId19" o:title=""/>
          </v:shape>
          <o:OLEObject Type="Embed" ProgID="Equation.3" ShapeID="_x0000_i1031" DrawAspect="Content" ObjectID="_1452942478" r:id="rId20"/>
        </w:object>
      </w:r>
    </w:p>
    <w:p w:rsidR="004B4A03" w:rsidRDefault="007D0DAB" w:rsidP="004E7F17">
      <w:pPr>
        <w:ind w:left="720"/>
      </w:pPr>
      <w:r>
        <w:t>Για το μέτρο της ταχύτητας του άκρου Α, με βάση το παραπάνω σχέδιο έχουμε:</w:t>
      </w:r>
    </w:p>
    <w:p w:rsidR="007D0DAB" w:rsidRDefault="00EB6D39" w:rsidP="004E7F17">
      <w:pPr>
        <w:jc w:val="center"/>
      </w:pPr>
      <w:r w:rsidRPr="007D0DAB">
        <w:rPr>
          <w:position w:val="-26"/>
        </w:rPr>
        <w:object w:dxaOrig="7820" w:dyaOrig="700">
          <v:shape id="_x0000_i1032" type="#_x0000_t75" style="width:391.05pt;height:35.15pt" o:ole="">
            <v:imagedata r:id="rId21" o:title=""/>
          </v:shape>
          <o:OLEObject Type="Embed" ProgID="Equation.3" ShapeID="_x0000_i1032" DrawAspect="Content" ObjectID="_1452942479" r:id="rId22"/>
        </w:object>
      </w:r>
    </w:p>
    <w:p w:rsidR="007D0DAB" w:rsidRDefault="00695DC0" w:rsidP="00EB6D39">
      <w:pPr>
        <w:ind w:left="720"/>
      </w:pPr>
      <w:r>
        <w:t>Ενώ γι</w:t>
      </w:r>
      <w:r w:rsidR="00EB6D39">
        <w:t>α</w:t>
      </w:r>
      <w:r>
        <w:t xml:space="preserve"> την κατεύθυνσή της,</w:t>
      </w:r>
      <w:r w:rsidR="00EB6D39">
        <w:t xml:space="preserve"> αν φ η γωνία που σχηματίζει με την κατακόρυφη,</w:t>
      </w:r>
      <w:r>
        <w:t xml:space="preserve"> παίρνουμε από τον νόμο των ημιτόνων:</w:t>
      </w:r>
    </w:p>
    <w:p w:rsidR="00695DC0" w:rsidRDefault="00695DC0" w:rsidP="00EB6D39">
      <w:pPr>
        <w:jc w:val="center"/>
      </w:pPr>
      <w:r w:rsidRPr="00695DC0">
        <w:rPr>
          <w:position w:val="-30"/>
        </w:rPr>
        <w:object w:dxaOrig="1980" w:dyaOrig="720">
          <v:shape id="_x0000_i1033" type="#_x0000_t75" style="width:98.9pt;height:36pt" o:ole="">
            <v:imagedata r:id="rId23" o:title=""/>
          </v:shape>
          <o:OLEObject Type="Embed" ProgID="Equation.3" ShapeID="_x0000_i1033" DrawAspect="Content" ObjectID="_1452942480" r:id="rId24"/>
        </w:object>
      </w:r>
      <w:r>
        <w:t xml:space="preserve"> →</w:t>
      </w:r>
    </w:p>
    <w:p w:rsidR="00695DC0" w:rsidRDefault="00EB6D39" w:rsidP="00EB6D39">
      <w:pPr>
        <w:jc w:val="center"/>
      </w:pPr>
      <w:r w:rsidRPr="00695DC0">
        <w:rPr>
          <w:position w:val="-30"/>
        </w:rPr>
        <w:object w:dxaOrig="3560" w:dyaOrig="740">
          <v:shape id="_x0000_i1034" type="#_x0000_t75" style="width:177.95pt;height:36.85pt" o:ole="">
            <v:imagedata r:id="rId25" o:title=""/>
          </v:shape>
          <o:OLEObject Type="Embed" ProgID="Equation.3" ShapeID="_x0000_i1034" DrawAspect="Content" ObjectID="_1452942481" r:id="rId26"/>
        </w:object>
      </w:r>
    </w:p>
    <w:p w:rsidR="00EB6D39" w:rsidRDefault="00EB6D39" w:rsidP="00EB6D39">
      <w:pPr>
        <w:jc w:val="center"/>
      </w:pPr>
    </w:p>
    <w:p w:rsidR="00EB6D39" w:rsidRPr="00433AFC" w:rsidRDefault="00EB6D39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EB6D39" w:rsidRPr="00695DC0" w:rsidRDefault="00EB6D39" w:rsidP="00EB6D39">
      <w:pPr>
        <w:jc w:val="center"/>
      </w:pPr>
    </w:p>
    <w:sectPr w:rsidR="00EB6D39" w:rsidRPr="00695DC0" w:rsidSect="00DE126D">
      <w:headerReference w:type="default" r:id="rId27"/>
      <w:footerReference w:type="default" r:id="rId2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086" w:rsidRDefault="00981086" w:rsidP="00B51F47">
      <w:pPr>
        <w:spacing w:line="240" w:lineRule="auto"/>
      </w:pPr>
      <w:r>
        <w:separator/>
      </w:r>
    </w:p>
  </w:endnote>
  <w:endnote w:type="continuationSeparator" w:id="0">
    <w:p w:rsidR="00981086" w:rsidRDefault="00981086" w:rsidP="00B51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Default="00B802EE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6DA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8685E">
      <w:rPr>
        <w:rStyle w:val="a8"/>
        <w:noProof/>
      </w:rPr>
      <w:t>2</w:t>
    </w:r>
    <w:r>
      <w:rPr>
        <w:rStyle w:val="a8"/>
      </w:rPr>
      <w:fldChar w:fldCharType="end"/>
    </w:r>
  </w:p>
  <w:p w:rsidR="003C468B" w:rsidRPr="00D56705" w:rsidRDefault="00FA6DA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C468B" w:rsidRDefault="0098108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086" w:rsidRDefault="00981086" w:rsidP="00B51F47">
      <w:pPr>
        <w:spacing w:line="240" w:lineRule="auto"/>
      </w:pPr>
      <w:r>
        <w:separator/>
      </w:r>
    </w:p>
  </w:footnote>
  <w:footnote w:type="continuationSeparator" w:id="0">
    <w:p w:rsidR="00981086" w:rsidRDefault="00981086" w:rsidP="00B51F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Pr="00075414" w:rsidRDefault="00FA6DA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3C468B" w:rsidRDefault="0098108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D06"/>
    <w:rsid w:val="00053188"/>
    <w:rsid w:val="000557AB"/>
    <w:rsid w:val="000810C7"/>
    <w:rsid w:val="0008742C"/>
    <w:rsid w:val="000C4C75"/>
    <w:rsid w:val="000C6C06"/>
    <w:rsid w:val="000E7C18"/>
    <w:rsid w:val="00101910"/>
    <w:rsid w:val="001118BB"/>
    <w:rsid w:val="001201BF"/>
    <w:rsid w:val="00137A7B"/>
    <w:rsid w:val="001419EA"/>
    <w:rsid w:val="00146328"/>
    <w:rsid w:val="001504DA"/>
    <w:rsid w:val="0016244E"/>
    <w:rsid w:val="001676B5"/>
    <w:rsid w:val="00171EBB"/>
    <w:rsid w:val="00176582"/>
    <w:rsid w:val="0018685E"/>
    <w:rsid w:val="001B1D4B"/>
    <w:rsid w:val="001C4A36"/>
    <w:rsid w:val="001E54DB"/>
    <w:rsid w:val="00235B43"/>
    <w:rsid w:val="002620C3"/>
    <w:rsid w:val="002812E6"/>
    <w:rsid w:val="00287104"/>
    <w:rsid w:val="002E46C4"/>
    <w:rsid w:val="002F52F7"/>
    <w:rsid w:val="002F77C7"/>
    <w:rsid w:val="0030372B"/>
    <w:rsid w:val="003371A6"/>
    <w:rsid w:val="00341904"/>
    <w:rsid w:val="00353452"/>
    <w:rsid w:val="003537B3"/>
    <w:rsid w:val="00354A0C"/>
    <w:rsid w:val="00354C19"/>
    <w:rsid w:val="00354F39"/>
    <w:rsid w:val="00375634"/>
    <w:rsid w:val="00380F65"/>
    <w:rsid w:val="003B73C1"/>
    <w:rsid w:val="003D6EE0"/>
    <w:rsid w:val="003F7431"/>
    <w:rsid w:val="004057AC"/>
    <w:rsid w:val="004262CE"/>
    <w:rsid w:val="0043595B"/>
    <w:rsid w:val="00435DAE"/>
    <w:rsid w:val="00440024"/>
    <w:rsid w:val="004535BC"/>
    <w:rsid w:val="004737A3"/>
    <w:rsid w:val="004A3EDF"/>
    <w:rsid w:val="004B4A03"/>
    <w:rsid w:val="004C0035"/>
    <w:rsid w:val="004C47E2"/>
    <w:rsid w:val="004C4FE5"/>
    <w:rsid w:val="004C6526"/>
    <w:rsid w:val="004D0386"/>
    <w:rsid w:val="004E4C46"/>
    <w:rsid w:val="004E51CA"/>
    <w:rsid w:val="004E7F17"/>
    <w:rsid w:val="004F4ADA"/>
    <w:rsid w:val="005143AC"/>
    <w:rsid w:val="00542D06"/>
    <w:rsid w:val="005457AB"/>
    <w:rsid w:val="005469A8"/>
    <w:rsid w:val="005526D7"/>
    <w:rsid w:val="005547B4"/>
    <w:rsid w:val="00562211"/>
    <w:rsid w:val="005651C0"/>
    <w:rsid w:val="0056787F"/>
    <w:rsid w:val="0058715E"/>
    <w:rsid w:val="005913F6"/>
    <w:rsid w:val="005A0643"/>
    <w:rsid w:val="005B15B2"/>
    <w:rsid w:val="005C2414"/>
    <w:rsid w:val="005C4B9D"/>
    <w:rsid w:val="005D4F37"/>
    <w:rsid w:val="006005C2"/>
    <w:rsid w:val="00603626"/>
    <w:rsid w:val="0063712E"/>
    <w:rsid w:val="00660124"/>
    <w:rsid w:val="006622DB"/>
    <w:rsid w:val="00663ADB"/>
    <w:rsid w:val="006808BE"/>
    <w:rsid w:val="00692AA7"/>
    <w:rsid w:val="00695DC0"/>
    <w:rsid w:val="006B48CE"/>
    <w:rsid w:val="006B67B1"/>
    <w:rsid w:val="006C1B49"/>
    <w:rsid w:val="006C6E7F"/>
    <w:rsid w:val="006E1B46"/>
    <w:rsid w:val="00703284"/>
    <w:rsid w:val="00706C93"/>
    <w:rsid w:val="007141A6"/>
    <w:rsid w:val="007161C9"/>
    <w:rsid w:val="007171B8"/>
    <w:rsid w:val="00717BDA"/>
    <w:rsid w:val="00735624"/>
    <w:rsid w:val="00735E5D"/>
    <w:rsid w:val="007644F7"/>
    <w:rsid w:val="00784759"/>
    <w:rsid w:val="00785FB3"/>
    <w:rsid w:val="007B0387"/>
    <w:rsid w:val="007B7169"/>
    <w:rsid w:val="007D0DAB"/>
    <w:rsid w:val="007D519A"/>
    <w:rsid w:val="00872E29"/>
    <w:rsid w:val="00881546"/>
    <w:rsid w:val="008A556B"/>
    <w:rsid w:val="008C130F"/>
    <w:rsid w:val="008C75A5"/>
    <w:rsid w:val="008C7C77"/>
    <w:rsid w:val="008C7EA5"/>
    <w:rsid w:val="008F688A"/>
    <w:rsid w:val="008F7922"/>
    <w:rsid w:val="00907F46"/>
    <w:rsid w:val="0091575F"/>
    <w:rsid w:val="00942A00"/>
    <w:rsid w:val="00956843"/>
    <w:rsid w:val="00981086"/>
    <w:rsid w:val="009920DF"/>
    <w:rsid w:val="009B7BE6"/>
    <w:rsid w:val="009D2B72"/>
    <w:rsid w:val="009E116B"/>
    <w:rsid w:val="009E2FA1"/>
    <w:rsid w:val="00A00627"/>
    <w:rsid w:val="00A22CF8"/>
    <w:rsid w:val="00A423AE"/>
    <w:rsid w:val="00A54604"/>
    <w:rsid w:val="00A668DB"/>
    <w:rsid w:val="00A73B06"/>
    <w:rsid w:val="00A974A0"/>
    <w:rsid w:val="00AE0AB8"/>
    <w:rsid w:val="00B129F0"/>
    <w:rsid w:val="00B40B83"/>
    <w:rsid w:val="00B45F02"/>
    <w:rsid w:val="00B51F47"/>
    <w:rsid w:val="00B563D8"/>
    <w:rsid w:val="00B73B71"/>
    <w:rsid w:val="00B802EE"/>
    <w:rsid w:val="00BF5E96"/>
    <w:rsid w:val="00C008C5"/>
    <w:rsid w:val="00C33464"/>
    <w:rsid w:val="00C43688"/>
    <w:rsid w:val="00C6389A"/>
    <w:rsid w:val="00C960A3"/>
    <w:rsid w:val="00CC00DA"/>
    <w:rsid w:val="00CD3478"/>
    <w:rsid w:val="00CE4EEA"/>
    <w:rsid w:val="00CE5DD2"/>
    <w:rsid w:val="00CE74F0"/>
    <w:rsid w:val="00CF09F3"/>
    <w:rsid w:val="00D04551"/>
    <w:rsid w:val="00D10B94"/>
    <w:rsid w:val="00D32214"/>
    <w:rsid w:val="00D43C5C"/>
    <w:rsid w:val="00D500D7"/>
    <w:rsid w:val="00D51391"/>
    <w:rsid w:val="00D6183D"/>
    <w:rsid w:val="00D850C7"/>
    <w:rsid w:val="00D95FD6"/>
    <w:rsid w:val="00DA0E27"/>
    <w:rsid w:val="00DC2C89"/>
    <w:rsid w:val="00DC4297"/>
    <w:rsid w:val="00DD28FD"/>
    <w:rsid w:val="00DE126D"/>
    <w:rsid w:val="00DE692A"/>
    <w:rsid w:val="00DF37FB"/>
    <w:rsid w:val="00E2420E"/>
    <w:rsid w:val="00E42B70"/>
    <w:rsid w:val="00E7412F"/>
    <w:rsid w:val="00EB6D39"/>
    <w:rsid w:val="00EC011A"/>
    <w:rsid w:val="00EC59F8"/>
    <w:rsid w:val="00EE1EED"/>
    <w:rsid w:val="00F019DE"/>
    <w:rsid w:val="00F023CF"/>
    <w:rsid w:val="00F116D7"/>
    <w:rsid w:val="00F26692"/>
    <w:rsid w:val="00F372E4"/>
    <w:rsid w:val="00F40CE8"/>
    <w:rsid w:val="00F5358F"/>
    <w:rsid w:val="00F60961"/>
    <w:rsid w:val="00F72FB7"/>
    <w:rsid w:val="00F760C5"/>
    <w:rsid w:val="00F8348E"/>
    <w:rsid w:val="00FA1A56"/>
    <w:rsid w:val="00FA4B92"/>
    <w:rsid w:val="00FA6DA4"/>
    <w:rsid w:val="00FB52DE"/>
    <w:rsid w:val="00FC334C"/>
    <w:rsid w:val="00FD3F29"/>
    <w:rsid w:val="00FE6B87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63ADB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542D06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42D06"/>
    <w:rPr>
      <w:rFonts w:ascii="Times New Roman" w:hAnsi="Times New Roman" w:cs="Times New Roman"/>
    </w:rPr>
  </w:style>
  <w:style w:type="character" w:styleId="a8">
    <w:name w:val="page number"/>
    <w:basedOn w:val="a1"/>
    <w:rsid w:val="00542D06"/>
  </w:style>
  <w:style w:type="paragraph" w:styleId="a9">
    <w:name w:val="Balloon Text"/>
    <w:basedOn w:val="a0"/>
    <w:link w:val="Char2"/>
    <w:uiPriority w:val="99"/>
    <w:semiHidden/>
    <w:unhideWhenUsed/>
    <w:rsid w:val="00D618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61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422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27</cp:revision>
  <cp:lastPrinted>2013-08-18T08:27:00Z</cp:lastPrinted>
  <dcterms:created xsi:type="dcterms:W3CDTF">2014-02-02T18:36:00Z</dcterms:created>
  <dcterms:modified xsi:type="dcterms:W3CDTF">2014-02-03T12:15:00Z</dcterms:modified>
</cp:coreProperties>
</file>