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bin" ContentType="application/vnd.openxmlformats-officedocument.oleObject"/>
  <Default Extension="emf" ContentType="image/x-emf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43688" w:rsidRPr="004B0C0E" w:rsidRDefault="004B0C0E" w:rsidP="004B0C0E">
      <w:pPr>
        <w:pStyle w:val="10"/>
      </w:pPr>
      <w:r>
        <w:t>Οι κινήσεις πάνε και έρχονται….</w:t>
      </w:r>
    </w:p>
    <w:p w:rsidR="00D609BC" w:rsidRDefault="00D609BC" w:rsidP="009B25CA">
      <w:r>
        <w:t>Διαθέτουμε ένα στερεό Σ (ένα καρούλι), αποτελούμενο από δυο δίσκους οι οποίοι συνδέονται με κύλινδρο, γύρω από τον οποίο έχουμε τυλίξει ένα αβαρές νήμα.</w:t>
      </w:r>
      <w:r w:rsidR="00AB7607">
        <w:t xml:space="preserve"> Η μάζα του Σ ε</w:t>
      </w:r>
      <w:r w:rsidR="002D3AD0">
        <w:t>ίναι Μ=2</w:t>
      </w:r>
      <w:r w:rsidR="00AB7607">
        <w:t>0kg και η εξωτερική του ακτίνα R=0,</w:t>
      </w:r>
      <w:r w:rsidR="002D3AD0">
        <w:t>4</w:t>
      </w:r>
      <w:r w:rsidR="00AB7607">
        <w:t>m. Τοποθετούμε το στερεό Σ</w:t>
      </w:r>
      <w:r>
        <w:t xml:space="preserve"> λείο οριζόντιο επίπεδο και σε μια στιγμή ασκούμε στο κέντρο μάζας του Ο μια σταθερή οριζόντια  δύναμη F</w:t>
      </w:r>
      <w:r>
        <w:rPr>
          <w:vertAlign w:val="subscript"/>
        </w:rPr>
        <w:t>1</w:t>
      </w:r>
      <w:r>
        <w:t>=</w:t>
      </w:r>
      <w:r w:rsidR="009F52E1">
        <w:t>2</w:t>
      </w:r>
      <w:r>
        <w:t>0Ν, ενώ ταυτόχρονα τραβάμε το άκρο Α του νήματος ασκώντας διαρκώς μια σταθερή κατακόρυφη δύναμη F</w:t>
      </w:r>
      <w:r>
        <w:rPr>
          <w:vertAlign w:val="subscript"/>
        </w:rPr>
        <w:t>2</w:t>
      </w:r>
      <w:r w:rsidR="009F52E1">
        <w:t>=16</w:t>
      </w:r>
      <w:r>
        <w:t>Ν, όπως στο σχήμα.</w:t>
      </w:r>
    </w:p>
    <w:p w:rsidR="00D609BC" w:rsidRDefault="00F72790" w:rsidP="00D609BC">
      <w:pPr>
        <w:jc w:val="center"/>
      </w:pPr>
      <w:r>
        <w:object w:dxaOrig="3147" w:dyaOrig="193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72.55pt;height:105.95pt" o:ole="" filled="t" fillcolor="#c6d9f1 [671]">
            <v:imagedata r:id="rId7" o:title=""/>
          </v:shape>
          <o:OLEObject Type="Embed" ProgID="Visio.Drawing.11" ShapeID="_x0000_i1025" DrawAspect="Content" ObjectID="_1455633059" r:id="rId8"/>
        </w:object>
      </w:r>
    </w:p>
    <w:p w:rsidR="00731959" w:rsidRDefault="00731959" w:rsidP="00731959">
      <w:r>
        <w:t>Μετά από λίγο ο άξονας του στερεού (που διέρχεται από το κέντρο Ο) έχει μετατοπισθεί κατά x=</w:t>
      </w:r>
      <w:r w:rsidR="006B6809">
        <w:t>2</w:t>
      </w:r>
      <w:r>
        <w:t xml:space="preserve">m, ενώ έχει ξετυλιχθεί νήμα μήκους </w:t>
      </w:r>
      <w:r w:rsidR="00211A68">
        <w:t>0,25</w:t>
      </w:r>
      <w:r>
        <w:t>m.</w:t>
      </w:r>
      <w:r w:rsidR="00AB7607">
        <w:t xml:space="preserve"> Για την θέση αυτή ζητούνται:</w:t>
      </w:r>
    </w:p>
    <w:p w:rsidR="00AB7607" w:rsidRDefault="00AB7607" w:rsidP="00F53C44">
      <w:pPr>
        <w:ind w:left="624" w:hanging="397"/>
      </w:pPr>
      <w:r>
        <w:t>i) Η ταχύτητα του κέντρου μάζας του στερεού Σ.</w:t>
      </w:r>
    </w:p>
    <w:p w:rsidR="00AB7607" w:rsidRDefault="00AB7607" w:rsidP="00F53C44">
      <w:pPr>
        <w:ind w:left="624" w:hanging="397"/>
      </w:pPr>
      <w:r>
        <w:t>ii) Η γωνιακή του ταχύτητα.</w:t>
      </w:r>
    </w:p>
    <w:p w:rsidR="00AB7607" w:rsidRDefault="00AB7607" w:rsidP="00F53C44">
      <w:pPr>
        <w:ind w:left="624" w:hanging="397"/>
      </w:pPr>
      <w:r>
        <w:t>iii) Η ταχύτητα ενός σημείου Β, επαφής του στερεού με το έδαφος.</w:t>
      </w:r>
    </w:p>
    <w:p w:rsidR="00AB7607" w:rsidRDefault="00FE0F5D" w:rsidP="00731959">
      <w:r>
        <w:t>Δίνεται η ροπή αδράνειας του στερεού γύρω από τον άξονα περιστροφής του Ι= 0,4ΜR</w:t>
      </w:r>
      <w:r>
        <w:rPr>
          <w:vertAlign w:val="superscript"/>
        </w:rPr>
        <w:t>2</w:t>
      </w:r>
      <w:r>
        <w:t>.</w:t>
      </w:r>
    </w:p>
    <w:p w:rsidR="00FE0F5D" w:rsidRPr="00F53C44" w:rsidRDefault="00FE0F5D" w:rsidP="00731959">
      <w:pPr>
        <w:rPr>
          <w:b/>
          <w:i/>
          <w:color w:val="548DD4" w:themeColor="text2" w:themeTint="99"/>
          <w:sz w:val="24"/>
          <w:szCs w:val="24"/>
        </w:rPr>
      </w:pPr>
      <w:r w:rsidRPr="00F53C44">
        <w:rPr>
          <w:b/>
          <w:i/>
          <w:color w:val="548DD4" w:themeColor="text2" w:themeTint="99"/>
          <w:sz w:val="24"/>
          <w:szCs w:val="24"/>
        </w:rPr>
        <w:t>Απάντηση:</w:t>
      </w:r>
    </w:p>
    <w:p w:rsidR="00FE0F5D" w:rsidRDefault="003E32B4" w:rsidP="003E32B4">
      <w:pPr>
        <w:pStyle w:val="1"/>
      </w:pPr>
      <w:r>
        <w:t>Κατά τη διάρκεια της κίνησης που πραγματοποιεί το στερεό μας, η οριζόντια δύναμη F</w:t>
      </w:r>
      <w:r>
        <w:rPr>
          <w:vertAlign w:val="subscript"/>
        </w:rPr>
        <w:t>1</w:t>
      </w:r>
      <w:r>
        <w:t xml:space="preserve"> παράγει έργο:</w:t>
      </w:r>
    </w:p>
    <w:p w:rsidR="003E32B4" w:rsidRPr="003E32B4" w:rsidRDefault="003E32B4" w:rsidP="003E32B4">
      <w:pPr>
        <w:jc w:val="center"/>
        <w:rPr>
          <w:i/>
          <w:sz w:val="24"/>
          <w:szCs w:val="24"/>
        </w:rPr>
      </w:pPr>
      <w:r w:rsidRPr="003E32B4">
        <w:rPr>
          <w:i/>
          <w:sz w:val="24"/>
          <w:szCs w:val="24"/>
        </w:rPr>
        <w:t>W</w:t>
      </w:r>
      <w:r w:rsidRPr="003E32B4">
        <w:rPr>
          <w:i/>
          <w:sz w:val="24"/>
          <w:szCs w:val="24"/>
          <w:vertAlign w:val="subscript"/>
        </w:rPr>
        <w:t>F1</w:t>
      </w:r>
      <w:r w:rsidRPr="003E32B4">
        <w:rPr>
          <w:i/>
          <w:sz w:val="24"/>
          <w:szCs w:val="24"/>
        </w:rPr>
        <w:t>=F</w:t>
      </w:r>
      <w:r w:rsidRPr="003E32B4">
        <w:rPr>
          <w:i/>
          <w:sz w:val="24"/>
          <w:szCs w:val="24"/>
          <w:vertAlign w:val="subscript"/>
        </w:rPr>
        <w:t>1</w:t>
      </w:r>
      <w:r w:rsidRPr="003E32B4">
        <w:rPr>
          <w:i/>
          <w:sz w:val="24"/>
          <w:szCs w:val="24"/>
        </w:rPr>
        <w:t>∙x=20Ν∙2m=40J</w:t>
      </w:r>
    </w:p>
    <w:p w:rsidR="003E32B4" w:rsidRDefault="003E32B4" w:rsidP="003E32B4">
      <w:pPr>
        <w:ind w:left="567"/>
      </w:pPr>
      <w:r>
        <w:t>Το παραπάνω έργο εκφράζει την αύξηση της «μεταφορικής» κινητικής ενέργειας του στερεού. Συνεπώς:</w:t>
      </w:r>
    </w:p>
    <w:p w:rsidR="003E32B4" w:rsidRDefault="003E32B4" w:rsidP="003E32B4">
      <w:pPr>
        <w:jc w:val="center"/>
      </w:pPr>
      <w:r w:rsidRPr="003E32B4">
        <w:rPr>
          <w:position w:val="-24"/>
        </w:rPr>
        <w:object w:dxaOrig="1700" w:dyaOrig="620">
          <v:shape id="_x0000_i1026" type="#_x0000_t75" style="width:84.85pt;height:31.05pt" o:ole="">
            <v:imagedata r:id="rId9" o:title=""/>
          </v:shape>
          <o:OLEObject Type="Embed" ProgID="Equation.3" ShapeID="_x0000_i1026" DrawAspect="Content" ObjectID="_1455633060" r:id="rId10"/>
        </w:object>
      </w:r>
    </w:p>
    <w:p w:rsidR="003E32B4" w:rsidRDefault="001B1F9C" w:rsidP="003E32B4">
      <w:pPr>
        <w:jc w:val="center"/>
      </w:pPr>
      <w:r w:rsidRPr="003E32B4">
        <w:rPr>
          <w:position w:val="-26"/>
        </w:rPr>
        <w:object w:dxaOrig="3560" w:dyaOrig="740">
          <v:shape id="_x0000_i1027" type="#_x0000_t75" style="width:177.95pt;height:36.85pt" o:ole="">
            <v:imagedata r:id="rId11" o:title=""/>
          </v:shape>
          <o:OLEObject Type="Embed" ProgID="Equation.3" ShapeID="_x0000_i1027" DrawAspect="Content" ObjectID="_1455633061" r:id="rId12"/>
        </w:object>
      </w:r>
    </w:p>
    <w:p w:rsidR="003E32B4" w:rsidRDefault="001B1F9C" w:rsidP="0075416D">
      <w:pPr>
        <w:pStyle w:val="1"/>
      </w:pPr>
      <w:r>
        <w:t>Κατά την παραπάνω κίνηση, η ροπή της δύναμης F</w:t>
      </w:r>
      <w:r>
        <w:rPr>
          <w:vertAlign w:val="subscript"/>
        </w:rPr>
        <w:t>2</w:t>
      </w:r>
      <w:r>
        <w:t xml:space="preserve"> επιταχύνει  στροφικά το στερεό μας, αντίθετα από την φορά περιστροφής των δεικτών του ρολογιού. Η ενέργεια που μεταφέρεται στο στερεό μας, μέσω του έργου της δύναμης F</w:t>
      </w:r>
      <w:r>
        <w:rPr>
          <w:vertAlign w:val="subscript"/>
        </w:rPr>
        <w:t>2</w:t>
      </w:r>
      <w:r>
        <w:t xml:space="preserve"> είναι ίσο:</w:t>
      </w:r>
    </w:p>
    <w:p w:rsidR="001B1F9C" w:rsidRPr="003E32B4" w:rsidRDefault="001B1F9C" w:rsidP="001B1F9C">
      <w:pPr>
        <w:jc w:val="center"/>
        <w:rPr>
          <w:i/>
          <w:sz w:val="24"/>
          <w:szCs w:val="24"/>
        </w:rPr>
      </w:pPr>
      <w:r w:rsidRPr="003E32B4">
        <w:rPr>
          <w:i/>
          <w:sz w:val="24"/>
          <w:szCs w:val="24"/>
        </w:rPr>
        <w:t>W</w:t>
      </w:r>
      <w:r w:rsidRPr="003E32B4">
        <w:rPr>
          <w:i/>
          <w:sz w:val="24"/>
          <w:szCs w:val="24"/>
          <w:vertAlign w:val="subscript"/>
        </w:rPr>
        <w:t>F</w:t>
      </w:r>
      <w:r>
        <w:rPr>
          <w:i/>
          <w:sz w:val="24"/>
          <w:szCs w:val="24"/>
          <w:vertAlign w:val="subscript"/>
        </w:rPr>
        <w:t>2</w:t>
      </w:r>
      <w:r w:rsidRPr="003E32B4">
        <w:rPr>
          <w:i/>
          <w:sz w:val="24"/>
          <w:szCs w:val="24"/>
        </w:rPr>
        <w:t>=F</w:t>
      </w:r>
      <w:r>
        <w:rPr>
          <w:i/>
          <w:sz w:val="24"/>
          <w:szCs w:val="24"/>
          <w:vertAlign w:val="subscript"/>
        </w:rPr>
        <w:t>2</w:t>
      </w:r>
      <w:r w:rsidRPr="003E32B4">
        <w:rPr>
          <w:i/>
          <w:sz w:val="24"/>
          <w:szCs w:val="24"/>
        </w:rPr>
        <w:t>∙</w:t>
      </w:r>
      <w:r>
        <w:rPr>
          <w:i/>
          <w:sz w:val="24"/>
          <w:szCs w:val="24"/>
        </w:rPr>
        <w:t>y</w:t>
      </w:r>
      <w:r w:rsidRPr="003E32B4">
        <w:rPr>
          <w:i/>
          <w:sz w:val="24"/>
          <w:szCs w:val="24"/>
        </w:rPr>
        <w:t>=</w:t>
      </w:r>
      <w:r>
        <w:rPr>
          <w:i/>
          <w:sz w:val="24"/>
          <w:szCs w:val="24"/>
        </w:rPr>
        <w:t>16</w:t>
      </w:r>
      <w:r w:rsidRPr="003E32B4">
        <w:rPr>
          <w:i/>
          <w:sz w:val="24"/>
          <w:szCs w:val="24"/>
        </w:rPr>
        <w:t>Ν∙</w:t>
      </w:r>
      <w:r w:rsidR="00211A68">
        <w:rPr>
          <w:i/>
          <w:sz w:val="24"/>
          <w:szCs w:val="24"/>
        </w:rPr>
        <w:t>0,25m=4</w:t>
      </w:r>
      <w:r w:rsidRPr="003E32B4">
        <w:rPr>
          <w:i/>
          <w:sz w:val="24"/>
          <w:szCs w:val="24"/>
        </w:rPr>
        <w:t>J</w:t>
      </w:r>
    </w:p>
    <w:p w:rsidR="001B1F9C" w:rsidRDefault="001B1F9C" w:rsidP="001B1F9C">
      <w:pPr>
        <w:ind w:left="567"/>
      </w:pPr>
      <w:r>
        <w:t>Το παραπάνω έργο εκφράζει την αύξηση της «στροφικής» κινητικής ενέργειας του στερεού. Συνεπώς:</w:t>
      </w:r>
    </w:p>
    <w:p w:rsidR="001B1F9C" w:rsidRDefault="00E0192F" w:rsidP="001B1F9C">
      <w:pPr>
        <w:jc w:val="center"/>
      </w:pPr>
      <w:r w:rsidRPr="003E32B4">
        <w:rPr>
          <w:position w:val="-24"/>
        </w:rPr>
        <w:object w:dxaOrig="1719" w:dyaOrig="620">
          <v:shape id="_x0000_i1028" type="#_x0000_t75" style="width:86.05pt;height:31.05pt" o:ole="">
            <v:imagedata r:id="rId13" o:title=""/>
          </v:shape>
          <o:OLEObject Type="Embed" ProgID="Equation.3" ShapeID="_x0000_i1028" DrawAspect="Content" ObjectID="_1455633062" r:id="rId14"/>
        </w:object>
      </w:r>
    </w:p>
    <w:p w:rsidR="001B1F9C" w:rsidRDefault="00211A68" w:rsidP="001B1F9C">
      <w:pPr>
        <w:jc w:val="center"/>
      </w:pPr>
      <w:r w:rsidRPr="001B1F9C">
        <w:rPr>
          <w:position w:val="-32"/>
        </w:rPr>
        <w:object w:dxaOrig="5200" w:dyaOrig="800">
          <v:shape id="_x0000_i1035" type="#_x0000_t75" style="width:260.3pt;height:40.15pt" o:ole="">
            <v:imagedata r:id="rId15" o:title=""/>
          </v:shape>
          <o:OLEObject Type="Embed" ProgID="Equation.3" ShapeID="_x0000_i1035" DrawAspect="Content" ObjectID="_1455633063" r:id="rId16"/>
        </w:object>
      </w:r>
    </w:p>
    <w:tbl>
      <w:tblPr>
        <w:tblpPr w:leftFromText="180" w:rightFromText="180" w:vertAnchor="text" w:tblpXSpec="right" w:tblpY="51"/>
        <w:tblW w:w="0" w:type="auto"/>
        <w:jc w:val="righ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2336"/>
      </w:tblGrid>
      <w:tr w:rsidR="00070426" w:rsidTr="00070426">
        <w:trPr>
          <w:trHeight w:val="1560"/>
          <w:jc w:val="right"/>
        </w:trPr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</w:tcPr>
          <w:p w:rsidR="00070426" w:rsidRDefault="00211A68" w:rsidP="00070426">
            <w:pPr>
              <w:pStyle w:val="1"/>
              <w:numPr>
                <w:ilvl w:val="0"/>
                <w:numId w:val="0"/>
              </w:numPr>
            </w:pPr>
            <w:r>
              <w:object w:dxaOrig="2115" w:dyaOrig="1369">
                <v:shape id="_x0000_i1036" type="#_x0000_t75" style="width:105.95pt;height:68.7pt" o:ole="" filled="t" fillcolor="#c6d9f1 [671]">
                  <v:imagedata r:id="rId17" o:title=""/>
                </v:shape>
                <o:OLEObject Type="Embed" ProgID="Visio.Drawing.11" ShapeID="_x0000_i1036" DrawAspect="Content" ObjectID="_1455633064" r:id="rId18"/>
              </w:object>
            </w:r>
          </w:p>
        </w:tc>
      </w:tr>
    </w:tbl>
    <w:p w:rsidR="001B1F9C" w:rsidRDefault="0075416D" w:rsidP="0075416D">
      <w:pPr>
        <w:pStyle w:val="1"/>
      </w:pPr>
      <w:r>
        <w:t xml:space="preserve">Το σημείο επαφής Β του στερεού μας με το έδαφος έχει μια συνιστώσα ταχύτητας </w:t>
      </w:r>
      <w:proofErr w:type="spellStart"/>
      <w:r>
        <w:t>υ</w:t>
      </w:r>
      <w:r>
        <w:rPr>
          <w:vertAlign w:val="subscript"/>
        </w:rPr>
        <w:t>cm</w:t>
      </w:r>
      <w:proofErr w:type="spellEnd"/>
      <w:r>
        <w:t xml:space="preserve"> εξαιτίας της μεταφορικής κίνησης και μια συνιστώσα υ</w:t>
      </w:r>
      <w:r>
        <w:rPr>
          <w:vertAlign w:val="subscript"/>
        </w:rPr>
        <w:t>γρ</w:t>
      </w:r>
      <w:r>
        <w:t>=ω∙R=</w:t>
      </w:r>
      <w:r w:rsidR="00211A68">
        <w:t>2,5∙0,4m/s=1</w:t>
      </w:r>
      <w:r>
        <w:t>m/s εξαιτίας της κυκλικής του κίνησης, που οφείλεται στην στροφική κίνηση του στερεού, όπως στο διπλανό σχήμα.</w:t>
      </w:r>
    </w:p>
    <w:p w:rsidR="0075416D" w:rsidRDefault="0075416D" w:rsidP="0075416D">
      <w:pPr>
        <w:ind w:left="567"/>
      </w:pPr>
      <w:r>
        <w:t>Συνεπώς:</w:t>
      </w:r>
    </w:p>
    <w:p w:rsidR="0075416D" w:rsidRDefault="0075416D" w:rsidP="0075416D">
      <w:pPr>
        <w:jc w:val="center"/>
      </w:pPr>
      <w:r>
        <w:t>υ</w:t>
      </w:r>
      <w:r>
        <w:rPr>
          <w:vertAlign w:val="subscript"/>
        </w:rPr>
        <w:t>Β</w:t>
      </w:r>
      <w:r>
        <w:t>=υ</w:t>
      </w:r>
      <w:r>
        <w:rPr>
          <w:vertAlign w:val="subscript"/>
        </w:rPr>
        <w:t>cm</w:t>
      </w:r>
      <w:r>
        <w:t>+υ</w:t>
      </w:r>
      <w:r>
        <w:rPr>
          <w:vertAlign w:val="subscript"/>
        </w:rPr>
        <w:t>γρ</w:t>
      </w:r>
      <w:r w:rsidR="00211A68">
        <w:t>=3</w:t>
      </w:r>
      <w:r>
        <w:t>m/s</w:t>
      </w:r>
    </w:p>
    <w:p w:rsidR="0075416D" w:rsidRDefault="0075416D" w:rsidP="0075416D">
      <w:pPr>
        <w:ind w:left="567"/>
      </w:pPr>
      <w:r>
        <w:t>Με φορά προς τα δεξιά.</w:t>
      </w:r>
    </w:p>
    <w:p w:rsidR="0075416D" w:rsidRDefault="0075416D" w:rsidP="003E32B4"/>
    <w:p w:rsidR="00D35390" w:rsidRPr="00E0192F" w:rsidRDefault="00D35390" w:rsidP="003E32B4">
      <w:pPr>
        <w:rPr>
          <w:b/>
          <w:i/>
          <w:color w:val="548DD4" w:themeColor="text2" w:themeTint="99"/>
        </w:rPr>
      </w:pPr>
      <w:r w:rsidRPr="00E0192F">
        <w:rPr>
          <w:b/>
          <w:i/>
          <w:color w:val="548DD4" w:themeColor="text2" w:themeTint="99"/>
        </w:rPr>
        <w:t>Σχόλια:</w:t>
      </w:r>
    </w:p>
    <w:p w:rsidR="00D35390" w:rsidRDefault="00D35390" w:rsidP="00E0192F">
      <w:r>
        <w:t>Στα παραπάνω στηριχθήκαμε στην  διατήρηση της ενέργειας, αναφερόμενοι στην μεταφορική κίνηση που προκαλείται από την δράση της δύναμης F</w:t>
      </w:r>
      <w:r>
        <w:rPr>
          <w:vertAlign w:val="subscript"/>
        </w:rPr>
        <w:t>1</w:t>
      </w:r>
      <w:r>
        <w:t xml:space="preserve"> και στην περιστροφική κίνηση του στερεού που προκαλείται εξαιτίας της δράσης της ροπής, ως προς τον άξονα περιστροφής, της δύναμης F</w:t>
      </w:r>
      <w:r>
        <w:rPr>
          <w:vertAlign w:val="subscript"/>
        </w:rPr>
        <w:t>2</w:t>
      </w:r>
      <w:r>
        <w:t>.</w:t>
      </w:r>
    </w:p>
    <w:p w:rsidR="00D35390" w:rsidRDefault="00D35390" w:rsidP="00E0192F">
      <w:r>
        <w:t>Ας δούμε την ίδια εικόνα, από μια άλλη οπτική γωνία.</w:t>
      </w:r>
    </w:p>
    <w:p w:rsidR="00D35390" w:rsidRDefault="00D35390" w:rsidP="00E0192F">
      <w:pPr>
        <w:pStyle w:val="1"/>
        <w:numPr>
          <w:ilvl w:val="0"/>
          <w:numId w:val="17"/>
        </w:numPr>
        <w:ind w:left="360"/>
      </w:pPr>
      <w:r>
        <w:t>Το σώμα εκτελεί μεταφορική κίνηση. Πώς μελετάμε μια τέτοια κίνηση; Στην πραγματικότητα «δεν βλέπουμε</w:t>
      </w:r>
      <w:r w:rsidR="00660F76">
        <w:t>»</w:t>
      </w:r>
      <w:r>
        <w:t xml:space="preserve"> κανένα στερεό να μεταφέρεται, απλά μελετάμε την κίνηση του κέντρου μάζας, θεωρώντας το στερεό υλικό σημείο. Όπως ακριβώς μελετήσαμε την κίνηση  του τραίνου στην </w:t>
      </w:r>
      <w:proofErr w:type="spellStart"/>
      <w:r>
        <w:t>Α΄Λυκείου</w:t>
      </w:r>
      <w:proofErr w:type="spellEnd"/>
      <w:r>
        <w:t>.</w:t>
      </w:r>
    </w:p>
    <w:p w:rsidR="00B229B2" w:rsidRDefault="00B229B2" w:rsidP="00E0192F">
      <w:pPr>
        <w:ind w:left="360"/>
      </w:pPr>
      <w:r>
        <w:t xml:space="preserve">Στο αριστερό σχήμα έχουμε σχεδιάσει τις δυνάμεις που ασκούνται στο στερεό, ενώ στο δεξιό, τις δυνάμεις όπως σχεδιάζονται </w:t>
      </w:r>
      <w:r w:rsidRPr="00660F76">
        <w:rPr>
          <w:b/>
        </w:rPr>
        <w:t>στο υλικό σημείο Ο</w:t>
      </w:r>
      <w:r>
        <w:t>, μάζας Μ.</w:t>
      </w:r>
    </w:p>
    <w:p w:rsidR="00B229B2" w:rsidRDefault="00B229B2" w:rsidP="00B229B2">
      <w:pPr>
        <w:jc w:val="center"/>
      </w:pPr>
      <w:r>
        <w:object w:dxaOrig="4340" w:dyaOrig="3173">
          <v:shape id="_x0000_i1029" type="#_x0000_t75" style="width:216.85pt;height:158.5pt" o:ole="" filled="t" fillcolor="#c6d9f1 [671]">
            <v:imagedata r:id="rId19" o:title=""/>
          </v:shape>
          <o:OLEObject Type="Embed" ProgID="Visio.Drawing.11" ShapeID="_x0000_i1029" DrawAspect="Content" ObjectID="_1455633065" r:id="rId20"/>
        </w:object>
      </w:r>
    </w:p>
    <w:p w:rsidR="00660F76" w:rsidRDefault="00660F76" w:rsidP="00E0192F">
      <w:pPr>
        <w:ind w:left="567"/>
      </w:pPr>
      <w:r>
        <w:t>Αλλά  τότε για το υλικό σημείο Ο (</w:t>
      </w:r>
      <w:r w:rsidRPr="004E0F85">
        <w:rPr>
          <w:b/>
        </w:rPr>
        <w:t>κέντρο μάζας</w:t>
      </w:r>
      <w:r>
        <w:t>) θα ισχύουν, όλα όσα ισχύουν για το υλικό σημείο και προφανώς το Θ.Μ.Κ.Ε.</w:t>
      </w:r>
    </w:p>
    <w:p w:rsidR="00660F76" w:rsidRDefault="00660F76" w:rsidP="00660F76">
      <w:pPr>
        <w:jc w:val="center"/>
      </w:pPr>
      <w:r>
        <w:t>Κ</w:t>
      </w:r>
      <w:r>
        <w:rPr>
          <w:vertAlign w:val="subscript"/>
        </w:rPr>
        <w:t>τελ</w:t>
      </w:r>
      <w:r>
        <w:t>-Κ</w:t>
      </w:r>
      <w:r>
        <w:rPr>
          <w:vertAlign w:val="subscript"/>
        </w:rPr>
        <w:t>αρχ</w:t>
      </w:r>
      <w:r>
        <w:t>=W</w:t>
      </w:r>
      <w:r>
        <w:rPr>
          <w:vertAlign w:val="subscript"/>
        </w:rPr>
        <w:t>w</w:t>
      </w:r>
      <w:r>
        <w:t>+W</w:t>
      </w:r>
      <w:r>
        <w:rPr>
          <w:vertAlign w:val="subscript"/>
        </w:rPr>
        <w:t>Ν</w:t>
      </w:r>
      <w:r>
        <w:t>+W</w:t>
      </w:r>
      <w:r>
        <w:rPr>
          <w:vertAlign w:val="subscript"/>
        </w:rPr>
        <w:t>F1</w:t>
      </w:r>
      <w:r>
        <w:t>+W</w:t>
      </w:r>
      <w:r>
        <w:rPr>
          <w:vertAlign w:val="subscript"/>
        </w:rPr>
        <w:t>F2</w:t>
      </w:r>
      <w:r>
        <w:t xml:space="preserve"> →</w:t>
      </w:r>
    </w:p>
    <w:p w:rsidR="00660F76" w:rsidRDefault="00660F76" w:rsidP="00660F76">
      <w:pPr>
        <w:jc w:val="center"/>
      </w:pPr>
      <w:r w:rsidRPr="00660F76">
        <w:rPr>
          <w:position w:val="-24"/>
        </w:rPr>
        <w:object w:dxaOrig="2799" w:dyaOrig="620">
          <v:shape id="_x0000_i1030" type="#_x0000_t75" style="width:139.85pt;height:31.05pt" o:ole="">
            <v:imagedata r:id="rId21" o:title=""/>
          </v:shape>
          <o:OLEObject Type="Embed" ProgID="Equation.3" ShapeID="_x0000_i1030" DrawAspect="Content" ObjectID="_1455633066" r:id="rId22"/>
        </w:object>
      </w:r>
      <w:r>
        <w:t xml:space="preserve">→ </w:t>
      </w:r>
      <w:r w:rsidRPr="003E32B4">
        <w:rPr>
          <w:position w:val="-26"/>
        </w:rPr>
        <w:object w:dxaOrig="2160" w:dyaOrig="700">
          <v:shape id="_x0000_i1031" type="#_x0000_t75" style="width:108pt;height:35.15pt" o:ole="">
            <v:imagedata r:id="rId23" o:title=""/>
          </v:shape>
          <o:OLEObject Type="Embed" ProgID="Equation.3" ShapeID="_x0000_i1031" DrawAspect="Content" ObjectID="_1455633067" r:id="rId24"/>
        </w:object>
      </w:r>
    </w:p>
    <w:p w:rsidR="00E0192F" w:rsidRDefault="00E0192F" w:rsidP="00E0192F">
      <w:pPr>
        <w:ind w:left="567"/>
      </w:pPr>
      <w:r>
        <w:t>Αφού το βάρος, η κάθετη αντίδραση Ν και η F</w:t>
      </w:r>
      <w:r>
        <w:rPr>
          <w:vertAlign w:val="subscript"/>
        </w:rPr>
        <w:t>2</w:t>
      </w:r>
      <w:r>
        <w:t xml:space="preserve"> δεν παράγουν έργο επειδή είναι κάθετες στη μετατόπιση.</w:t>
      </w:r>
    </w:p>
    <w:p w:rsidR="00E0192F" w:rsidRDefault="00E0192F" w:rsidP="00E0192F">
      <w:pPr>
        <w:pStyle w:val="1"/>
      </w:pPr>
      <w:r>
        <w:t xml:space="preserve">Το σώμα εκτελεί (μόνο) στροφική κίνηση γύρω από οριζόντιο άξονα που περνά από το κέντρο μάζας </w:t>
      </w:r>
      <w:r>
        <w:lastRenderedPageBreak/>
        <w:t>Ο του στερεού Σ. Στο αριστερό σχήμα φαίνονται οι</w:t>
      </w:r>
      <w:r w:rsidR="004E0F85">
        <w:t xml:space="preserve"> </w:t>
      </w:r>
      <w:r>
        <w:t>δυνάμεις που ασκούνται στο στερεό, όπου F</w:t>
      </w:r>
      <w:r>
        <w:rPr>
          <w:vertAlign w:val="subscript"/>
        </w:rPr>
        <w:t>2</w:t>
      </w:r>
      <w:r>
        <w:t xml:space="preserve">΄η δύναμη που ασκείται στο στερεό μας, μέσω του νήματος, ίσου μέτρου με την δύναμη που εμείς ασκούμε στο άκρο Α. </w:t>
      </w:r>
    </w:p>
    <w:p w:rsidR="00E0192F" w:rsidRDefault="00E0192F" w:rsidP="00E0192F">
      <w:pPr>
        <w:ind w:left="567"/>
      </w:pPr>
      <w:r>
        <w:t>Εφαρμόζουμε το Θ.Μ.Κ.Ε. για τη στροφική κίνηση του στερεού παίρνουμε:</w:t>
      </w:r>
    </w:p>
    <w:p w:rsidR="00E0192F" w:rsidRPr="00E0192F" w:rsidRDefault="00E0192F" w:rsidP="00E0192F">
      <w:pPr>
        <w:jc w:val="center"/>
      </w:pPr>
      <w:r w:rsidRPr="00E0192F">
        <w:rPr>
          <w:i/>
          <w:sz w:val="24"/>
          <w:szCs w:val="24"/>
        </w:rPr>
        <w:t>Κ</w:t>
      </w:r>
      <w:r w:rsidRPr="00E0192F">
        <w:rPr>
          <w:i/>
          <w:sz w:val="24"/>
          <w:szCs w:val="24"/>
          <w:vertAlign w:val="subscript"/>
        </w:rPr>
        <w:t>τελ</w:t>
      </w:r>
      <w:r w:rsidRPr="00E0192F">
        <w:rPr>
          <w:i/>
          <w:sz w:val="24"/>
          <w:szCs w:val="24"/>
        </w:rPr>
        <w:t>-Κ</w:t>
      </w:r>
      <w:r w:rsidRPr="00E0192F">
        <w:rPr>
          <w:i/>
          <w:sz w:val="24"/>
          <w:szCs w:val="24"/>
          <w:vertAlign w:val="subscript"/>
        </w:rPr>
        <w:t>αρχ</w:t>
      </w:r>
      <w:r w:rsidRPr="00E0192F">
        <w:rPr>
          <w:i/>
          <w:sz w:val="24"/>
          <w:szCs w:val="24"/>
        </w:rPr>
        <w:t>=W</w:t>
      </w:r>
      <w:r w:rsidRPr="00E0192F">
        <w:rPr>
          <w:i/>
          <w:sz w:val="24"/>
          <w:szCs w:val="24"/>
          <w:vertAlign w:val="subscript"/>
        </w:rPr>
        <w:t>τw</w:t>
      </w:r>
      <w:r w:rsidRPr="00E0192F">
        <w:rPr>
          <w:i/>
          <w:sz w:val="24"/>
          <w:szCs w:val="24"/>
        </w:rPr>
        <w:t>+W</w:t>
      </w:r>
      <w:r w:rsidRPr="00E0192F">
        <w:rPr>
          <w:i/>
          <w:sz w:val="24"/>
          <w:szCs w:val="24"/>
          <w:vertAlign w:val="subscript"/>
        </w:rPr>
        <w:t>τΝ</w:t>
      </w:r>
      <w:r w:rsidRPr="00E0192F">
        <w:rPr>
          <w:i/>
          <w:sz w:val="24"/>
          <w:szCs w:val="24"/>
        </w:rPr>
        <w:t>+W</w:t>
      </w:r>
      <w:r w:rsidRPr="00E0192F">
        <w:rPr>
          <w:i/>
          <w:sz w:val="24"/>
          <w:szCs w:val="24"/>
          <w:vertAlign w:val="subscript"/>
        </w:rPr>
        <w:t>τF1</w:t>
      </w:r>
      <w:r w:rsidRPr="00E0192F">
        <w:rPr>
          <w:i/>
          <w:sz w:val="24"/>
          <w:szCs w:val="24"/>
        </w:rPr>
        <w:t>+W</w:t>
      </w:r>
      <w:r w:rsidRPr="00E0192F">
        <w:rPr>
          <w:i/>
          <w:sz w:val="24"/>
          <w:szCs w:val="24"/>
          <w:vertAlign w:val="subscript"/>
        </w:rPr>
        <w:t>τF</w:t>
      </w:r>
      <w:r w:rsidR="004E0F85">
        <w:rPr>
          <w:i/>
          <w:sz w:val="24"/>
          <w:szCs w:val="24"/>
          <w:vertAlign w:val="subscript"/>
        </w:rPr>
        <w:t>΄</w:t>
      </w:r>
      <w:r w:rsidRPr="00E0192F">
        <w:rPr>
          <w:i/>
          <w:sz w:val="24"/>
          <w:szCs w:val="24"/>
          <w:vertAlign w:val="subscript"/>
        </w:rPr>
        <w:t>2</w:t>
      </w:r>
      <w:r>
        <w:t>→</w:t>
      </w:r>
    </w:p>
    <w:p w:rsidR="00660F76" w:rsidRDefault="00E0192F" w:rsidP="00E0192F">
      <w:pPr>
        <w:jc w:val="center"/>
      </w:pPr>
      <w:r w:rsidRPr="003E32B4">
        <w:rPr>
          <w:position w:val="-24"/>
        </w:rPr>
        <w:object w:dxaOrig="2880" w:dyaOrig="620">
          <v:shape id="_x0000_i1032" type="#_x0000_t75" style="width:2in;height:31.05pt" o:ole="">
            <v:imagedata r:id="rId25" o:title=""/>
          </v:shape>
          <o:OLEObject Type="Embed" ProgID="Equation.3" ShapeID="_x0000_i1032" DrawAspect="Content" ObjectID="_1455633068" r:id="rId26"/>
        </w:object>
      </w:r>
      <w:r>
        <w:t>→</w:t>
      </w:r>
    </w:p>
    <w:p w:rsidR="00E0192F" w:rsidRDefault="00E0192F" w:rsidP="00E0192F">
      <w:pPr>
        <w:jc w:val="center"/>
      </w:pPr>
      <w:r w:rsidRPr="003E32B4">
        <w:rPr>
          <w:position w:val="-24"/>
        </w:rPr>
        <w:object w:dxaOrig="2020" w:dyaOrig="620">
          <v:shape id="_x0000_i1033" type="#_x0000_t75" style="width:100.95pt;height:31.05pt" o:ole="">
            <v:imagedata r:id="rId27" o:title=""/>
          </v:shape>
          <o:OLEObject Type="Embed" ProgID="Equation.3" ShapeID="_x0000_i1033" DrawAspect="Content" ObjectID="_1455633069" r:id="rId28"/>
        </w:object>
      </w:r>
      <w:r>
        <w:t>→</w:t>
      </w:r>
    </w:p>
    <w:p w:rsidR="00E0192F" w:rsidRDefault="00E0192F" w:rsidP="00E0192F">
      <w:pPr>
        <w:jc w:val="center"/>
      </w:pPr>
      <w:r w:rsidRPr="003E32B4">
        <w:rPr>
          <w:position w:val="-24"/>
        </w:rPr>
        <w:object w:dxaOrig="2320" w:dyaOrig="620">
          <v:shape id="_x0000_i1034" type="#_x0000_t75" style="width:115.85pt;height:31.05pt" o:ole="">
            <v:imagedata r:id="rId29" o:title=""/>
          </v:shape>
          <o:OLEObject Type="Embed" ProgID="Equation.3" ShapeID="_x0000_i1034" DrawAspect="Content" ObjectID="_1455633070" r:id="rId30"/>
        </w:object>
      </w:r>
      <w:r>
        <w:t>→</w:t>
      </w:r>
    </w:p>
    <w:p w:rsidR="00E0192F" w:rsidRDefault="00F96B42" w:rsidP="00E0192F">
      <w:pPr>
        <w:jc w:val="center"/>
      </w:pPr>
      <w:r w:rsidRPr="00F96B42">
        <w:rPr>
          <w:position w:val="-8"/>
        </w:rPr>
        <w:object w:dxaOrig="1420" w:dyaOrig="300">
          <v:shape id="_x0000_i1037" type="#_x0000_t75" style="width:71.15pt;height:15.3pt" o:ole="">
            <v:imagedata r:id="rId31" o:title=""/>
          </v:shape>
          <o:OLEObject Type="Embed" ProgID="Equation.3" ShapeID="_x0000_i1037" DrawAspect="Content" ObjectID="_1455633071" r:id="rId32"/>
        </w:object>
      </w:r>
    </w:p>
    <w:p w:rsidR="004E0F85" w:rsidRPr="00433AFC" w:rsidRDefault="004E0F85" w:rsidP="00F22555">
      <w:pPr>
        <w:jc w:val="right"/>
        <w:rPr>
          <w:b/>
          <w:color w:val="0000FF"/>
        </w:rPr>
      </w:pPr>
      <w:r w:rsidRPr="00433AFC">
        <w:rPr>
          <w:b/>
          <w:color w:val="0000FF"/>
        </w:rPr>
        <w:t>dmargaris@sch.gr</w:t>
      </w:r>
    </w:p>
    <w:p w:rsidR="00E0192F" w:rsidRPr="00660F76" w:rsidRDefault="00E0192F" w:rsidP="00660F76"/>
    <w:sectPr w:rsidR="00E0192F" w:rsidRPr="00660F76" w:rsidSect="005A685F">
      <w:headerReference w:type="default" r:id="rId33"/>
      <w:footerReference w:type="default" r:id="rId34"/>
      <w:pgSz w:w="11906" w:h="16838"/>
      <w:pgMar w:top="1134" w:right="1134" w:bottom="1418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66BD3" w:rsidRDefault="00066BD3" w:rsidP="005A685F">
      <w:pPr>
        <w:spacing w:line="240" w:lineRule="auto"/>
      </w:pPr>
      <w:r>
        <w:separator/>
      </w:r>
    </w:p>
  </w:endnote>
  <w:endnote w:type="continuationSeparator" w:id="0">
    <w:p w:rsidR="00066BD3" w:rsidRDefault="00066BD3" w:rsidP="005A685F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A1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A1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A1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A1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A685F" w:rsidRDefault="00612F1B" w:rsidP="005A685F">
    <w:pPr>
      <w:pStyle w:val="a7"/>
      <w:framePr w:wrap="around" w:vAnchor="text" w:hAnchor="margin" w:xAlign="right" w:y="1"/>
      <w:rPr>
        <w:rStyle w:val="a8"/>
      </w:rPr>
    </w:pPr>
    <w:r>
      <w:rPr>
        <w:rStyle w:val="a8"/>
      </w:rPr>
      <w:fldChar w:fldCharType="begin"/>
    </w:r>
    <w:r w:rsidR="005A685F">
      <w:rPr>
        <w:rStyle w:val="a8"/>
      </w:rPr>
      <w:instrText xml:space="preserve">PAGE  </w:instrText>
    </w:r>
    <w:r>
      <w:rPr>
        <w:rStyle w:val="a8"/>
      </w:rPr>
      <w:fldChar w:fldCharType="separate"/>
    </w:r>
    <w:r w:rsidR="00F96B42">
      <w:rPr>
        <w:rStyle w:val="a8"/>
        <w:noProof/>
      </w:rPr>
      <w:t>1</w:t>
    </w:r>
    <w:r>
      <w:rPr>
        <w:rStyle w:val="a8"/>
      </w:rPr>
      <w:fldChar w:fldCharType="end"/>
    </w:r>
  </w:p>
  <w:p w:rsidR="005A685F" w:rsidRPr="00D56705" w:rsidRDefault="005A685F" w:rsidP="00A376E9">
    <w:pPr>
      <w:pStyle w:val="a7"/>
      <w:pBdr>
        <w:top w:val="single" w:sz="4" w:space="1" w:color="auto"/>
      </w:pBdr>
      <w:tabs>
        <w:tab w:val="clear" w:pos="4153"/>
        <w:tab w:val="left" w:pos="3956"/>
        <w:tab w:val="center" w:pos="4819"/>
        <w:tab w:val="center" w:pos="4862"/>
      </w:tabs>
      <w:jc w:val="left"/>
      <w:rPr>
        <w:i/>
        <w:color w:val="0000FF"/>
        <w:lang w:val="en-US"/>
      </w:rPr>
    </w:pPr>
    <w:r>
      <w:rPr>
        <w:i/>
        <w:color w:val="0000FF"/>
        <w:lang w:val="en-US"/>
      </w:rPr>
      <w:tab/>
    </w:r>
    <w:r>
      <w:rPr>
        <w:i/>
        <w:color w:val="0000FF"/>
        <w:lang w:val="en-US"/>
      </w:rPr>
      <w:tab/>
    </w:r>
    <w:r>
      <w:rPr>
        <w:i/>
        <w:color w:val="0000FF"/>
        <w:lang w:val="en-US"/>
      </w:rPr>
      <w:tab/>
    </w:r>
    <w:r w:rsidRPr="00D56705">
      <w:rPr>
        <w:i/>
        <w:color w:val="0000FF"/>
        <w:lang w:val="en-US"/>
      </w:rPr>
      <w:t>www.ylikonet.gr</w:t>
    </w:r>
  </w:p>
  <w:p w:rsidR="005A685F" w:rsidRDefault="005A685F" w:rsidP="005A685F">
    <w:pPr>
      <w:pStyle w:val="a7"/>
    </w:pPr>
  </w:p>
  <w:p w:rsidR="005A685F" w:rsidRDefault="005A685F">
    <w:pPr>
      <w:pStyle w:val="a7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66BD3" w:rsidRDefault="00066BD3" w:rsidP="005A685F">
      <w:pPr>
        <w:spacing w:line="240" w:lineRule="auto"/>
      </w:pPr>
      <w:r>
        <w:separator/>
      </w:r>
    </w:p>
  </w:footnote>
  <w:footnote w:type="continuationSeparator" w:id="0">
    <w:p w:rsidR="00066BD3" w:rsidRDefault="00066BD3" w:rsidP="005A685F">
      <w:pPr>
        <w:spacing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A685F" w:rsidRPr="00075414" w:rsidRDefault="005A685F" w:rsidP="005A685F">
    <w:pPr>
      <w:pStyle w:val="a6"/>
      <w:pBdr>
        <w:bottom w:val="single" w:sz="4" w:space="1" w:color="auto"/>
      </w:pBdr>
      <w:tabs>
        <w:tab w:val="clear" w:pos="4153"/>
        <w:tab w:val="clear" w:pos="8306"/>
        <w:tab w:val="right" w:pos="9639"/>
      </w:tabs>
    </w:pPr>
    <w:r>
      <w:t>Υλικό Φυσικής-Χημείας</w:t>
    </w:r>
    <w:r>
      <w:tab/>
      <w:t xml:space="preserve">  Μηχανική στερεού</w:t>
    </w:r>
  </w:p>
  <w:p w:rsidR="005A685F" w:rsidRDefault="005A685F">
    <w:pPr>
      <w:pStyle w:val="a6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5D27C3"/>
    <w:multiLevelType w:val="hybridMultilevel"/>
    <w:tmpl w:val="43163088"/>
    <w:lvl w:ilvl="0" w:tplc="B32C481E">
      <w:start w:val="1"/>
      <w:numFmt w:val="lowerRoman"/>
      <w:pStyle w:val="1"/>
      <w:lvlText w:val="%1)"/>
      <w:lvlJc w:val="left"/>
      <w:pPr>
        <w:ind w:left="89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610" w:hanging="360"/>
      </w:pPr>
    </w:lvl>
    <w:lvl w:ilvl="2" w:tplc="0408001B" w:tentative="1">
      <w:start w:val="1"/>
      <w:numFmt w:val="lowerRoman"/>
      <w:lvlText w:val="%3."/>
      <w:lvlJc w:val="right"/>
      <w:pPr>
        <w:ind w:left="2330" w:hanging="180"/>
      </w:pPr>
    </w:lvl>
    <w:lvl w:ilvl="3" w:tplc="0408000F" w:tentative="1">
      <w:start w:val="1"/>
      <w:numFmt w:val="decimal"/>
      <w:lvlText w:val="%4."/>
      <w:lvlJc w:val="left"/>
      <w:pPr>
        <w:ind w:left="3050" w:hanging="360"/>
      </w:pPr>
    </w:lvl>
    <w:lvl w:ilvl="4" w:tplc="04080019" w:tentative="1">
      <w:start w:val="1"/>
      <w:numFmt w:val="lowerLetter"/>
      <w:lvlText w:val="%5."/>
      <w:lvlJc w:val="left"/>
      <w:pPr>
        <w:ind w:left="3770" w:hanging="360"/>
      </w:pPr>
    </w:lvl>
    <w:lvl w:ilvl="5" w:tplc="0408001B" w:tentative="1">
      <w:start w:val="1"/>
      <w:numFmt w:val="lowerRoman"/>
      <w:lvlText w:val="%6."/>
      <w:lvlJc w:val="right"/>
      <w:pPr>
        <w:ind w:left="4490" w:hanging="180"/>
      </w:pPr>
    </w:lvl>
    <w:lvl w:ilvl="6" w:tplc="0408000F" w:tentative="1">
      <w:start w:val="1"/>
      <w:numFmt w:val="decimal"/>
      <w:lvlText w:val="%7."/>
      <w:lvlJc w:val="left"/>
      <w:pPr>
        <w:ind w:left="5210" w:hanging="360"/>
      </w:pPr>
    </w:lvl>
    <w:lvl w:ilvl="7" w:tplc="04080019" w:tentative="1">
      <w:start w:val="1"/>
      <w:numFmt w:val="lowerLetter"/>
      <w:lvlText w:val="%8."/>
      <w:lvlJc w:val="left"/>
      <w:pPr>
        <w:ind w:left="5930" w:hanging="360"/>
      </w:pPr>
    </w:lvl>
    <w:lvl w:ilvl="8" w:tplc="0408001B" w:tentative="1">
      <w:start w:val="1"/>
      <w:numFmt w:val="lowerRoman"/>
      <w:lvlText w:val="%9."/>
      <w:lvlJc w:val="right"/>
      <w:pPr>
        <w:ind w:left="6650" w:hanging="180"/>
      </w:pPr>
    </w:lvl>
  </w:abstractNum>
  <w:abstractNum w:abstractNumId="1">
    <w:nsid w:val="15CA2E0E"/>
    <w:multiLevelType w:val="multilevel"/>
    <w:tmpl w:val="0408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2">
    <w:nsid w:val="495C24B4"/>
    <w:multiLevelType w:val="multilevel"/>
    <w:tmpl w:val="08E82372"/>
    <w:lvl w:ilvl="0">
      <w:start w:val="1"/>
      <w:numFmt w:val="decimal"/>
      <w:pStyle w:val="a"/>
      <w:lvlText w:val="%1)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  <w:sz w:val="22"/>
        <w:szCs w:val="22"/>
      </w:rPr>
    </w:lvl>
    <w:lvl w:ilvl="1">
      <w:start w:val="1"/>
      <w:numFmt w:val="lowerRoman"/>
      <w:lvlText w:val="%2)"/>
      <w:lvlJc w:val="left"/>
      <w:pPr>
        <w:tabs>
          <w:tab w:val="num" w:pos="680"/>
        </w:tabs>
        <w:ind w:left="680" w:hanging="32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num w:numId="1">
    <w:abstractNumId w:val="0"/>
  </w:num>
  <w:num w:numId="2">
    <w:abstractNumId w:val="0"/>
  </w:num>
  <w:num w:numId="3">
    <w:abstractNumId w:val="0"/>
  </w:num>
  <w:num w:numId="4">
    <w:abstractNumId w:val="0"/>
  </w:num>
  <w:num w:numId="5">
    <w:abstractNumId w:val="0"/>
  </w:num>
  <w:num w:numId="6">
    <w:abstractNumId w:val="0"/>
  </w:num>
  <w:num w:numId="7">
    <w:abstractNumId w:val="0"/>
  </w:num>
  <w:num w:numId="8">
    <w:abstractNumId w:val="2"/>
  </w:num>
  <w:num w:numId="9">
    <w:abstractNumId w:val="0"/>
  </w:num>
  <w:num w:numId="10">
    <w:abstractNumId w:val="0"/>
  </w:num>
  <w:num w:numId="11">
    <w:abstractNumId w:val="0"/>
  </w:num>
  <w:num w:numId="12">
    <w:abstractNumId w:val="0"/>
  </w:num>
  <w:num w:numId="13">
    <w:abstractNumId w:val="0"/>
  </w:num>
  <w:num w:numId="14">
    <w:abstractNumId w:val="0"/>
  </w:num>
  <w:num w:numId="1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0"/>
  </w:num>
  <w:num w:numId="17">
    <w:abstractNumId w:val="0"/>
    <w:lvlOverride w:ilvl="0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textFit" w:percent="181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5A685F"/>
    <w:rsid w:val="000170A7"/>
    <w:rsid w:val="00041D7D"/>
    <w:rsid w:val="00066BD3"/>
    <w:rsid w:val="00070426"/>
    <w:rsid w:val="00087310"/>
    <w:rsid w:val="000E7C18"/>
    <w:rsid w:val="001201BF"/>
    <w:rsid w:val="00176582"/>
    <w:rsid w:val="001B1F9C"/>
    <w:rsid w:val="001C4A36"/>
    <w:rsid w:val="00211A68"/>
    <w:rsid w:val="002620C3"/>
    <w:rsid w:val="002D3AD0"/>
    <w:rsid w:val="002F77C7"/>
    <w:rsid w:val="003203E1"/>
    <w:rsid w:val="00341904"/>
    <w:rsid w:val="00354C19"/>
    <w:rsid w:val="00354F39"/>
    <w:rsid w:val="00366B16"/>
    <w:rsid w:val="00375B14"/>
    <w:rsid w:val="00384DA6"/>
    <w:rsid w:val="003A3D09"/>
    <w:rsid w:val="003B1007"/>
    <w:rsid w:val="003D5936"/>
    <w:rsid w:val="003E0307"/>
    <w:rsid w:val="003E32B4"/>
    <w:rsid w:val="0040056E"/>
    <w:rsid w:val="00440024"/>
    <w:rsid w:val="004737A3"/>
    <w:rsid w:val="00480F8B"/>
    <w:rsid w:val="004A3EDF"/>
    <w:rsid w:val="004B0C0E"/>
    <w:rsid w:val="004C47E2"/>
    <w:rsid w:val="004E0F85"/>
    <w:rsid w:val="004E71F0"/>
    <w:rsid w:val="005457AB"/>
    <w:rsid w:val="005469A8"/>
    <w:rsid w:val="005547B4"/>
    <w:rsid w:val="005651C0"/>
    <w:rsid w:val="00570463"/>
    <w:rsid w:val="00582890"/>
    <w:rsid w:val="005A3361"/>
    <w:rsid w:val="005A685F"/>
    <w:rsid w:val="006005C2"/>
    <w:rsid w:val="00612F1B"/>
    <w:rsid w:val="00643495"/>
    <w:rsid w:val="00660124"/>
    <w:rsid w:val="00660F76"/>
    <w:rsid w:val="006B6809"/>
    <w:rsid w:val="006C434F"/>
    <w:rsid w:val="006C6E7F"/>
    <w:rsid w:val="00706C93"/>
    <w:rsid w:val="007171B8"/>
    <w:rsid w:val="00731959"/>
    <w:rsid w:val="00735624"/>
    <w:rsid w:val="00736799"/>
    <w:rsid w:val="0075416D"/>
    <w:rsid w:val="007571A2"/>
    <w:rsid w:val="00784759"/>
    <w:rsid w:val="0080754D"/>
    <w:rsid w:val="00881546"/>
    <w:rsid w:val="008C130F"/>
    <w:rsid w:val="00907F46"/>
    <w:rsid w:val="0091575F"/>
    <w:rsid w:val="00942A00"/>
    <w:rsid w:val="009B25CA"/>
    <w:rsid w:val="009D2B72"/>
    <w:rsid w:val="009E3871"/>
    <w:rsid w:val="009F52E1"/>
    <w:rsid w:val="00A00627"/>
    <w:rsid w:val="00A376E9"/>
    <w:rsid w:val="00A974A0"/>
    <w:rsid w:val="00AB0823"/>
    <w:rsid w:val="00AB7607"/>
    <w:rsid w:val="00AC2070"/>
    <w:rsid w:val="00B229B2"/>
    <w:rsid w:val="00B563D8"/>
    <w:rsid w:val="00C43688"/>
    <w:rsid w:val="00C57E64"/>
    <w:rsid w:val="00CC00DA"/>
    <w:rsid w:val="00CE585D"/>
    <w:rsid w:val="00CF09F3"/>
    <w:rsid w:val="00D04551"/>
    <w:rsid w:val="00D10EB5"/>
    <w:rsid w:val="00D117C4"/>
    <w:rsid w:val="00D35390"/>
    <w:rsid w:val="00D439FB"/>
    <w:rsid w:val="00D51391"/>
    <w:rsid w:val="00D609BC"/>
    <w:rsid w:val="00D95FD6"/>
    <w:rsid w:val="00DA0E27"/>
    <w:rsid w:val="00DC2C89"/>
    <w:rsid w:val="00DE126D"/>
    <w:rsid w:val="00DF37FB"/>
    <w:rsid w:val="00E0192F"/>
    <w:rsid w:val="00E42B70"/>
    <w:rsid w:val="00EB1B54"/>
    <w:rsid w:val="00F26692"/>
    <w:rsid w:val="00F53C44"/>
    <w:rsid w:val="00F72790"/>
    <w:rsid w:val="00F8348E"/>
    <w:rsid w:val="00F83DA4"/>
    <w:rsid w:val="00F96B42"/>
    <w:rsid w:val="00FB078B"/>
    <w:rsid w:val="00FB52DE"/>
    <w:rsid w:val="00FE0F5D"/>
    <w:rsid w:val="00FF6DA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="Times New Roman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80754D"/>
    <w:pPr>
      <w:widowControl w:val="0"/>
      <w:tabs>
        <w:tab w:val="left" w:pos="567"/>
      </w:tabs>
      <w:spacing w:after="0" w:line="360" w:lineRule="auto"/>
      <w:jc w:val="both"/>
    </w:pPr>
    <w:rPr>
      <w:rFonts w:ascii="Times New Roman" w:hAnsi="Times New Roman" w:cs="Times New Roman"/>
      <w:szCs w:val="20"/>
      <w:lang w:eastAsia="el-GR"/>
    </w:rPr>
  </w:style>
  <w:style w:type="paragraph" w:styleId="10">
    <w:name w:val="heading 1"/>
    <w:basedOn w:val="a0"/>
    <w:next w:val="a0"/>
    <w:link w:val="1Char"/>
    <w:qFormat/>
    <w:rsid w:val="00FB52DE"/>
    <w:pPr>
      <w:keepNext/>
      <w:pBdr>
        <w:bottom w:val="double" w:sz="6" w:space="1" w:color="FF0000"/>
      </w:pBdr>
      <w:shd w:val="clear" w:color="auto" w:fill="FFFF00"/>
      <w:spacing w:before="120" w:after="120"/>
      <w:ind w:left="1701" w:right="1701"/>
      <w:jc w:val="center"/>
      <w:outlineLvl w:val="0"/>
    </w:pPr>
    <w:rPr>
      <w:rFonts w:asciiTheme="majorHAnsi" w:hAnsiTheme="majorHAnsi" w:cs="Arial"/>
      <w:b/>
      <w:bCs/>
      <w:i/>
      <w:color w:val="548DD4" w:themeColor="text2" w:themeTint="99"/>
      <w:kern w:val="32"/>
      <w:sz w:val="28"/>
      <w:szCs w:val="28"/>
    </w:rPr>
  </w:style>
  <w:style w:type="paragraph" w:styleId="3">
    <w:name w:val="heading 3"/>
    <w:basedOn w:val="a0"/>
    <w:next w:val="a0"/>
    <w:link w:val="3Char"/>
    <w:qFormat/>
    <w:rsid w:val="004A3EDF"/>
    <w:pPr>
      <w:keepNext/>
      <w:pBdr>
        <w:bottom w:val="double" w:sz="6" w:space="1" w:color="FF0000"/>
      </w:pBdr>
      <w:shd w:val="clear" w:color="auto" w:fill="FFFF00"/>
      <w:spacing w:before="240" w:after="120"/>
      <w:ind w:left="1361" w:right="1361"/>
      <w:jc w:val="center"/>
      <w:outlineLvl w:val="2"/>
    </w:pPr>
    <w:rPr>
      <w:rFonts w:ascii="Cambria" w:hAnsi="Cambria" w:cs="Arial"/>
      <w:b/>
      <w:bCs/>
      <w:i/>
      <w:color w:val="31849B" w:themeColor="accent5" w:themeShade="BF"/>
      <w:spacing w:val="20"/>
      <w:sz w:val="28"/>
      <w:szCs w:val="28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customStyle="1" w:styleId="1">
    <w:name w:val="Αριθμός 1"/>
    <w:basedOn w:val="a0"/>
    <w:rsid w:val="009B25CA"/>
    <w:pPr>
      <w:numPr>
        <w:numId w:val="16"/>
      </w:numPr>
      <w:ind w:left="567" w:hanging="340"/>
    </w:pPr>
  </w:style>
  <w:style w:type="character" w:customStyle="1" w:styleId="1Char">
    <w:name w:val="Επικεφαλίδα 1 Char"/>
    <w:basedOn w:val="a1"/>
    <w:link w:val="10"/>
    <w:rsid w:val="00FB52DE"/>
    <w:rPr>
      <w:rFonts w:asciiTheme="majorHAnsi" w:eastAsia="Times New Roman" w:hAnsiTheme="majorHAnsi" w:cs="Arial"/>
      <w:b/>
      <w:bCs/>
      <w:i/>
      <w:color w:val="548DD4" w:themeColor="text2" w:themeTint="99"/>
      <w:kern w:val="32"/>
      <w:sz w:val="28"/>
      <w:szCs w:val="28"/>
      <w:shd w:val="clear" w:color="auto" w:fill="FFFF00"/>
      <w:lang w:eastAsia="el-GR"/>
    </w:rPr>
  </w:style>
  <w:style w:type="paragraph" w:customStyle="1" w:styleId="a">
    <w:name w:val="Αριθμός"/>
    <w:basedOn w:val="a0"/>
    <w:rsid w:val="000E7C18"/>
    <w:pPr>
      <w:numPr>
        <w:numId w:val="8"/>
      </w:numPr>
      <w:spacing w:before="120"/>
    </w:pPr>
    <w:rPr>
      <w:szCs w:val="24"/>
      <w:shd w:val="clear" w:color="auto" w:fill="FFFFFF"/>
    </w:rPr>
  </w:style>
  <w:style w:type="paragraph" w:customStyle="1" w:styleId="a4">
    <w:name w:val="αβγ"/>
    <w:basedOn w:val="a0"/>
    <w:link w:val="Char"/>
    <w:qFormat/>
    <w:rsid w:val="00D117C4"/>
    <w:pPr>
      <w:widowControl/>
      <w:spacing w:before="240"/>
      <w:ind w:left="680" w:hanging="340"/>
    </w:pPr>
  </w:style>
  <w:style w:type="character" w:customStyle="1" w:styleId="Char">
    <w:name w:val="αβγ Char"/>
    <w:basedOn w:val="a1"/>
    <w:link w:val="a4"/>
    <w:rsid w:val="00D117C4"/>
    <w:rPr>
      <w:rFonts w:ascii="Times New Roman" w:eastAsia="Times New Roman" w:hAnsi="Times New Roman" w:cs="Times New Roman"/>
      <w:szCs w:val="20"/>
      <w:lang w:eastAsia="el-GR"/>
    </w:rPr>
  </w:style>
  <w:style w:type="paragraph" w:customStyle="1" w:styleId="a5">
    <w:name w:val="Δεξιά"/>
    <w:basedOn w:val="a0"/>
    <w:next w:val="a"/>
    <w:rsid w:val="0091575F"/>
    <w:pPr>
      <w:spacing w:line="240" w:lineRule="auto"/>
      <w:ind w:right="284"/>
      <w:jc w:val="right"/>
    </w:pPr>
    <w:rPr>
      <w:i/>
      <w:sz w:val="20"/>
    </w:rPr>
  </w:style>
  <w:style w:type="paragraph" w:customStyle="1" w:styleId="abc">
    <w:name w:val="abc"/>
    <w:basedOn w:val="a0"/>
    <w:rsid w:val="00643495"/>
    <w:pPr>
      <w:spacing w:line="280" w:lineRule="atLeast"/>
    </w:pPr>
  </w:style>
  <w:style w:type="character" w:customStyle="1" w:styleId="3Char">
    <w:name w:val="Επικεφαλίδα 3 Char"/>
    <w:basedOn w:val="a1"/>
    <w:link w:val="3"/>
    <w:rsid w:val="004A3EDF"/>
    <w:rPr>
      <w:rFonts w:ascii="Cambria" w:hAnsi="Cambria" w:cs="Arial"/>
      <w:b/>
      <w:bCs/>
      <w:i/>
      <w:color w:val="31849B" w:themeColor="accent5" w:themeShade="BF"/>
      <w:spacing w:val="20"/>
      <w:sz w:val="28"/>
      <w:szCs w:val="28"/>
      <w:shd w:val="clear" w:color="auto" w:fill="FFFF00"/>
    </w:rPr>
  </w:style>
  <w:style w:type="paragraph" w:styleId="a6">
    <w:name w:val="header"/>
    <w:basedOn w:val="a0"/>
    <w:link w:val="Char0"/>
    <w:uiPriority w:val="99"/>
    <w:semiHidden/>
    <w:unhideWhenUsed/>
    <w:rsid w:val="005A685F"/>
    <w:pPr>
      <w:tabs>
        <w:tab w:val="clear" w:pos="567"/>
        <w:tab w:val="center" w:pos="4153"/>
        <w:tab w:val="right" w:pos="8306"/>
      </w:tabs>
      <w:spacing w:line="240" w:lineRule="auto"/>
    </w:pPr>
  </w:style>
  <w:style w:type="character" w:customStyle="1" w:styleId="Char0">
    <w:name w:val="Κεφαλίδα Char"/>
    <w:basedOn w:val="a1"/>
    <w:link w:val="a6"/>
    <w:uiPriority w:val="99"/>
    <w:semiHidden/>
    <w:rsid w:val="005A685F"/>
    <w:rPr>
      <w:rFonts w:ascii="Times New Roman" w:hAnsi="Times New Roman" w:cs="Times New Roman"/>
      <w:szCs w:val="20"/>
      <w:lang w:eastAsia="el-GR"/>
    </w:rPr>
  </w:style>
  <w:style w:type="paragraph" w:styleId="a7">
    <w:name w:val="footer"/>
    <w:basedOn w:val="a0"/>
    <w:link w:val="Char1"/>
    <w:unhideWhenUsed/>
    <w:rsid w:val="005A685F"/>
    <w:pPr>
      <w:tabs>
        <w:tab w:val="clear" w:pos="567"/>
        <w:tab w:val="center" w:pos="4153"/>
        <w:tab w:val="right" w:pos="8306"/>
      </w:tabs>
      <w:spacing w:line="240" w:lineRule="auto"/>
    </w:pPr>
  </w:style>
  <w:style w:type="character" w:customStyle="1" w:styleId="Char1">
    <w:name w:val="Υποσέλιδο Char"/>
    <w:basedOn w:val="a1"/>
    <w:link w:val="a7"/>
    <w:rsid w:val="005A685F"/>
    <w:rPr>
      <w:rFonts w:ascii="Times New Roman" w:hAnsi="Times New Roman" w:cs="Times New Roman"/>
      <w:szCs w:val="20"/>
      <w:lang w:eastAsia="el-GR"/>
    </w:rPr>
  </w:style>
  <w:style w:type="character" w:styleId="a8">
    <w:name w:val="page number"/>
    <w:basedOn w:val="a1"/>
    <w:rsid w:val="005A685F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13" Type="http://schemas.openxmlformats.org/officeDocument/2006/relationships/image" Target="media/image4.wmf"/><Relationship Id="rId18" Type="http://schemas.openxmlformats.org/officeDocument/2006/relationships/oleObject" Target="embeddings/oleObject6.bin"/><Relationship Id="rId26" Type="http://schemas.openxmlformats.org/officeDocument/2006/relationships/oleObject" Target="embeddings/oleObject10.bin"/><Relationship Id="rId3" Type="http://schemas.openxmlformats.org/officeDocument/2006/relationships/settings" Target="settings.xml"/><Relationship Id="rId21" Type="http://schemas.openxmlformats.org/officeDocument/2006/relationships/image" Target="media/image8.wmf"/><Relationship Id="rId34" Type="http://schemas.openxmlformats.org/officeDocument/2006/relationships/footer" Target="footer1.xml"/><Relationship Id="rId7" Type="http://schemas.openxmlformats.org/officeDocument/2006/relationships/image" Target="media/image1.emf"/><Relationship Id="rId12" Type="http://schemas.openxmlformats.org/officeDocument/2006/relationships/oleObject" Target="embeddings/oleObject3.bin"/><Relationship Id="rId17" Type="http://schemas.openxmlformats.org/officeDocument/2006/relationships/image" Target="media/image6.emf"/><Relationship Id="rId25" Type="http://schemas.openxmlformats.org/officeDocument/2006/relationships/image" Target="media/image10.wmf"/><Relationship Id="rId33" Type="http://schemas.openxmlformats.org/officeDocument/2006/relationships/header" Target="header1.xml"/><Relationship Id="rId2" Type="http://schemas.openxmlformats.org/officeDocument/2006/relationships/styles" Target="styles.xml"/><Relationship Id="rId16" Type="http://schemas.openxmlformats.org/officeDocument/2006/relationships/oleObject" Target="embeddings/oleObject5.bin"/><Relationship Id="rId20" Type="http://schemas.openxmlformats.org/officeDocument/2006/relationships/oleObject" Target="embeddings/oleObject7.bin"/><Relationship Id="rId29" Type="http://schemas.openxmlformats.org/officeDocument/2006/relationships/image" Target="media/image12.wmf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3.wmf"/><Relationship Id="rId24" Type="http://schemas.openxmlformats.org/officeDocument/2006/relationships/oleObject" Target="embeddings/oleObject9.bin"/><Relationship Id="rId32" Type="http://schemas.openxmlformats.org/officeDocument/2006/relationships/oleObject" Target="embeddings/oleObject13.bin"/><Relationship Id="rId5" Type="http://schemas.openxmlformats.org/officeDocument/2006/relationships/footnotes" Target="footnotes.xml"/><Relationship Id="rId15" Type="http://schemas.openxmlformats.org/officeDocument/2006/relationships/image" Target="media/image5.wmf"/><Relationship Id="rId23" Type="http://schemas.openxmlformats.org/officeDocument/2006/relationships/image" Target="media/image9.wmf"/><Relationship Id="rId28" Type="http://schemas.openxmlformats.org/officeDocument/2006/relationships/oleObject" Target="embeddings/oleObject11.bin"/><Relationship Id="rId36" Type="http://schemas.openxmlformats.org/officeDocument/2006/relationships/theme" Target="theme/theme1.xml"/><Relationship Id="rId10" Type="http://schemas.openxmlformats.org/officeDocument/2006/relationships/oleObject" Target="embeddings/oleObject2.bin"/><Relationship Id="rId19" Type="http://schemas.openxmlformats.org/officeDocument/2006/relationships/image" Target="media/image7.emf"/><Relationship Id="rId31" Type="http://schemas.openxmlformats.org/officeDocument/2006/relationships/image" Target="media/image13.wmf"/><Relationship Id="rId4" Type="http://schemas.openxmlformats.org/officeDocument/2006/relationships/webSettings" Target="webSettings.xml"/><Relationship Id="rId9" Type="http://schemas.openxmlformats.org/officeDocument/2006/relationships/image" Target="media/image2.wmf"/><Relationship Id="rId14" Type="http://schemas.openxmlformats.org/officeDocument/2006/relationships/oleObject" Target="embeddings/oleObject4.bin"/><Relationship Id="rId22" Type="http://schemas.openxmlformats.org/officeDocument/2006/relationships/oleObject" Target="embeddings/oleObject8.bin"/><Relationship Id="rId27" Type="http://schemas.openxmlformats.org/officeDocument/2006/relationships/image" Target="media/image11.wmf"/><Relationship Id="rId30" Type="http://schemas.openxmlformats.org/officeDocument/2006/relationships/oleObject" Target="embeddings/oleObject12.bin"/><Relationship Id="rId35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548</Words>
  <Characters>2961</Characters>
  <Application>Microsoft Office Word</Application>
  <DocSecurity>0</DocSecurity>
  <Lines>24</Lines>
  <Paragraphs>7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pc-Laptop</dc:creator>
  <cp:lastModifiedBy>pc-Laptop</cp:lastModifiedBy>
  <cp:revision>2</cp:revision>
  <dcterms:created xsi:type="dcterms:W3CDTF">2014-03-06T15:41:00Z</dcterms:created>
  <dcterms:modified xsi:type="dcterms:W3CDTF">2014-03-06T15:41:00Z</dcterms:modified>
</cp:coreProperties>
</file>