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24E" w:rsidRDefault="005E024E" w:rsidP="005E024E">
      <w:pPr>
        <w:pStyle w:val="10"/>
        <w:ind w:left="993" w:right="1133"/>
      </w:pPr>
      <w:r>
        <w:t>Τα θετικά και τα αρνητικά στην Ηλεκτρική Ταλ</w:t>
      </w:r>
      <w:r>
        <w:t>ά</w:t>
      </w:r>
      <w:r>
        <w:t>ντωση.</w:t>
      </w:r>
    </w:p>
    <w:tbl>
      <w:tblPr>
        <w:tblpPr w:leftFromText="180" w:rightFromText="180" w:vertAnchor="text" w:tblpXSpec="right" w:tblpY="2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94"/>
      </w:tblGrid>
      <w:tr w:rsidR="005E024E" w:rsidTr="00F61350">
        <w:trPr>
          <w:trHeight w:val="1061"/>
          <w:jc w:val="right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5E024E" w:rsidRDefault="005E024E" w:rsidP="00F61350">
            <w:r>
              <w:object w:dxaOrig="1274" w:dyaOrig="1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pt;height:81.1pt" o:ole="" filled="t" fillcolor="#c6d9f1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72739130" r:id="rId8"/>
              </w:object>
            </w:r>
          </w:p>
        </w:tc>
      </w:tr>
    </w:tbl>
    <w:p w:rsidR="005E024E" w:rsidRDefault="005E024E" w:rsidP="005E024E">
      <w:r>
        <w:t>Ας έρθουμε σε ένα κύκλωμα LC, όπως στο διπλανό σχήμα, για το οποίο μας δίνεται ότι ο πυκνωτής έχει φορτισθεί με τάση V=10V και τη στιγμή t=0 κλείνουμε το διακόπτη. Αμ</w:t>
      </w:r>
      <w:r>
        <w:t>έ</w:t>
      </w:r>
      <w:r>
        <w:t>σως μετά, ποιο είναι το πρόσημο για τα μεγέθη: φορτίο πυκνωτή, ένταση ρεύμ</w:t>
      </w:r>
      <w:r>
        <w:t>α</w:t>
      </w:r>
      <w:r>
        <w:t>τος, τάση πυκνωτή, τάση του πηνίου και ΗΕΔ από αυτεπαγωγή του πηνίου;</w:t>
      </w:r>
    </w:p>
    <w:p w:rsidR="005E024E" w:rsidRDefault="005E024E" w:rsidP="005E024E">
      <w:r>
        <w:t>Δεν μπορούν να απαντηθούν τα παραπάνω ερωτήματα, αν προηγουμένως δεν ορίσουμε ποιος οπλισμός του πυκνωτή φέρει το θετικό φορτίο. Ο ορισμός αυτός είναι αυθαίρετος, όπως αυθαίρετα ορίζουμε την θετική κατεύθυνση στις μηχανικές ταλαντώσεις. Έχουμε το δικαίωμα να ορίσουμε αυθαίρετα τον θετικό οπλισμό, αλλά αυτός ο ορισμός θα συμπαρασύρει και τα πρόσημα όλων των άλλων μεγεθών που αναφέρθηκαν.</w:t>
      </w:r>
    </w:p>
    <w:tbl>
      <w:tblPr>
        <w:tblpPr w:leftFromText="180" w:rightFromText="180" w:vertAnchor="text" w:tblpXSpec="right" w:tblpY="4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5"/>
      </w:tblGrid>
      <w:tr w:rsidR="005E024E" w:rsidTr="00F61350">
        <w:trPr>
          <w:trHeight w:val="1061"/>
          <w:jc w:val="right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:rsidR="005E024E" w:rsidRDefault="005E024E" w:rsidP="00F61350">
            <w:r>
              <w:object w:dxaOrig="1311" w:dyaOrig="1631">
                <v:shape id="_x0000_i1026" type="#_x0000_t75" style="width:65.4pt;height:81.1pt" o:ole="" filled="t" fillcolor="#c6d9f1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72739131" r:id="rId10"/>
              </w:object>
            </w:r>
          </w:p>
        </w:tc>
      </w:tr>
    </w:tbl>
    <w:p w:rsidR="005E024E" w:rsidRDefault="005E024E" w:rsidP="005E024E">
      <w:r>
        <w:t xml:space="preserve">Έστω λοιπόν, ότι δεχόμαστε ότι ο οπλισμός Α φέρει θετικό φορτίο τη στιγμή t=0.  Ο </w:t>
      </w:r>
      <w:r>
        <w:t>ο</w:t>
      </w:r>
      <w:r>
        <w:t>πλισμός αυτός θα ε</w:t>
      </w:r>
      <w:r>
        <w:t>ί</w:t>
      </w:r>
      <w:r>
        <w:t>ναι ο οπλισμός αναφοράς μας και στο φορτίο του θα αναφερόμαστε, από δω και πέρα, ονομάζοντάς το «φορτίο πυκνωτή». Αλλά αν λάβουμε υπόψη ότι q=CV</w:t>
      </w:r>
      <w:r w:rsidRPr="00035B28">
        <w:t xml:space="preserve">, </w:t>
      </w:r>
      <w:r>
        <w:t xml:space="preserve"> σε θετικό φορτίο αντιστοιχεί και θετική τάση. Αν λοιπόν το q&gt;0 και η αντίστοιχη τάση του πυκνωτή V</w:t>
      </w:r>
      <w:r>
        <w:rPr>
          <w:vertAlign w:val="subscript"/>
        </w:rPr>
        <w:t>c</w:t>
      </w:r>
      <w:r>
        <w:t>&gt;0. Συνεπώς μιλώντας για θετική τάση, εννοούμε την τάση V</w:t>
      </w:r>
      <w:r>
        <w:rPr>
          <w:vertAlign w:val="subscript"/>
        </w:rPr>
        <w:t>c</w:t>
      </w:r>
      <w:r>
        <w:t>=V</w:t>
      </w:r>
      <w:r>
        <w:rPr>
          <w:vertAlign w:val="subscript"/>
        </w:rPr>
        <w:t>ΑΒ</w:t>
      </w:r>
      <w:r>
        <w:t>=+10V και η θετική φορά διαγραφής θα είναι όπως στο σχήμα (ωρολογιακή φορά), αφού η ένταση του ρεύματος με φορά προς τον οπλισμό Α, θα επιφέρει αύξηση του φορτίου του πυκνωτή. Όμως εδώ ο πυκνωτής εκφορτίζ</w:t>
      </w:r>
      <w:r>
        <w:t>ε</w:t>
      </w:r>
      <w:r>
        <w:t>ται και η ένταση του ρεύματος θα είναι όπως στο σχήμα, αλλά τότε i&lt;0, αφού είναι αντίθετης φοράς, από αυτήν που πήραμε ως θετική.</w:t>
      </w:r>
    </w:p>
    <w:p w:rsidR="005E024E" w:rsidRDefault="005E024E" w:rsidP="005E024E">
      <w:r>
        <w:t xml:space="preserve">Από τον δεύτερο κανόνα του </w:t>
      </w:r>
      <w:r>
        <w:rPr>
          <w:lang w:val="en-US"/>
        </w:rPr>
        <w:t>Kirchhoff</w:t>
      </w:r>
      <w:r>
        <w:t xml:space="preserve"> θα πάρουμε (με τη φορά διαγραφής):</w:t>
      </w:r>
    </w:p>
    <w:p w:rsidR="005E024E" w:rsidRPr="00D62693" w:rsidRDefault="005E024E" w:rsidP="005E024E">
      <w:pPr>
        <w:jc w:val="center"/>
        <w:rPr>
          <w:sz w:val="24"/>
          <w:szCs w:val="24"/>
        </w:rPr>
      </w:pPr>
      <w:r w:rsidRPr="00D62693">
        <w:rPr>
          <w:sz w:val="24"/>
          <w:szCs w:val="24"/>
        </w:rPr>
        <w:t>V</w:t>
      </w:r>
      <w:r w:rsidRPr="00D62693">
        <w:rPr>
          <w:sz w:val="24"/>
          <w:szCs w:val="24"/>
          <w:vertAlign w:val="subscript"/>
        </w:rPr>
        <w:t>ΑΒ</w:t>
      </w:r>
      <w:r w:rsidRPr="00D62693">
        <w:rPr>
          <w:sz w:val="24"/>
          <w:szCs w:val="24"/>
        </w:rPr>
        <w:t>+V</w:t>
      </w:r>
      <w:r w:rsidRPr="00D62693">
        <w:rPr>
          <w:sz w:val="24"/>
          <w:szCs w:val="24"/>
          <w:vertAlign w:val="subscript"/>
        </w:rPr>
        <w:t>ΓΔ</w:t>
      </w:r>
      <w:r w:rsidRPr="00D62693">
        <w:rPr>
          <w:sz w:val="24"/>
          <w:szCs w:val="24"/>
        </w:rPr>
        <w:t>=0 ή</w:t>
      </w:r>
    </w:p>
    <w:p w:rsidR="005E024E" w:rsidRPr="00D62693" w:rsidRDefault="005E024E" w:rsidP="005E024E">
      <w:pPr>
        <w:jc w:val="center"/>
        <w:rPr>
          <w:sz w:val="24"/>
          <w:szCs w:val="24"/>
        </w:rPr>
      </w:pPr>
      <w:r w:rsidRPr="00D62693">
        <w:rPr>
          <w:sz w:val="24"/>
          <w:szCs w:val="24"/>
        </w:rPr>
        <w:t>V</w:t>
      </w:r>
      <w:r w:rsidRPr="00D62693">
        <w:rPr>
          <w:sz w:val="24"/>
          <w:szCs w:val="24"/>
          <w:vertAlign w:val="subscript"/>
        </w:rPr>
        <w:t>ΓΔ</w:t>
      </w:r>
      <w:r w:rsidRPr="00D62693">
        <w:rPr>
          <w:sz w:val="24"/>
          <w:szCs w:val="24"/>
        </w:rPr>
        <w:t>=-V</w:t>
      </w:r>
      <w:r w:rsidRPr="00D62693">
        <w:rPr>
          <w:sz w:val="24"/>
          <w:szCs w:val="24"/>
          <w:vertAlign w:val="subscript"/>
        </w:rPr>
        <w:t>ΑΒ</w:t>
      </w:r>
      <w:r w:rsidRPr="00D62693">
        <w:rPr>
          <w:sz w:val="24"/>
          <w:szCs w:val="24"/>
        </w:rPr>
        <w:t xml:space="preserve"> &lt; 0 ή</w:t>
      </w:r>
    </w:p>
    <w:p w:rsidR="005E024E" w:rsidRPr="00D62693" w:rsidRDefault="005E024E" w:rsidP="005E024E">
      <w:pPr>
        <w:jc w:val="center"/>
        <w:rPr>
          <w:sz w:val="24"/>
          <w:szCs w:val="24"/>
        </w:rPr>
      </w:pPr>
      <w:r w:rsidRPr="00D62693">
        <w:rPr>
          <w:sz w:val="24"/>
          <w:szCs w:val="24"/>
        </w:rPr>
        <w:t>V</w:t>
      </w:r>
      <w:r w:rsidRPr="00D62693">
        <w:rPr>
          <w:sz w:val="24"/>
          <w:szCs w:val="24"/>
          <w:vertAlign w:val="subscript"/>
        </w:rPr>
        <w:t>L</w:t>
      </w:r>
      <w:r w:rsidRPr="00D62693">
        <w:rPr>
          <w:sz w:val="24"/>
          <w:szCs w:val="24"/>
        </w:rPr>
        <w:t>&lt;0</w:t>
      </w:r>
    </w:p>
    <w:tbl>
      <w:tblPr>
        <w:tblpPr w:leftFromText="180" w:rightFromText="180" w:vertAnchor="text" w:tblpXSpec="right" w:tblpY="5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5"/>
      </w:tblGrid>
      <w:tr w:rsidR="005E024E" w:rsidTr="00F61350">
        <w:trPr>
          <w:trHeight w:val="1030"/>
          <w:jc w:val="right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5E024E" w:rsidRDefault="005E024E" w:rsidP="00F61350">
            <w:r>
              <w:object w:dxaOrig="1311" w:dyaOrig="1733">
                <v:shape id="_x0000_i1027" type="#_x0000_t75" style="width:65.4pt;height:86.9pt" o:ole="" filled="t" fillcolor="#c6d9f1">
                  <v:fill color2="fill lighten(51)" focusposition="1" focussize="" method="linear sigma" type="gradient"/>
                  <v:imagedata r:id="rId11" o:title=""/>
                </v:shape>
                <o:OLEObject Type="Embed" ProgID="Visio.Drawing.11" ShapeID="_x0000_i1027" DrawAspect="Content" ObjectID="_1472739132" r:id="rId12"/>
              </w:object>
            </w:r>
          </w:p>
        </w:tc>
      </w:tr>
    </w:tbl>
    <w:p w:rsidR="005E024E" w:rsidRDefault="005E024E" w:rsidP="005E024E">
      <w:r>
        <w:t>Δηλαδή μιλώντας για τάση στο πηνίο αυτή θα είναι αρνητική και μάλιστα V</w:t>
      </w:r>
      <w:r>
        <w:rPr>
          <w:vertAlign w:val="subscript"/>
        </w:rPr>
        <w:t>L</w:t>
      </w:r>
      <w:r>
        <w:t>= -10V. Τι σημαίνει αρνητική τάση; Σημαίνει ότι το δυναμικό στο Γ είναι μικρότερο από το δυναμικό στο Δ. Να το πούμε αλλιώς;</w:t>
      </w:r>
    </w:p>
    <w:p w:rsidR="005E024E" w:rsidRDefault="005E024E" w:rsidP="005E024E">
      <w:r>
        <w:t>Το πηνίο λειτουργεί ως μια ηλεκτρεγερτική δύναμη με τον θετικό πόλο στο άκρο του Δ.</w:t>
      </w:r>
    </w:p>
    <w:p w:rsidR="005E024E" w:rsidRDefault="005E024E" w:rsidP="005E024E">
      <w:r>
        <w:t>Πόση είναι τώρα δηλαδή η ΗΕΔ από αυτεπαγωγή; Με βάση τη φορά διαγραφής:</w:t>
      </w:r>
    </w:p>
    <w:p w:rsidR="005E024E" w:rsidRDefault="005E024E" w:rsidP="005E024E">
      <w:pPr>
        <w:jc w:val="center"/>
      </w:pPr>
      <w:r w:rsidRPr="00D62693">
        <w:rPr>
          <w:i/>
          <w:sz w:val="24"/>
          <w:szCs w:val="24"/>
        </w:rPr>
        <w:t>Ε</w:t>
      </w:r>
      <w:r w:rsidRPr="00D62693">
        <w:rPr>
          <w:i/>
          <w:sz w:val="24"/>
          <w:szCs w:val="24"/>
          <w:vertAlign w:val="subscript"/>
        </w:rPr>
        <w:t>αυτ</w:t>
      </w:r>
      <w:r w:rsidRPr="00D62693">
        <w:rPr>
          <w:i/>
          <w:sz w:val="24"/>
          <w:szCs w:val="24"/>
        </w:rPr>
        <w:t>=+10V</w:t>
      </w:r>
      <w:r>
        <w:t>.</w:t>
      </w:r>
    </w:p>
    <w:tbl>
      <w:tblPr>
        <w:tblpPr w:leftFromText="180" w:rightFromText="180" w:vertAnchor="text" w:tblpXSpec="right" w:tblpY="27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5"/>
      </w:tblGrid>
      <w:tr w:rsidR="005E024E" w:rsidTr="00F61350">
        <w:trPr>
          <w:trHeight w:val="852"/>
          <w:jc w:val="righ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5E024E" w:rsidRDefault="005E024E" w:rsidP="00F61350">
            <w:r>
              <w:object w:dxaOrig="1311" w:dyaOrig="1733">
                <v:shape id="_x0000_i1028" type="#_x0000_t75" style="width:65.4pt;height:86.9pt" o:ole="" filled="t" fillcolor="#c6d9f1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8" DrawAspect="Content" ObjectID="_1472739133" r:id="rId14"/>
              </w:object>
            </w:r>
          </w:p>
        </w:tc>
      </w:tr>
    </w:tbl>
    <w:p w:rsidR="005E024E" w:rsidRDefault="005E024E" w:rsidP="005E024E">
      <w:r>
        <w:t>Τι σημαίνει η θετική τιμή της ΗΕΔ; Ότι τείνει να δημιουργήσει στο κύκλωμα μια θετική ένταση ρεύματος!!!</w:t>
      </w:r>
    </w:p>
    <w:p w:rsidR="005E024E" w:rsidRPr="00CF7AF5" w:rsidRDefault="005E024E" w:rsidP="005E024E">
      <w:r>
        <w:t>Προφανώς θα μπορούσαμε να θεωρήσουμε τον οπλισμό Β να έχει το θετικό φορτίο. Η κατάσταση θα μπορούσε να μελετηθεί εξίσου σωστά, απλά τώρα θα είχαμε τα πρόσημα με βάση τη νέα φορά διαγραφής, δηλαδή V</w:t>
      </w:r>
      <w:r>
        <w:rPr>
          <w:vertAlign w:val="subscript"/>
        </w:rPr>
        <w:t>ΒΑ</w:t>
      </w:r>
      <w:r>
        <w:t>&gt;0, i&lt;0, q&gt;0, V</w:t>
      </w:r>
      <w:r>
        <w:rPr>
          <w:vertAlign w:val="subscript"/>
        </w:rPr>
        <w:t>L</w:t>
      </w:r>
      <w:r>
        <w:t>&lt;0 και Ε</w:t>
      </w:r>
      <w:r>
        <w:rPr>
          <w:vertAlign w:val="subscript"/>
        </w:rPr>
        <w:t>αυτ</w:t>
      </w:r>
      <w:r>
        <w:t>&gt;0. Ας προσ</w:t>
      </w:r>
      <w:r>
        <w:t>έ</w:t>
      </w:r>
      <w:r>
        <w:t>ξουμε ότι η ΗΕΔ από αυτεπαγωγή τώρα έχει αντίθετη πολικότητα από πριν, αλλά και πάλι με βάση την νέα φορά διαγραφής θεωρείται θετική.</w:t>
      </w:r>
    </w:p>
    <w:p w:rsidR="005E024E" w:rsidRDefault="005E024E" w:rsidP="005E024E">
      <w:pPr>
        <w:widowControl w:val="0"/>
      </w:pPr>
      <w:r>
        <w:lastRenderedPageBreak/>
        <w:t>Σε όλα τα παραπάνω δεν εφαρμόσαμε καθόλου τον κανόνα του Lenz, με την βοήθεια του οποίου θα μπ</w:t>
      </w:r>
      <w:r>
        <w:t>ο</w:t>
      </w:r>
      <w:r>
        <w:t>ρούσαμε να καταλήξουμε ευκολότερα στην πολικότητα της ΗΕΔ από αυτεπαγωγή.</w:t>
      </w:r>
    </w:p>
    <w:p w:rsidR="005E024E" w:rsidRDefault="005E024E" w:rsidP="005E024E"/>
    <w:tbl>
      <w:tblPr>
        <w:tblpPr w:leftFromText="180" w:rightFromText="180" w:vertAnchor="text" w:tblpXSpec="right" w:tblpY="35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93"/>
      </w:tblGrid>
      <w:tr w:rsidR="005E024E" w:rsidTr="00F61350">
        <w:trPr>
          <w:trHeight w:val="1200"/>
          <w:jc w:val="right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5E024E" w:rsidRDefault="005E024E" w:rsidP="00F61350">
            <w:r>
              <w:object w:dxaOrig="1274" w:dyaOrig="1631">
                <v:shape id="_x0000_i1029" type="#_x0000_t75" style="width:63.7pt;height:81.1pt" o:ole="" filled="t" fillcolor="#c6d9f1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9" DrawAspect="Content" ObjectID="_1472739134" r:id="rId15"/>
              </w:object>
            </w:r>
          </w:p>
        </w:tc>
      </w:tr>
    </w:tbl>
    <w:p w:rsidR="005E024E" w:rsidRPr="00F81707" w:rsidRDefault="005E024E" w:rsidP="005E024E">
      <w:pPr>
        <w:rPr>
          <w:b/>
          <w:i/>
          <w:color w:val="FF0000"/>
          <w:sz w:val="24"/>
          <w:szCs w:val="24"/>
        </w:rPr>
      </w:pPr>
      <w:r w:rsidRPr="005440B5">
        <w:rPr>
          <w:b/>
          <w:i/>
          <w:color w:val="FF0000"/>
          <w:sz w:val="24"/>
          <w:szCs w:val="24"/>
        </w:rPr>
        <w:t xml:space="preserve">Παράδειγμα </w:t>
      </w:r>
      <w:r w:rsidR="002A3FCD">
        <w:rPr>
          <w:b/>
          <w:i/>
          <w:color w:val="FF0000"/>
          <w:sz w:val="24"/>
          <w:szCs w:val="24"/>
        </w:rPr>
        <w:t xml:space="preserve"> 1</w:t>
      </w:r>
      <w:r w:rsidR="002A3FCD">
        <w:rPr>
          <w:b/>
          <w:i/>
          <w:color w:val="FF0000"/>
          <w:sz w:val="24"/>
          <w:szCs w:val="24"/>
          <w:vertAlign w:val="superscript"/>
        </w:rPr>
        <w:t>ο</w:t>
      </w:r>
      <w:r w:rsidRPr="005440B5">
        <w:rPr>
          <w:b/>
          <w:i/>
          <w:color w:val="FF0000"/>
          <w:sz w:val="24"/>
          <w:szCs w:val="24"/>
        </w:rPr>
        <w:t>:</w:t>
      </w:r>
    </w:p>
    <w:p w:rsidR="005E024E" w:rsidRDefault="005E024E" w:rsidP="005E024E">
      <w:r>
        <w:t>Στο ιδανικό κύκλωμα LC του σχήματος, δίνονται ότι C=20μF και L=4mΗ. Ο πυκνωτής είναι φορτισμένος με φορτίο Q=40μC. Τη στιγμή t=0 κλείνουμε το διακόπτη. Για τη χρ</w:t>
      </w:r>
      <w:r>
        <w:t>ο</w:t>
      </w:r>
      <w:r>
        <w:t>νική στιγμή που το φορτίο του πυκνωτή γίνεται ίσο με q=20μC, για πρώτη φορά, να βρ</w:t>
      </w:r>
      <w:r>
        <w:t>ε</w:t>
      </w:r>
      <w:r>
        <w:t>θούν:</w:t>
      </w:r>
    </w:p>
    <w:p w:rsidR="005E024E" w:rsidRDefault="005E024E" w:rsidP="005E024E">
      <w:pPr>
        <w:pStyle w:val="aa"/>
        <w:numPr>
          <w:ilvl w:val="1"/>
          <w:numId w:val="8"/>
        </w:numPr>
        <w:tabs>
          <w:tab w:val="left" w:pos="425"/>
        </w:tabs>
        <w:jc w:val="both"/>
      </w:pPr>
      <w:r>
        <w:t>Η ένταση του ρεύματος που διαρρέει το κύκλωμα.</w:t>
      </w:r>
    </w:p>
    <w:p w:rsidR="005E024E" w:rsidRDefault="005E024E" w:rsidP="005E024E">
      <w:pPr>
        <w:pStyle w:val="aa"/>
        <w:numPr>
          <w:ilvl w:val="1"/>
          <w:numId w:val="8"/>
        </w:numPr>
        <w:tabs>
          <w:tab w:val="left" w:pos="425"/>
        </w:tabs>
        <w:jc w:val="both"/>
      </w:pPr>
      <w:r>
        <w:t>Η τάση του πυκνωτή V</w:t>
      </w:r>
      <w:r>
        <w:rPr>
          <w:vertAlign w:val="subscript"/>
        </w:rPr>
        <w:t>c</w:t>
      </w:r>
      <w:r>
        <w:t xml:space="preserve"> και η τάση του πηνίου V</w:t>
      </w:r>
      <w:r>
        <w:rPr>
          <w:vertAlign w:val="subscript"/>
        </w:rPr>
        <w:t>L</w:t>
      </w:r>
      <w:r>
        <w:t>, όπως και η ΗΕΔ από αυτεπαγωγή στο πηνίο.</w:t>
      </w:r>
    </w:p>
    <w:p w:rsidR="005E024E" w:rsidRDefault="005E024E" w:rsidP="005E024E">
      <w:pPr>
        <w:pStyle w:val="aa"/>
        <w:numPr>
          <w:ilvl w:val="1"/>
          <w:numId w:val="8"/>
        </w:numPr>
        <w:tabs>
          <w:tab w:val="left" w:pos="425"/>
        </w:tabs>
        <w:jc w:val="both"/>
      </w:pPr>
      <w:r>
        <w:t>Ο ρυθμός μεταβολής της έντασης του ρεύματος.</w:t>
      </w:r>
    </w:p>
    <w:p w:rsidR="005E024E" w:rsidRDefault="005E024E" w:rsidP="005E024E">
      <w:pPr>
        <w:pStyle w:val="aa"/>
        <w:numPr>
          <w:ilvl w:val="1"/>
          <w:numId w:val="8"/>
        </w:numPr>
        <w:tabs>
          <w:tab w:val="left" w:pos="425"/>
        </w:tabs>
        <w:jc w:val="both"/>
      </w:pPr>
      <w:r>
        <w:t>Η ισχύς του πυκνωτή και η ισχύς του πηνίου.</w:t>
      </w:r>
    </w:p>
    <w:p w:rsidR="005E024E" w:rsidRPr="009918A6" w:rsidRDefault="005E024E" w:rsidP="005E024E">
      <w:pPr>
        <w:rPr>
          <w:b/>
          <w:i/>
          <w:color w:val="0070C0"/>
          <w:sz w:val="24"/>
          <w:szCs w:val="24"/>
        </w:rPr>
      </w:pPr>
      <w:r w:rsidRPr="00471BC1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4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5"/>
      </w:tblGrid>
      <w:tr w:rsidR="005E024E" w:rsidTr="00F61350">
        <w:trPr>
          <w:trHeight w:val="1061"/>
          <w:jc w:val="right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:rsidR="005E024E" w:rsidRDefault="005E024E" w:rsidP="00F61350">
            <w:r>
              <w:object w:dxaOrig="1311" w:dyaOrig="1631">
                <v:shape id="_x0000_i1030" type="#_x0000_t75" style="width:65.4pt;height:81.1pt" o:ole="" filled="t" fillcolor="#c6d9f1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30" DrawAspect="Content" ObjectID="_1472739135" r:id="rId16"/>
              </w:object>
            </w:r>
          </w:p>
        </w:tc>
      </w:tr>
    </w:tbl>
    <w:p w:rsidR="005E024E" w:rsidRDefault="005E024E" w:rsidP="005E024E">
      <w:r>
        <w:t>Πριν προχωρήσουμε να απαντήσουμε στα ερωτήματα, θα πρέπει να αποφασίσουμε ποιος είναι ο οπλισμός αναφοράς μας, δηλαδή ποιος οπλισμός θεωρούμε ότι φέρει το θετικό φορτίο. Έστω ότι ο οπλισμός Α φέρει το θετικό φορτίο. Τότε η θετική φορά  διαγραφής του κυκλώματος είναι η ωρολογιακή όπως στο σχήμα.</w:t>
      </w:r>
    </w:p>
    <w:p w:rsidR="005E024E" w:rsidRDefault="005E024E" w:rsidP="005E024E">
      <w:pPr>
        <w:pStyle w:val="1"/>
        <w:numPr>
          <w:ilvl w:val="0"/>
          <w:numId w:val="17"/>
        </w:numPr>
        <w:tabs>
          <w:tab w:val="left" w:pos="567"/>
        </w:tabs>
        <w:ind w:left="709"/>
        <w:jc w:val="both"/>
      </w:pPr>
      <w:r>
        <w:t>Μόλις κλείσουμε το διακόπτη ο πυκνωτής αρχίζει να εκφορτίζεται. Με βάση τη δ</w:t>
      </w:r>
      <w:r>
        <w:t>ι</w:t>
      </w:r>
      <w:r>
        <w:t>ατήρηση της ενέργειας ταλάντωσης θα έχουμε:</w:t>
      </w:r>
    </w:p>
    <w:p w:rsidR="005E024E" w:rsidRDefault="005E024E" w:rsidP="005E024E">
      <w:pPr>
        <w:jc w:val="center"/>
        <w:rPr>
          <w:lang w:val="en-US"/>
        </w:rPr>
      </w:pPr>
      <w:r w:rsidRPr="009C0140">
        <w:rPr>
          <w:position w:val="-24"/>
        </w:rPr>
        <w:object w:dxaOrig="2040" w:dyaOrig="660">
          <v:shape id="_x0000_i1031" type="#_x0000_t75" style="width:102.2pt;height:33.1pt" o:ole="">
            <v:imagedata r:id="rId17" o:title=""/>
          </v:shape>
          <o:OLEObject Type="Embed" ProgID="Equation.3" ShapeID="_x0000_i1031" DrawAspect="Content" ObjectID="_1472739136" r:id="rId18"/>
        </w:object>
      </w:r>
      <w:r>
        <w:rPr>
          <w:lang w:val="en-US"/>
        </w:rPr>
        <w:t>→</w:t>
      </w:r>
    </w:p>
    <w:p w:rsidR="005E024E" w:rsidRDefault="005E024E" w:rsidP="005E024E">
      <w:pPr>
        <w:jc w:val="center"/>
        <w:rPr>
          <w:lang w:val="en-US"/>
        </w:rPr>
      </w:pPr>
      <w:r w:rsidRPr="009C0140">
        <w:rPr>
          <w:position w:val="-26"/>
          <w:lang w:val="en-US"/>
        </w:rPr>
        <w:object w:dxaOrig="7440" w:dyaOrig="700">
          <v:shape id="_x0000_i1032" type="#_x0000_t75" style="width:372pt;height:34.75pt" o:ole="">
            <v:imagedata r:id="rId19" o:title=""/>
          </v:shape>
          <o:OLEObject Type="Embed" ProgID="Equation.3" ShapeID="_x0000_i1032" DrawAspect="Content" ObjectID="_1472739137" r:id="rId20"/>
        </w:object>
      </w:r>
    </w:p>
    <w:p w:rsidR="005E024E" w:rsidRDefault="005E024E" w:rsidP="005E024E">
      <w:pPr>
        <w:ind w:left="720"/>
      </w:pPr>
      <w:r>
        <w:t>Αλλά τη στιγμή αυτή ο πυκνωτής εκφορτίζεται και το ρεύμα έχει τη φορά του σχήματος, συνεπώς:</w:t>
      </w:r>
    </w:p>
    <w:p w:rsidR="005E024E" w:rsidRPr="006168CA" w:rsidRDefault="005E024E" w:rsidP="005E024E">
      <w:pPr>
        <w:jc w:val="center"/>
        <w:rPr>
          <w:i/>
          <w:sz w:val="24"/>
          <w:szCs w:val="24"/>
        </w:rPr>
      </w:pPr>
      <w:r w:rsidRPr="006168CA">
        <w:rPr>
          <w:i/>
          <w:sz w:val="24"/>
          <w:szCs w:val="24"/>
        </w:rPr>
        <w:t>i=-0,12Α</w:t>
      </w:r>
    </w:p>
    <w:p w:rsidR="005E024E" w:rsidRPr="006168CA" w:rsidRDefault="005E024E" w:rsidP="005E024E">
      <w:pPr>
        <w:pStyle w:val="1"/>
        <w:numPr>
          <w:ilvl w:val="0"/>
          <w:numId w:val="1"/>
        </w:numPr>
        <w:tabs>
          <w:tab w:val="left" w:pos="567"/>
        </w:tabs>
        <w:ind w:left="584" w:hanging="357"/>
        <w:jc w:val="both"/>
      </w:pPr>
      <w:r>
        <w:t xml:space="preserve">Για την τάση του πυκνωτή </w:t>
      </w:r>
      <w:r w:rsidRPr="006168CA">
        <w:rPr>
          <w:i/>
          <w:sz w:val="24"/>
          <w:szCs w:val="24"/>
        </w:rPr>
        <w:t>V</w:t>
      </w:r>
      <w:r w:rsidRPr="006168CA">
        <w:rPr>
          <w:i/>
          <w:sz w:val="24"/>
          <w:szCs w:val="24"/>
          <w:vertAlign w:val="subscript"/>
        </w:rPr>
        <w:t>ΑΒ</w:t>
      </w:r>
      <w:r w:rsidRPr="006168CA">
        <w:rPr>
          <w:i/>
          <w:sz w:val="24"/>
          <w:szCs w:val="24"/>
        </w:rPr>
        <w:t>=V</w:t>
      </w:r>
      <w:r w:rsidRPr="006168CA">
        <w:rPr>
          <w:i/>
          <w:sz w:val="24"/>
          <w:szCs w:val="24"/>
          <w:vertAlign w:val="subscript"/>
        </w:rPr>
        <w:t>c</w:t>
      </w:r>
      <w:r>
        <w:t>=</w:t>
      </w:r>
      <w:r w:rsidRPr="006168CA">
        <w:rPr>
          <w:position w:val="-24"/>
        </w:rPr>
        <w:object w:dxaOrig="2200" w:dyaOrig="660">
          <v:shape id="_x0000_i1033" type="#_x0000_t75" style="width:110.05pt;height:33.1pt" o:ole="">
            <v:imagedata r:id="rId21" o:title=""/>
          </v:shape>
          <o:OLEObject Type="Embed" ProgID="Equation.3" ShapeID="_x0000_i1033" DrawAspect="Content" ObjectID="_1472739138" r:id="rId22"/>
        </w:object>
      </w:r>
    </w:p>
    <w:p w:rsidR="005E024E" w:rsidRDefault="005E024E" w:rsidP="005E024E">
      <w:pPr>
        <w:ind w:left="584"/>
      </w:pPr>
      <w:r>
        <w:t xml:space="preserve">Η τάση του πηνίου </w:t>
      </w:r>
      <w:r w:rsidRPr="00C661C9">
        <w:rPr>
          <w:i/>
          <w:sz w:val="24"/>
          <w:szCs w:val="24"/>
        </w:rPr>
        <w:t>V</w:t>
      </w:r>
      <w:r w:rsidRPr="00C661C9">
        <w:rPr>
          <w:i/>
          <w:sz w:val="24"/>
          <w:szCs w:val="24"/>
          <w:vertAlign w:val="subscript"/>
        </w:rPr>
        <w:t>ΓΔ</w:t>
      </w:r>
      <w:r w:rsidRPr="00C661C9">
        <w:rPr>
          <w:i/>
          <w:sz w:val="24"/>
          <w:szCs w:val="24"/>
        </w:rPr>
        <w:t>=V</w:t>
      </w:r>
      <w:r w:rsidRPr="00C661C9">
        <w:rPr>
          <w:i/>
          <w:sz w:val="24"/>
          <w:szCs w:val="24"/>
          <w:vertAlign w:val="subscript"/>
        </w:rPr>
        <w:t>L</w:t>
      </w:r>
      <w:r w:rsidRPr="00C661C9">
        <w:rPr>
          <w:i/>
          <w:sz w:val="24"/>
          <w:szCs w:val="24"/>
        </w:rPr>
        <w:t>=-1V</w:t>
      </w:r>
      <w:r>
        <w:t>, όπως προκύπτει από τον 2</w:t>
      </w:r>
      <w:r w:rsidRPr="006168CA">
        <w:rPr>
          <w:vertAlign w:val="superscript"/>
        </w:rPr>
        <w:t>ο</w:t>
      </w:r>
      <w:r>
        <w:t xml:space="preserve"> κανόνα του </w:t>
      </w:r>
      <w:r>
        <w:rPr>
          <w:lang w:val="en-US"/>
        </w:rPr>
        <w:t>Kirchhoff</w:t>
      </w:r>
      <w:r w:rsidRPr="006168CA">
        <w:t>.</w:t>
      </w:r>
    </w:p>
    <w:p w:rsidR="005E024E" w:rsidRDefault="005E024E" w:rsidP="005E024E">
      <w:pPr>
        <w:ind w:left="584"/>
      </w:pPr>
      <w:r>
        <w:t>Η παραπάνω τιμή τάσης, μας δείχνει ότι στο πηνίο αναπτύσσεται ΗΕΔ από αυτεπαγωγή με θετικό π</w:t>
      </w:r>
      <w:r>
        <w:t>ό</w:t>
      </w:r>
      <w:r>
        <w:t>λο το άκρο Δ. Αλλά τότε με βάση τη φορά διαγραφής Ε</w:t>
      </w:r>
      <w:r>
        <w:rPr>
          <w:vertAlign w:val="subscript"/>
        </w:rPr>
        <w:t>αυτ</w:t>
      </w:r>
      <w:r>
        <w:t>=+1V.</w:t>
      </w:r>
    </w:p>
    <w:p w:rsidR="005E024E" w:rsidRDefault="005E024E" w:rsidP="005E024E">
      <w:pPr>
        <w:pStyle w:val="1"/>
        <w:numPr>
          <w:ilvl w:val="0"/>
          <w:numId w:val="1"/>
        </w:numPr>
        <w:tabs>
          <w:tab w:val="left" w:pos="567"/>
        </w:tabs>
        <w:ind w:left="584" w:hanging="357"/>
        <w:jc w:val="both"/>
      </w:pPr>
      <w:r>
        <w:t>Από τον νόμο της αυτεπαγωγής:</w:t>
      </w:r>
    </w:p>
    <w:p w:rsidR="005E024E" w:rsidRPr="00C661C9" w:rsidRDefault="005E024E" w:rsidP="005E024E">
      <w:pPr>
        <w:jc w:val="center"/>
        <w:rPr>
          <w:lang w:val="en-US"/>
        </w:rPr>
      </w:pPr>
      <w:r w:rsidRPr="00C661C9">
        <w:rPr>
          <w:position w:val="-24"/>
        </w:rPr>
        <w:object w:dxaOrig="1579" w:dyaOrig="620">
          <v:shape id="_x0000_i1034" type="#_x0000_t75" style="width:79.05pt;height:31.05pt" o:ole="">
            <v:imagedata r:id="rId23" o:title=""/>
          </v:shape>
          <o:OLEObject Type="Embed" ProgID="Equation.3" ShapeID="_x0000_i1034" DrawAspect="Content" ObjectID="_1472739139" r:id="rId24"/>
        </w:object>
      </w:r>
    </w:p>
    <w:p w:rsidR="005E024E" w:rsidRDefault="005E024E" w:rsidP="005E024E">
      <w:pPr>
        <w:jc w:val="center"/>
        <w:rPr>
          <w:lang w:val="en-US"/>
        </w:rPr>
      </w:pPr>
      <w:r w:rsidRPr="00C661C9">
        <w:rPr>
          <w:position w:val="-24"/>
        </w:rPr>
        <w:object w:dxaOrig="3940" w:dyaOrig="620">
          <v:shape id="_x0000_i1035" type="#_x0000_t75" style="width:196.95pt;height:31.05pt" o:ole="">
            <v:imagedata r:id="rId25" o:title=""/>
          </v:shape>
          <o:OLEObject Type="Embed" ProgID="Equation.3" ShapeID="_x0000_i1035" DrawAspect="Content" ObjectID="_1472739140" r:id="rId26"/>
        </w:object>
      </w:r>
    </w:p>
    <w:p w:rsidR="005E024E" w:rsidRPr="00C661C9" w:rsidRDefault="005E024E" w:rsidP="005E024E">
      <w:pPr>
        <w:pStyle w:val="1"/>
        <w:numPr>
          <w:ilvl w:val="0"/>
          <w:numId w:val="1"/>
        </w:numPr>
        <w:tabs>
          <w:tab w:val="left" w:pos="567"/>
        </w:tabs>
        <w:ind w:left="584" w:hanging="357"/>
        <w:jc w:val="both"/>
      </w:pPr>
      <w:r>
        <w:t>Και ερχόμαστε τώρα στην ισχύ.</w:t>
      </w:r>
    </w:p>
    <w:p w:rsidR="005E024E" w:rsidRDefault="005E024E" w:rsidP="005E024E">
      <w:pPr>
        <w:ind w:left="567"/>
      </w:pPr>
      <w:r>
        <w:t>Σε ποια ισχύ; Έχουμε δυο διαφορετικούς ορισμούς.</w:t>
      </w:r>
    </w:p>
    <w:p w:rsidR="005E024E" w:rsidRDefault="005E024E" w:rsidP="005E024E">
      <w:pPr>
        <w:ind w:left="567"/>
      </w:pPr>
      <w:r>
        <w:lastRenderedPageBreak/>
        <w:t>Μιλάμε για την ισχύ του ρεύματος (δηλαδή το ρυθμό με τον οποίο το ρεύμα αποδίδει ενέργεια σε κ</w:t>
      </w:r>
      <w:r>
        <w:t>ά</w:t>
      </w:r>
      <w:r>
        <w:t>ποιο στοιχείο) ή για την ισχύ με την οποία μια πηγή προσφέρει ενέργεια στο κύκλωμα; Στην περίπτ</w:t>
      </w:r>
      <w:r>
        <w:t>ω</w:t>
      </w:r>
      <w:r>
        <w:t>σή μας οι ρόλοι πηγή-αποδέκτης, αλλάζουν περιοδικά.</w:t>
      </w:r>
    </w:p>
    <w:p w:rsidR="005E024E" w:rsidRDefault="005E024E" w:rsidP="005E024E">
      <w:pPr>
        <w:ind w:left="567"/>
      </w:pPr>
      <w:r>
        <w:t>Ας πάρουμε λοιπόν την πρώτη εκδοχή και ας βρούμε τους ρυθμούς με τους οποίους το ηλεκτρικό ρεύμα μεταφέρει ενέργεια σε κάθε ένα στοιχείο:</w:t>
      </w:r>
    </w:p>
    <w:p w:rsidR="005E024E" w:rsidRPr="00EE1368" w:rsidRDefault="005E024E" w:rsidP="005E024E">
      <w:pPr>
        <w:ind w:left="1440"/>
        <w:rPr>
          <w:i/>
          <w:sz w:val="24"/>
          <w:szCs w:val="24"/>
        </w:rPr>
      </w:pPr>
      <w:r>
        <w:t xml:space="preserve">Για τον πυκνωτή: </w:t>
      </w:r>
      <w:r w:rsidRPr="00EE1368">
        <w:rPr>
          <w:i/>
          <w:sz w:val="24"/>
          <w:szCs w:val="24"/>
        </w:rPr>
        <w:t>Ρ</w:t>
      </w:r>
      <w:r w:rsidRPr="00EE1368">
        <w:rPr>
          <w:i/>
          <w:sz w:val="24"/>
          <w:szCs w:val="24"/>
          <w:vertAlign w:val="subscript"/>
        </w:rPr>
        <w:t>c</w:t>
      </w:r>
      <w:r w:rsidRPr="00EE1368">
        <w:rPr>
          <w:i/>
          <w:sz w:val="24"/>
          <w:szCs w:val="24"/>
        </w:rPr>
        <w:t>=V</w:t>
      </w:r>
      <w:r w:rsidRPr="00EE1368">
        <w:rPr>
          <w:i/>
          <w:sz w:val="24"/>
          <w:szCs w:val="24"/>
          <w:vertAlign w:val="subscript"/>
        </w:rPr>
        <w:t>c</w:t>
      </w:r>
      <w:r w:rsidRPr="00EE1368">
        <w:rPr>
          <w:i/>
          <w:sz w:val="24"/>
          <w:szCs w:val="24"/>
        </w:rPr>
        <w:t>∙i=1V∙(-0,12Α) = -0,12W</w:t>
      </w:r>
    </w:p>
    <w:p w:rsidR="005E024E" w:rsidRDefault="005E024E" w:rsidP="005E024E">
      <w:pPr>
        <w:ind w:left="1440"/>
      </w:pPr>
      <w:r>
        <w:t xml:space="preserve">Για το πηνίο: </w:t>
      </w:r>
      <w:r w:rsidRPr="00EE1368">
        <w:rPr>
          <w:i/>
          <w:sz w:val="24"/>
          <w:szCs w:val="24"/>
        </w:rPr>
        <w:t>Ρ</w:t>
      </w:r>
      <w:r w:rsidRPr="00EE1368">
        <w:rPr>
          <w:i/>
          <w:sz w:val="24"/>
          <w:szCs w:val="24"/>
          <w:vertAlign w:val="subscript"/>
        </w:rPr>
        <w:t>L</w:t>
      </w:r>
      <w:r w:rsidRPr="00EE1368">
        <w:rPr>
          <w:i/>
          <w:sz w:val="24"/>
          <w:szCs w:val="24"/>
        </w:rPr>
        <w:t>=V</w:t>
      </w:r>
      <w:r w:rsidRPr="00EE1368">
        <w:rPr>
          <w:i/>
          <w:sz w:val="24"/>
          <w:szCs w:val="24"/>
          <w:vertAlign w:val="subscript"/>
        </w:rPr>
        <w:t>L</w:t>
      </w:r>
      <w:r w:rsidRPr="00EE1368">
        <w:rPr>
          <w:i/>
          <w:sz w:val="24"/>
          <w:szCs w:val="24"/>
        </w:rPr>
        <w:t>∙i=(-1V)∙(-0,12Α) = 0,12W</w:t>
      </w:r>
      <w:r>
        <w:t>.</w:t>
      </w:r>
    </w:p>
    <w:p w:rsidR="005E024E" w:rsidRDefault="005E024E" w:rsidP="005E024E">
      <w:pPr>
        <w:ind w:left="567"/>
      </w:pPr>
      <w:r>
        <w:t>Τι σημαίνουν οι παραπάνω τιμές;</w:t>
      </w:r>
    </w:p>
    <w:p w:rsidR="005E024E" w:rsidRDefault="005E024E" w:rsidP="005E024E">
      <w:pPr>
        <w:ind w:left="567"/>
        <w:jc w:val="both"/>
      </w:pPr>
      <w:r>
        <w:t>Το ηλεκτρικό ρεύμα δεν προσφέρει ενέργεια στον πυκνωτή, αλλά αντίθετα παίρνει ενέργεια από α</w:t>
      </w:r>
      <w:r>
        <w:t>υ</w:t>
      </w:r>
      <w:r>
        <w:t xml:space="preserve">τόν 0,12J/s, ή με άλλα λόγια ο πυκνωτής λειτουργεί σαν πηγή δίνοντας ενέργεια στο κύκλωμα, με </w:t>
      </w:r>
      <w:r>
        <w:t>α</w:t>
      </w:r>
      <w:r>
        <w:t xml:space="preserve">ποτέλεσμα η ενέργειά του να μεταβάλλεται (μειώνεται) με ρυθμό </w:t>
      </w:r>
      <w:r w:rsidRPr="001A2495">
        <w:rPr>
          <w:position w:val="-24"/>
        </w:rPr>
        <w:object w:dxaOrig="1760" w:dyaOrig="620">
          <v:shape id="_x0000_i1036" type="#_x0000_t75" style="width:87.7pt;height:31.05pt" o:ole="">
            <v:imagedata r:id="rId27" o:title=""/>
          </v:shape>
          <o:OLEObject Type="Embed" ProgID="Equation.3" ShapeID="_x0000_i1036" DrawAspect="Content" ObjectID="_1472739141" r:id="rId28"/>
        </w:object>
      </w:r>
      <w:r w:rsidRPr="001A2495">
        <w:t>.</w:t>
      </w:r>
    </w:p>
    <w:p w:rsidR="005E024E" w:rsidRDefault="005E024E" w:rsidP="005E024E">
      <w:pPr>
        <w:ind w:left="567"/>
        <w:jc w:val="both"/>
      </w:pPr>
      <w:r>
        <w:t>Αντίθετα το πηνίο απορροφά ενέργεια από το ρεύμα (από το κύκλωμα) με ρυθμό 0,12J/s, με αποτέλ</w:t>
      </w:r>
      <w:r>
        <w:t>ε</w:t>
      </w:r>
      <w:r>
        <w:t xml:space="preserve">σμα η ενέργειά του να αυξάνεται και ο ρυθμός μεταβολής της να είναι </w:t>
      </w:r>
      <w:r w:rsidRPr="001A2495">
        <w:rPr>
          <w:position w:val="-24"/>
        </w:rPr>
        <w:object w:dxaOrig="1760" w:dyaOrig="620">
          <v:shape id="_x0000_i1037" type="#_x0000_t75" style="width:87.7pt;height:31.05pt" o:ole="">
            <v:imagedata r:id="rId29" o:title=""/>
          </v:shape>
          <o:OLEObject Type="Embed" ProgID="Equation.3" ShapeID="_x0000_i1037" DrawAspect="Content" ObjectID="_1472739142" r:id="rId30"/>
        </w:object>
      </w:r>
      <w:r w:rsidRPr="001A2495">
        <w:t>.</w:t>
      </w:r>
    </w:p>
    <w:p w:rsidR="005E024E" w:rsidRDefault="005E024E" w:rsidP="005E024E">
      <w:pPr>
        <w:ind w:left="567"/>
        <w:jc w:val="both"/>
      </w:pPr>
      <w:r>
        <w:t>Ας πάρουμε τη δεύτερη εκδοχή για την ενέργεια που κάθε στοιχείο προσφέρει στο κύκλωμα:</w:t>
      </w:r>
    </w:p>
    <w:p w:rsidR="005E024E" w:rsidRPr="004C2638" w:rsidRDefault="005E024E" w:rsidP="005E024E">
      <w:pPr>
        <w:ind w:left="567"/>
        <w:jc w:val="both"/>
      </w:pPr>
      <w:r>
        <w:t>Ο πυκνωτής εκφορτίζεται συνεπώς παρέχει ενέργεια στο κύκλωμα με ρυθμό Ρ</w:t>
      </w:r>
      <w:r>
        <w:rPr>
          <w:vertAlign w:val="subscript"/>
        </w:rPr>
        <w:t>c</w:t>
      </w:r>
      <w:r>
        <w:t>=V</w:t>
      </w:r>
      <w:r>
        <w:rPr>
          <w:vertAlign w:val="subscript"/>
        </w:rPr>
        <w:t>c</w:t>
      </w:r>
      <w:r>
        <w:t xml:space="preserve">∙|i|=0,12W, αλλά τότε η ενέργεια του ηλεκτρικού του πεδίου μειώνεται κατά 0,12J/s και συνεπώς </w:t>
      </w:r>
      <w:r w:rsidRPr="001A2495">
        <w:rPr>
          <w:position w:val="-24"/>
        </w:rPr>
        <w:object w:dxaOrig="1760" w:dyaOrig="620">
          <v:shape id="_x0000_i1038" type="#_x0000_t75" style="width:87.7pt;height:31.05pt" o:ole="">
            <v:imagedata r:id="rId31" o:title=""/>
          </v:shape>
          <o:OLEObject Type="Embed" ProgID="Equation.3" ShapeID="_x0000_i1038" DrawAspect="Content" ObjectID="_1472739143" r:id="rId32"/>
        </w:object>
      </w:r>
      <w:r w:rsidRPr="004C2638">
        <w:t>.</w:t>
      </w:r>
    </w:p>
    <w:p w:rsidR="005E024E" w:rsidRDefault="005E024E" w:rsidP="005E024E">
      <w:pPr>
        <w:ind w:left="567"/>
      </w:pPr>
      <w:r>
        <w:t>Το πηνίο ισοδυναμεί με πηγή ΗΕΔ Ε</w:t>
      </w:r>
      <w:r>
        <w:rPr>
          <w:vertAlign w:val="subscript"/>
        </w:rPr>
        <w:t>αυτ</w:t>
      </w:r>
      <w:r>
        <w:t xml:space="preserve">=1V, συνεπώς ο ρυθμός με τον οποίο </w:t>
      </w:r>
      <w:r w:rsidRPr="004C2638">
        <w:rPr>
          <w:b/>
        </w:rPr>
        <w:t>παρέχει</w:t>
      </w:r>
      <w:r>
        <w:t xml:space="preserve"> ενέργεια στο κύκλωμα είναι Ρ</w:t>
      </w:r>
      <w:r>
        <w:rPr>
          <w:vertAlign w:val="subscript"/>
        </w:rPr>
        <w:t>L</w:t>
      </w:r>
      <w:r>
        <w:t>=Ε</w:t>
      </w:r>
      <w:r>
        <w:rPr>
          <w:vertAlign w:val="subscript"/>
        </w:rPr>
        <w:t>αυτ</w:t>
      </w:r>
      <w:r>
        <w:t xml:space="preserve">∙i=1V∙(-0,12Α) = -0,12W, πράγμα που σημαίνει ότι τελικά δεν παρέχει, αλλά </w:t>
      </w:r>
      <w:r w:rsidRPr="004C2638">
        <w:rPr>
          <w:b/>
        </w:rPr>
        <w:t>απορροφά</w:t>
      </w:r>
      <w:r>
        <w:t xml:space="preserve"> ενέργεια, με αποτέλεσμα η ενέργεια του μαγνητικού του πεδίου να αυξάνεται και ο αντ</w:t>
      </w:r>
      <w:r>
        <w:t>ί</w:t>
      </w:r>
      <w:r>
        <w:t xml:space="preserve">στοιχος ρυθμός μεταβολής του είναι </w:t>
      </w:r>
      <w:r w:rsidRPr="001A2495">
        <w:rPr>
          <w:position w:val="-24"/>
        </w:rPr>
        <w:object w:dxaOrig="1760" w:dyaOrig="620">
          <v:shape id="_x0000_i1039" type="#_x0000_t75" style="width:87.7pt;height:31.05pt" o:ole="">
            <v:imagedata r:id="rId29" o:title=""/>
          </v:shape>
          <o:OLEObject Type="Embed" ProgID="Equation.3" ShapeID="_x0000_i1039" DrawAspect="Content" ObjectID="_1472739144" r:id="rId33"/>
        </w:object>
      </w:r>
      <w:r>
        <w:t>.</w:t>
      </w:r>
    </w:p>
    <w:p w:rsidR="005E024E" w:rsidRDefault="005E024E" w:rsidP="005E024E">
      <w:pPr>
        <w:ind w:left="567"/>
        <w:jc w:val="both"/>
      </w:pPr>
      <w:r>
        <w:t>Συμπέρασμα; Και με τους δυο τρόπους μπορούμε να καταλήξουμε στα ίδια ουσιαστικά αποτελέσμ</w:t>
      </w:r>
      <w:r>
        <w:t>α</w:t>
      </w:r>
      <w:r>
        <w:t>τα, απλά:</w:t>
      </w:r>
    </w:p>
    <w:p w:rsidR="005E024E" w:rsidRDefault="005E024E" w:rsidP="005E024E">
      <w:pPr>
        <w:ind w:left="567"/>
        <w:jc w:val="both"/>
      </w:pPr>
      <w:r>
        <w:t>1) δεν πρέπει να συγχέουμε τις δύο διαφορετικές οπτικές γωνίες.</w:t>
      </w:r>
    </w:p>
    <w:p w:rsidR="005E024E" w:rsidRDefault="005E024E" w:rsidP="005E024E">
      <w:pPr>
        <w:ind w:left="567"/>
        <w:jc w:val="both"/>
      </w:pPr>
      <w:r>
        <w:t>2) Αρκεί να μην ζητηθεί απλά μια ισχύς, χωρίς να είναι ξεκάθαρο σε τι αναφέρεται.</w:t>
      </w:r>
    </w:p>
    <w:p w:rsidR="005E024E" w:rsidRDefault="005E024E" w:rsidP="005E024E">
      <w:pPr>
        <w:jc w:val="both"/>
      </w:pPr>
      <w:r>
        <w:t>Ας μείνουμε λίγο ακόμη στο παραπάνω κύκλωμα.</w:t>
      </w:r>
    </w:p>
    <w:p w:rsidR="005E024E" w:rsidRPr="00F81707" w:rsidRDefault="005E024E" w:rsidP="005E024E">
      <w:pPr>
        <w:spacing w:before="240"/>
        <w:rPr>
          <w:b/>
          <w:i/>
          <w:color w:val="FF0000"/>
          <w:sz w:val="24"/>
          <w:szCs w:val="24"/>
        </w:rPr>
      </w:pPr>
      <w:r w:rsidRPr="005440B5">
        <w:rPr>
          <w:b/>
          <w:i/>
          <w:color w:val="FF0000"/>
          <w:sz w:val="24"/>
          <w:szCs w:val="24"/>
        </w:rPr>
        <w:t>Παράδειγμα</w:t>
      </w:r>
      <w:r>
        <w:rPr>
          <w:b/>
          <w:i/>
          <w:color w:val="FF0000"/>
          <w:sz w:val="24"/>
          <w:szCs w:val="24"/>
        </w:rPr>
        <w:t xml:space="preserve"> 2</w:t>
      </w:r>
      <w:r w:rsidRPr="005440B5">
        <w:rPr>
          <w:b/>
          <w:i/>
          <w:color w:val="FF0000"/>
          <w:sz w:val="24"/>
          <w:szCs w:val="24"/>
          <w:vertAlign w:val="superscript"/>
        </w:rPr>
        <w:t>ο</w:t>
      </w:r>
      <w:r w:rsidRPr="005440B5">
        <w:rPr>
          <w:b/>
          <w:i/>
          <w:color w:val="FF0000"/>
          <w:sz w:val="24"/>
          <w:szCs w:val="24"/>
        </w:rPr>
        <w:t>:</w:t>
      </w:r>
    </w:p>
    <w:tbl>
      <w:tblPr>
        <w:tblpPr w:leftFromText="180" w:rightFromText="180" w:vertAnchor="text" w:tblpXSpec="right" w:tblpY="4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72"/>
      </w:tblGrid>
      <w:tr w:rsidR="005E024E" w:rsidTr="00F61350">
        <w:trPr>
          <w:trHeight w:val="828"/>
          <w:jc w:val="right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:rsidR="005E024E" w:rsidRDefault="005E024E" w:rsidP="00F61350">
            <w:pPr>
              <w:jc w:val="both"/>
            </w:pPr>
            <w:r>
              <w:object w:dxaOrig="2904" w:dyaOrig="2223">
                <v:shape id="_x0000_i1040" type="#_x0000_t75" style="width:137.8pt;height:105.1pt" o:ole="" filled="t" fillcolor="#c6d9f1">
                  <v:fill color2="fill lighten(51)" focusposition="1" focussize="" method="linear sigma" type="gradient"/>
                  <v:imagedata r:id="rId34" o:title=""/>
                </v:shape>
                <o:OLEObject Type="Embed" ProgID="Visio.Drawing.11" ShapeID="_x0000_i1040" DrawAspect="Content" ObjectID="_1472739145" r:id="rId35"/>
              </w:object>
            </w:r>
          </w:p>
        </w:tc>
      </w:tr>
    </w:tbl>
    <w:p w:rsidR="005E024E" w:rsidRDefault="005E024E" w:rsidP="005E024E">
      <w:pPr>
        <w:jc w:val="both"/>
        <w:rPr>
          <w:lang w:val="en-US"/>
        </w:rPr>
      </w:pPr>
      <w:r>
        <w:t>Στο παραπάνω κύκλωμα, πήραμε τη γραφική παράσταση της έντασης του ρεύματος σε συνάρτηση με το χρόνο, μετά από κάποια χρονική στιγμή t</w:t>
      </w:r>
      <w:r>
        <w:rPr>
          <w:vertAlign w:val="subscript"/>
        </w:rPr>
        <w:t>1</w:t>
      </w:r>
      <w:r>
        <w:t>, λαμβάνοντας το διάγραμμα του διπλανού σχήματος. Για τη χρονική στι</w:t>
      </w:r>
      <w:r>
        <w:t>γ</w:t>
      </w:r>
      <w:r>
        <w:t>μή t</w:t>
      </w:r>
      <w:r>
        <w:rPr>
          <w:vertAlign w:val="subscript"/>
        </w:rPr>
        <w:t>2</w:t>
      </w:r>
      <w:r>
        <w:t xml:space="preserve"> να βρεθούν:</w:t>
      </w:r>
    </w:p>
    <w:p w:rsidR="005E024E" w:rsidRPr="00684EB3" w:rsidRDefault="005E024E" w:rsidP="005E024E">
      <w:pPr>
        <w:pStyle w:val="aa"/>
        <w:numPr>
          <w:ilvl w:val="2"/>
          <w:numId w:val="8"/>
        </w:numPr>
        <w:tabs>
          <w:tab w:val="clear" w:pos="1080"/>
          <w:tab w:val="left" w:pos="425"/>
        </w:tabs>
        <w:ind w:left="709"/>
        <w:jc w:val="both"/>
        <w:rPr>
          <w:lang w:val="en-US"/>
        </w:rPr>
      </w:pPr>
      <w:r>
        <w:t>Το φορτίο του πυκνωτή.</w:t>
      </w:r>
    </w:p>
    <w:p w:rsidR="005E024E" w:rsidRDefault="005E024E" w:rsidP="005E024E">
      <w:pPr>
        <w:pStyle w:val="aa"/>
        <w:numPr>
          <w:ilvl w:val="2"/>
          <w:numId w:val="8"/>
        </w:numPr>
        <w:tabs>
          <w:tab w:val="clear" w:pos="1080"/>
          <w:tab w:val="left" w:pos="425"/>
        </w:tabs>
        <w:ind w:left="709"/>
        <w:jc w:val="both"/>
      </w:pPr>
      <w:r>
        <w:t>Ο ρυθμός μεταβολής του φορτίου του πυκνωτή.</w:t>
      </w:r>
    </w:p>
    <w:p w:rsidR="005E024E" w:rsidRDefault="005E024E" w:rsidP="005E024E">
      <w:pPr>
        <w:pStyle w:val="aa"/>
        <w:numPr>
          <w:ilvl w:val="2"/>
          <w:numId w:val="8"/>
        </w:numPr>
        <w:tabs>
          <w:tab w:val="clear" w:pos="1080"/>
          <w:tab w:val="left" w:pos="425"/>
        </w:tabs>
        <w:ind w:left="709"/>
        <w:jc w:val="both"/>
      </w:pPr>
      <w:r>
        <w:lastRenderedPageBreak/>
        <w:t>Ο ρυθμός μεταβολής της έντασης του ρεύματος.</w:t>
      </w:r>
    </w:p>
    <w:p w:rsidR="005E024E" w:rsidRDefault="005E024E" w:rsidP="005E024E">
      <w:pPr>
        <w:pStyle w:val="aa"/>
        <w:numPr>
          <w:ilvl w:val="2"/>
          <w:numId w:val="8"/>
        </w:numPr>
        <w:tabs>
          <w:tab w:val="clear" w:pos="1080"/>
          <w:tab w:val="left" w:pos="425"/>
        </w:tabs>
        <w:ind w:left="709"/>
        <w:jc w:val="both"/>
      </w:pPr>
      <w:r>
        <w:t>Οι ρυθμοί μεταβολής της ενέργειας του πυκνωτή και του πηνίου.</w:t>
      </w:r>
    </w:p>
    <w:p w:rsidR="005E024E" w:rsidRPr="009918A6" w:rsidRDefault="005E024E" w:rsidP="005E024E">
      <w:pPr>
        <w:rPr>
          <w:b/>
          <w:i/>
          <w:color w:val="0070C0"/>
          <w:sz w:val="24"/>
          <w:szCs w:val="24"/>
        </w:rPr>
      </w:pPr>
      <w:r w:rsidRPr="00471BC1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6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5"/>
      </w:tblGrid>
      <w:tr w:rsidR="005E024E" w:rsidTr="00F61350">
        <w:trPr>
          <w:trHeight w:val="828"/>
          <w:jc w:val="right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E024E" w:rsidRDefault="005E024E" w:rsidP="00F61350">
            <w:pPr>
              <w:pStyle w:val="1"/>
              <w:numPr>
                <w:ilvl w:val="0"/>
                <w:numId w:val="0"/>
              </w:numPr>
            </w:pPr>
            <w:r>
              <w:object w:dxaOrig="1311" w:dyaOrig="1631">
                <v:shape id="_x0000_i1041" type="#_x0000_t75" style="width:65.4pt;height:81.1pt" o:ole="" filled="t" fillcolor="#c6d9f1">
                  <v:fill color2="fill lighten(51)" focusposition="1" focussize="" method="linear sigma" type="gradient"/>
                  <v:imagedata r:id="rId36" o:title=""/>
                </v:shape>
                <o:OLEObject Type="Embed" ProgID="Visio.Drawing.11" ShapeID="_x0000_i1041" DrawAspect="Content" ObjectID="_1472739146" r:id="rId37"/>
              </w:object>
            </w:r>
          </w:p>
        </w:tc>
      </w:tr>
    </w:tbl>
    <w:p w:rsidR="005E024E" w:rsidRDefault="005E024E" w:rsidP="005E024E">
      <w:pPr>
        <w:pStyle w:val="1"/>
        <w:numPr>
          <w:ilvl w:val="0"/>
          <w:numId w:val="18"/>
        </w:numPr>
        <w:tabs>
          <w:tab w:val="left" w:pos="567"/>
        </w:tabs>
        <w:ind w:left="567"/>
        <w:jc w:val="both"/>
      </w:pPr>
      <w:r>
        <w:t>Τη χρονική στιγμή t</w:t>
      </w:r>
      <w:r w:rsidRPr="00967B5A">
        <w:rPr>
          <w:vertAlign w:val="subscript"/>
        </w:rPr>
        <w:t>2</w:t>
      </w:r>
      <w:r>
        <w:t xml:space="preserve"> η ένταση του ρεύματος είναι θετική i=0,12Α, ενώ το πηνίο λειτουργεί ως πηγή, αφού η ενέργεια του μαγνητικού του πεδίου μειώνεται (μειών</w:t>
      </w:r>
      <w:r>
        <w:t>ε</w:t>
      </w:r>
      <w:r>
        <w:t>ται η ένταση του ρεύματος). Δηλαδή η κατάσταση είναι αυτή που εμφανίζεται στο διπλανό σχήμα. Από τη διατήρηση της ενέργειας προκύπτει (δες προηγούμενο π</w:t>
      </w:r>
      <w:r>
        <w:t>α</w:t>
      </w:r>
      <w:r>
        <w:t>ράδειγμα) ότι q=+20μC.</w:t>
      </w:r>
    </w:p>
    <w:p w:rsidR="005E024E" w:rsidRDefault="005E024E" w:rsidP="005E024E">
      <w:pPr>
        <w:pStyle w:val="1"/>
        <w:numPr>
          <w:ilvl w:val="0"/>
          <w:numId w:val="18"/>
        </w:numPr>
        <w:tabs>
          <w:tab w:val="left" w:pos="567"/>
        </w:tabs>
        <w:ind w:left="567"/>
        <w:jc w:val="both"/>
      </w:pPr>
      <w:r>
        <w:t>Για το ρυθμό μεταβολής του φορτίου του πυκνωτή έχουμε:</w:t>
      </w:r>
    </w:p>
    <w:p w:rsidR="005E024E" w:rsidRDefault="005E024E" w:rsidP="005E024E">
      <w:pPr>
        <w:jc w:val="center"/>
        <w:rPr>
          <w:lang w:val="en-US"/>
        </w:rPr>
      </w:pPr>
      <w:r w:rsidRPr="00625288">
        <w:rPr>
          <w:position w:val="-24"/>
        </w:rPr>
        <w:object w:dxaOrig="1880" w:dyaOrig="620">
          <v:shape id="_x0000_i1042" type="#_x0000_t75" style="width:93.95pt;height:31.05pt" o:ole="">
            <v:imagedata r:id="rId38" o:title=""/>
          </v:shape>
          <o:OLEObject Type="Embed" ProgID="Equation.3" ShapeID="_x0000_i1042" DrawAspect="Content" ObjectID="_1472739147" r:id="rId39"/>
        </w:object>
      </w:r>
    </w:p>
    <w:p w:rsidR="005E024E" w:rsidRDefault="005E024E" w:rsidP="005E024E">
      <w:pPr>
        <w:ind w:left="567"/>
      </w:pPr>
      <w:r>
        <w:t>Το φορτίο του πυκνωτή αυξάνεται, αφού ο πυκνωτής φορτίζεται.</w:t>
      </w:r>
    </w:p>
    <w:p w:rsidR="005E024E" w:rsidRDefault="005E024E" w:rsidP="005E024E">
      <w:pPr>
        <w:pStyle w:val="1"/>
        <w:numPr>
          <w:ilvl w:val="0"/>
          <w:numId w:val="1"/>
        </w:numPr>
        <w:tabs>
          <w:tab w:val="left" w:pos="567"/>
        </w:tabs>
        <w:ind w:left="584" w:hanging="357"/>
        <w:jc w:val="both"/>
      </w:pPr>
      <w:r>
        <w:t>Η ΗΕΔ από αυτεπαγωγή στο πηνίο με θετικό πόλο το άκρο Δ είναι ίση με:</w:t>
      </w:r>
    </w:p>
    <w:p w:rsidR="005E024E" w:rsidRDefault="005E024E" w:rsidP="005E024E">
      <w:pPr>
        <w:jc w:val="center"/>
        <w:rPr>
          <w:lang w:val="en-US"/>
        </w:rPr>
      </w:pPr>
      <w:r w:rsidRPr="0057401A">
        <w:rPr>
          <w:position w:val="-24"/>
        </w:rPr>
        <w:object w:dxaOrig="3300" w:dyaOrig="660">
          <v:shape id="_x0000_i1043" type="#_x0000_t75" style="width:164.7pt;height:33.1pt" o:ole="">
            <v:imagedata r:id="rId40" o:title=""/>
          </v:shape>
          <o:OLEObject Type="Embed" ProgID="Equation.3" ShapeID="_x0000_i1043" DrawAspect="Content" ObjectID="_1472739148" r:id="rId41"/>
        </w:object>
      </w:r>
    </w:p>
    <w:p w:rsidR="005E024E" w:rsidRDefault="005E024E" w:rsidP="005E024E">
      <w:pPr>
        <w:ind w:left="720"/>
        <w:rPr>
          <w:lang w:val="en-US"/>
        </w:rPr>
      </w:pPr>
      <w:r>
        <w:t xml:space="preserve">Αλλά </w:t>
      </w:r>
      <w:r w:rsidRPr="006C6359">
        <w:rPr>
          <w:position w:val="-24"/>
        </w:rPr>
        <w:object w:dxaOrig="1579" w:dyaOrig="620">
          <v:shape id="_x0000_i1044" type="#_x0000_t75" style="width:79.05pt;height:31.05pt" o:ole="">
            <v:imagedata r:id="rId42" o:title=""/>
          </v:shape>
          <o:OLEObject Type="Embed" ProgID="Equation.3" ShapeID="_x0000_i1044" DrawAspect="Content" ObjectID="_1472739149" r:id="rId43"/>
        </w:object>
      </w:r>
    </w:p>
    <w:p w:rsidR="005E024E" w:rsidRPr="006C6359" w:rsidRDefault="005E024E" w:rsidP="005E024E">
      <w:pPr>
        <w:ind w:left="720"/>
        <w:jc w:val="center"/>
        <w:rPr>
          <w:lang w:val="en-US"/>
        </w:rPr>
      </w:pPr>
      <w:r w:rsidRPr="0013321B">
        <w:rPr>
          <w:position w:val="-24"/>
        </w:rPr>
        <w:object w:dxaOrig="3960" w:dyaOrig="620">
          <v:shape id="_x0000_i1045" type="#_x0000_t75" style="width:198.2pt;height:31.05pt" o:ole="">
            <v:imagedata r:id="rId44" o:title=""/>
          </v:shape>
          <o:OLEObject Type="Embed" ProgID="Equation.3" ShapeID="_x0000_i1045" DrawAspect="Content" ObjectID="_1472739150" r:id="rId45"/>
        </w:object>
      </w:r>
    </w:p>
    <w:p w:rsidR="005E024E" w:rsidRDefault="005E024E" w:rsidP="005E024E">
      <w:pPr>
        <w:ind w:left="720"/>
      </w:pPr>
      <w:r>
        <w:t>Ας σημειωθεί ότι ο παραπάνω ρυθμός είναι ίσος με την κλίση τη στιγμή t</w:t>
      </w:r>
      <w:r>
        <w:rPr>
          <w:vertAlign w:val="subscript"/>
        </w:rPr>
        <w:t>2</w:t>
      </w:r>
      <w:r>
        <w:t xml:space="preserve"> του διαγράμματος i-t.</w:t>
      </w:r>
    </w:p>
    <w:p w:rsidR="005E024E" w:rsidRDefault="005E024E" w:rsidP="005E024E">
      <w:pPr>
        <w:pStyle w:val="1"/>
        <w:numPr>
          <w:ilvl w:val="0"/>
          <w:numId w:val="1"/>
        </w:numPr>
        <w:tabs>
          <w:tab w:val="left" w:pos="567"/>
        </w:tabs>
        <w:ind w:left="584" w:hanging="357"/>
        <w:jc w:val="both"/>
      </w:pPr>
      <w:r>
        <w:t>Με βάση τις ιδέες που αναφέρθηκαν παραπάνω:</w:t>
      </w:r>
    </w:p>
    <w:p w:rsidR="005E024E" w:rsidRPr="00865191" w:rsidRDefault="005E024E" w:rsidP="005E024E">
      <w:pPr>
        <w:jc w:val="center"/>
      </w:pPr>
      <w:r w:rsidRPr="006C6359">
        <w:rPr>
          <w:position w:val="-24"/>
        </w:rPr>
        <w:object w:dxaOrig="2380" w:dyaOrig="620">
          <v:shape id="_x0000_i1046" type="#_x0000_t75" style="width:118.75pt;height:31.05pt" o:ole="">
            <v:imagedata r:id="rId46" o:title=""/>
          </v:shape>
          <o:OLEObject Type="Embed" ProgID="Equation.3" ShapeID="_x0000_i1046" DrawAspect="Content" ObjectID="_1472739151" r:id="rId47"/>
        </w:object>
      </w:r>
    </w:p>
    <w:p w:rsidR="005E024E" w:rsidRPr="006C6359" w:rsidRDefault="005E024E" w:rsidP="005E024E">
      <w:pPr>
        <w:jc w:val="center"/>
      </w:pPr>
      <w:r w:rsidRPr="006C6359">
        <w:rPr>
          <w:position w:val="-24"/>
        </w:rPr>
        <w:object w:dxaOrig="3720" w:dyaOrig="620">
          <v:shape id="_x0000_i1047" type="#_x0000_t75" style="width:186.2pt;height:31.05pt" o:ole="">
            <v:imagedata r:id="rId48" o:title=""/>
          </v:shape>
          <o:OLEObject Type="Embed" ProgID="Equation.3" ShapeID="_x0000_i1047" DrawAspect="Content" ObjectID="_1472739152" r:id="rId49"/>
        </w:object>
      </w:r>
    </w:p>
    <w:p w:rsidR="00C820A7" w:rsidRPr="009E3BAC" w:rsidRDefault="00C820A7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55497F" w:rsidRPr="005E024E" w:rsidRDefault="0055497F" w:rsidP="005E024E"/>
    <w:sectPr w:rsidR="0055497F" w:rsidRPr="005E024E" w:rsidSect="00DE126D">
      <w:headerReference w:type="default" r:id="rId50"/>
      <w:footerReference w:type="default" r:id="rId51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1D6" w:rsidRDefault="005161D6" w:rsidP="00AE4FC3">
      <w:pPr>
        <w:spacing w:line="240" w:lineRule="auto"/>
      </w:pPr>
      <w:r>
        <w:separator/>
      </w:r>
    </w:p>
  </w:endnote>
  <w:endnote w:type="continuationSeparator" w:id="1">
    <w:p w:rsidR="005161D6" w:rsidRDefault="005161D6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9EA" w:rsidRDefault="00B215F4" w:rsidP="00BE5926">
    <w:pPr>
      <w:pStyle w:val="a7"/>
      <w:framePr w:wrap="around" w:vAnchor="text" w:hAnchor="page" w:x="10561" w:y="205"/>
      <w:rPr>
        <w:rStyle w:val="a8"/>
      </w:rPr>
    </w:pPr>
    <w:r>
      <w:rPr>
        <w:rStyle w:val="a8"/>
      </w:rPr>
      <w:fldChar w:fldCharType="begin"/>
    </w:r>
    <w:r w:rsidR="00E529E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A3FCD">
      <w:rPr>
        <w:rStyle w:val="a8"/>
        <w:noProof/>
      </w:rPr>
      <w:t>2</w:t>
    </w:r>
    <w:r>
      <w:rPr>
        <w:rStyle w:val="a8"/>
      </w:rPr>
      <w:fldChar w:fldCharType="end"/>
    </w:r>
  </w:p>
  <w:p w:rsidR="00E529EA" w:rsidRPr="00D56705" w:rsidRDefault="00E529EA" w:rsidP="00BE5926">
    <w:pPr>
      <w:pStyle w:val="a7"/>
      <w:pBdr>
        <w:top w:val="single" w:sz="4" w:space="1" w:color="auto"/>
      </w:pBdr>
      <w:tabs>
        <w:tab w:val="clear" w:pos="4153"/>
        <w:tab w:val="center" w:pos="4862"/>
      </w:tabs>
      <w:spacing w:before="120"/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E529EA" w:rsidRDefault="00E529E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1D6" w:rsidRDefault="005161D6" w:rsidP="00AE4FC3">
      <w:pPr>
        <w:spacing w:line="240" w:lineRule="auto"/>
      </w:pPr>
      <w:r>
        <w:separator/>
      </w:r>
    </w:p>
  </w:footnote>
  <w:footnote w:type="continuationSeparator" w:id="1">
    <w:p w:rsidR="005161D6" w:rsidRDefault="005161D6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9EA" w:rsidRPr="00BE5926" w:rsidRDefault="00E529EA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BE5926">
      <w:rPr>
        <w:i/>
      </w:rPr>
      <w:t>Υλικό Φυσικής-Χημείας</w:t>
    </w:r>
    <w:r w:rsidRPr="00BE5926">
      <w:rPr>
        <w:i/>
      </w:rPr>
      <w:tab/>
      <w:t xml:space="preserve">  Ταλαντώσεις</w:t>
    </w:r>
  </w:p>
  <w:p w:rsidR="00E529EA" w:rsidRDefault="00E529E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0B36865"/>
    <w:multiLevelType w:val="hybridMultilevel"/>
    <w:tmpl w:val="8D741DB0"/>
    <w:lvl w:ilvl="0" w:tplc="126E6344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4FC3"/>
    <w:rsid w:val="00004034"/>
    <w:rsid w:val="0000405D"/>
    <w:rsid w:val="00006925"/>
    <w:rsid w:val="000149E2"/>
    <w:rsid w:val="000230EA"/>
    <w:rsid w:val="00027EE2"/>
    <w:rsid w:val="00044C10"/>
    <w:rsid w:val="000544B8"/>
    <w:rsid w:val="00063585"/>
    <w:rsid w:val="000654ED"/>
    <w:rsid w:val="00080ECF"/>
    <w:rsid w:val="00083A2D"/>
    <w:rsid w:val="00083EB6"/>
    <w:rsid w:val="000854E0"/>
    <w:rsid w:val="000A2C42"/>
    <w:rsid w:val="000A5619"/>
    <w:rsid w:val="000B72AD"/>
    <w:rsid w:val="000C1FD2"/>
    <w:rsid w:val="000C2D47"/>
    <w:rsid w:val="000E564F"/>
    <w:rsid w:val="000E7C18"/>
    <w:rsid w:val="000F2772"/>
    <w:rsid w:val="000F73F6"/>
    <w:rsid w:val="000F7DA5"/>
    <w:rsid w:val="00101418"/>
    <w:rsid w:val="001124E5"/>
    <w:rsid w:val="00112B37"/>
    <w:rsid w:val="00114920"/>
    <w:rsid w:val="001201BF"/>
    <w:rsid w:val="001302B2"/>
    <w:rsid w:val="00132D99"/>
    <w:rsid w:val="001528C2"/>
    <w:rsid w:val="001572FA"/>
    <w:rsid w:val="00165775"/>
    <w:rsid w:val="00167249"/>
    <w:rsid w:val="0017048D"/>
    <w:rsid w:val="00172FBB"/>
    <w:rsid w:val="00176582"/>
    <w:rsid w:val="00182494"/>
    <w:rsid w:val="001A6C96"/>
    <w:rsid w:val="001B4BC7"/>
    <w:rsid w:val="001B63CC"/>
    <w:rsid w:val="001C16EE"/>
    <w:rsid w:val="001C32BD"/>
    <w:rsid w:val="001C4A36"/>
    <w:rsid w:val="001C7234"/>
    <w:rsid w:val="001D5C30"/>
    <w:rsid w:val="001D6EC2"/>
    <w:rsid w:val="001E1A73"/>
    <w:rsid w:val="001E2B7C"/>
    <w:rsid w:val="00202147"/>
    <w:rsid w:val="002027C4"/>
    <w:rsid w:val="0021245B"/>
    <w:rsid w:val="0023208D"/>
    <w:rsid w:val="00246577"/>
    <w:rsid w:val="00251BED"/>
    <w:rsid w:val="002620C3"/>
    <w:rsid w:val="0027092F"/>
    <w:rsid w:val="00274EC7"/>
    <w:rsid w:val="00277B74"/>
    <w:rsid w:val="00286F72"/>
    <w:rsid w:val="002911AB"/>
    <w:rsid w:val="00291BF3"/>
    <w:rsid w:val="00292294"/>
    <w:rsid w:val="00292C9D"/>
    <w:rsid w:val="002A16B6"/>
    <w:rsid w:val="002A28E1"/>
    <w:rsid w:val="002A3FCD"/>
    <w:rsid w:val="002B18DD"/>
    <w:rsid w:val="002B597D"/>
    <w:rsid w:val="002B59B2"/>
    <w:rsid w:val="002D318F"/>
    <w:rsid w:val="002E45A6"/>
    <w:rsid w:val="002E5390"/>
    <w:rsid w:val="002F77C7"/>
    <w:rsid w:val="003049D5"/>
    <w:rsid w:val="00311C67"/>
    <w:rsid w:val="00315E43"/>
    <w:rsid w:val="0032280E"/>
    <w:rsid w:val="00326F26"/>
    <w:rsid w:val="00341904"/>
    <w:rsid w:val="00343AE0"/>
    <w:rsid w:val="00353742"/>
    <w:rsid w:val="00354C19"/>
    <w:rsid w:val="00354F2A"/>
    <w:rsid w:val="00354F39"/>
    <w:rsid w:val="003644D5"/>
    <w:rsid w:val="00367927"/>
    <w:rsid w:val="00371D7F"/>
    <w:rsid w:val="00387A7B"/>
    <w:rsid w:val="00393F9C"/>
    <w:rsid w:val="003A2408"/>
    <w:rsid w:val="003B5435"/>
    <w:rsid w:val="003C305B"/>
    <w:rsid w:val="003D584C"/>
    <w:rsid w:val="003D7B21"/>
    <w:rsid w:val="003E478D"/>
    <w:rsid w:val="003F0AC4"/>
    <w:rsid w:val="003F5122"/>
    <w:rsid w:val="003F7616"/>
    <w:rsid w:val="0040315D"/>
    <w:rsid w:val="00405375"/>
    <w:rsid w:val="00411A05"/>
    <w:rsid w:val="00415DAD"/>
    <w:rsid w:val="00415FEF"/>
    <w:rsid w:val="00424FBC"/>
    <w:rsid w:val="00440024"/>
    <w:rsid w:val="00441481"/>
    <w:rsid w:val="00446B0D"/>
    <w:rsid w:val="00451760"/>
    <w:rsid w:val="00457EE8"/>
    <w:rsid w:val="00463F0C"/>
    <w:rsid w:val="00466EB8"/>
    <w:rsid w:val="004737A3"/>
    <w:rsid w:val="00475CA4"/>
    <w:rsid w:val="00484366"/>
    <w:rsid w:val="004901EA"/>
    <w:rsid w:val="0049364E"/>
    <w:rsid w:val="00497A09"/>
    <w:rsid w:val="00497BD6"/>
    <w:rsid w:val="004A12E6"/>
    <w:rsid w:val="004A15D2"/>
    <w:rsid w:val="004A3EDF"/>
    <w:rsid w:val="004B62BD"/>
    <w:rsid w:val="004B7918"/>
    <w:rsid w:val="004C001B"/>
    <w:rsid w:val="004C47E2"/>
    <w:rsid w:val="004D0BB9"/>
    <w:rsid w:val="004D1408"/>
    <w:rsid w:val="004D2BF1"/>
    <w:rsid w:val="004D5406"/>
    <w:rsid w:val="004D68F3"/>
    <w:rsid w:val="004E5D42"/>
    <w:rsid w:val="004E7931"/>
    <w:rsid w:val="004F35DB"/>
    <w:rsid w:val="0050468F"/>
    <w:rsid w:val="00505FA4"/>
    <w:rsid w:val="0050728C"/>
    <w:rsid w:val="005161D6"/>
    <w:rsid w:val="00524705"/>
    <w:rsid w:val="00532AC9"/>
    <w:rsid w:val="00532B67"/>
    <w:rsid w:val="00532DFD"/>
    <w:rsid w:val="0053704C"/>
    <w:rsid w:val="0054296F"/>
    <w:rsid w:val="005457AB"/>
    <w:rsid w:val="005469A8"/>
    <w:rsid w:val="00550EC3"/>
    <w:rsid w:val="005540F0"/>
    <w:rsid w:val="005547B4"/>
    <w:rsid w:val="0055497F"/>
    <w:rsid w:val="0056395C"/>
    <w:rsid w:val="005651C0"/>
    <w:rsid w:val="00571B42"/>
    <w:rsid w:val="00577497"/>
    <w:rsid w:val="00580FBA"/>
    <w:rsid w:val="0058107F"/>
    <w:rsid w:val="005834AB"/>
    <w:rsid w:val="00592DD8"/>
    <w:rsid w:val="005A1021"/>
    <w:rsid w:val="005B57EB"/>
    <w:rsid w:val="005B5C72"/>
    <w:rsid w:val="005C4B3E"/>
    <w:rsid w:val="005C6FF3"/>
    <w:rsid w:val="005D0D4A"/>
    <w:rsid w:val="005D172C"/>
    <w:rsid w:val="005D5178"/>
    <w:rsid w:val="005D756F"/>
    <w:rsid w:val="005E024E"/>
    <w:rsid w:val="005E0880"/>
    <w:rsid w:val="005E109A"/>
    <w:rsid w:val="005E170A"/>
    <w:rsid w:val="005E7130"/>
    <w:rsid w:val="005F20CD"/>
    <w:rsid w:val="005F39B0"/>
    <w:rsid w:val="006005C2"/>
    <w:rsid w:val="00601E5B"/>
    <w:rsid w:val="006023BD"/>
    <w:rsid w:val="006028AF"/>
    <w:rsid w:val="006029A4"/>
    <w:rsid w:val="006058F7"/>
    <w:rsid w:val="00606647"/>
    <w:rsid w:val="00607923"/>
    <w:rsid w:val="00615779"/>
    <w:rsid w:val="00615794"/>
    <w:rsid w:val="006270E1"/>
    <w:rsid w:val="006305A3"/>
    <w:rsid w:val="0064038E"/>
    <w:rsid w:val="00656055"/>
    <w:rsid w:val="00660124"/>
    <w:rsid w:val="00660FE0"/>
    <w:rsid w:val="0066300C"/>
    <w:rsid w:val="00665D6F"/>
    <w:rsid w:val="00672287"/>
    <w:rsid w:val="00676115"/>
    <w:rsid w:val="00686626"/>
    <w:rsid w:val="00687D35"/>
    <w:rsid w:val="006970F9"/>
    <w:rsid w:val="006A041B"/>
    <w:rsid w:val="006A78D4"/>
    <w:rsid w:val="006B0685"/>
    <w:rsid w:val="006B689B"/>
    <w:rsid w:val="006B76F9"/>
    <w:rsid w:val="006C3E49"/>
    <w:rsid w:val="006C5216"/>
    <w:rsid w:val="006C6E7F"/>
    <w:rsid w:val="006D424D"/>
    <w:rsid w:val="006E1D78"/>
    <w:rsid w:val="006E37CD"/>
    <w:rsid w:val="006E44C3"/>
    <w:rsid w:val="006F28CC"/>
    <w:rsid w:val="006F772B"/>
    <w:rsid w:val="007000CA"/>
    <w:rsid w:val="00706C93"/>
    <w:rsid w:val="007171B8"/>
    <w:rsid w:val="007173BB"/>
    <w:rsid w:val="00720648"/>
    <w:rsid w:val="007249DA"/>
    <w:rsid w:val="00732BE3"/>
    <w:rsid w:val="00735624"/>
    <w:rsid w:val="00745F49"/>
    <w:rsid w:val="0075631D"/>
    <w:rsid w:val="0077343B"/>
    <w:rsid w:val="007754FE"/>
    <w:rsid w:val="00780126"/>
    <w:rsid w:val="007804AF"/>
    <w:rsid w:val="0078226B"/>
    <w:rsid w:val="00784759"/>
    <w:rsid w:val="00795D3A"/>
    <w:rsid w:val="00797301"/>
    <w:rsid w:val="007A4335"/>
    <w:rsid w:val="007A51CC"/>
    <w:rsid w:val="007A5C5E"/>
    <w:rsid w:val="007A7663"/>
    <w:rsid w:val="007A7861"/>
    <w:rsid w:val="007B29C7"/>
    <w:rsid w:val="007B5D13"/>
    <w:rsid w:val="007B5DBA"/>
    <w:rsid w:val="007D0891"/>
    <w:rsid w:val="007D3AA0"/>
    <w:rsid w:val="007E0214"/>
    <w:rsid w:val="007E458C"/>
    <w:rsid w:val="007E6479"/>
    <w:rsid w:val="007F36EE"/>
    <w:rsid w:val="008053A7"/>
    <w:rsid w:val="008162A9"/>
    <w:rsid w:val="008226DF"/>
    <w:rsid w:val="00836AAE"/>
    <w:rsid w:val="00840509"/>
    <w:rsid w:val="008464FF"/>
    <w:rsid w:val="008470E9"/>
    <w:rsid w:val="0084735D"/>
    <w:rsid w:val="008477AB"/>
    <w:rsid w:val="0085046C"/>
    <w:rsid w:val="0087062F"/>
    <w:rsid w:val="00881546"/>
    <w:rsid w:val="00881D07"/>
    <w:rsid w:val="00881E91"/>
    <w:rsid w:val="0088711E"/>
    <w:rsid w:val="00893633"/>
    <w:rsid w:val="0089795A"/>
    <w:rsid w:val="008B065A"/>
    <w:rsid w:val="008C130F"/>
    <w:rsid w:val="008C2645"/>
    <w:rsid w:val="008F1252"/>
    <w:rsid w:val="008F4F9F"/>
    <w:rsid w:val="0090092A"/>
    <w:rsid w:val="00904321"/>
    <w:rsid w:val="00905109"/>
    <w:rsid w:val="00907F46"/>
    <w:rsid w:val="009125F1"/>
    <w:rsid w:val="0091568A"/>
    <w:rsid w:val="0091575F"/>
    <w:rsid w:val="00916BA6"/>
    <w:rsid w:val="009220BC"/>
    <w:rsid w:val="0092468C"/>
    <w:rsid w:val="0092789C"/>
    <w:rsid w:val="00930402"/>
    <w:rsid w:val="00942A00"/>
    <w:rsid w:val="00942EDA"/>
    <w:rsid w:val="00960A34"/>
    <w:rsid w:val="00965B68"/>
    <w:rsid w:val="009715B3"/>
    <w:rsid w:val="009723C1"/>
    <w:rsid w:val="00987AD4"/>
    <w:rsid w:val="009A2C20"/>
    <w:rsid w:val="009B7C7C"/>
    <w:rsid w:val="009B7E4E"/>
    <w:rsid w:val="009C1C1E"/>
    <w:rsid w:val="009C32AC"/>
    <w:rsid w:val="009D2B72"/>
    <w:rsid w:val="009D305F"/>
    <w:rsid w:val="009D3313"/>
    <w:rsid w:val="009D36ED"/>
    <w:rsid w:val="009D6049"/>
    <w:rsid w:val="009D7943"/>
    <w:rsid w:val="009E099C"/>
    <w:rsid w:val="009E2C3C"/>
    <w:rsid w:val="009F1B05"/>
    <w:rsid w:val="00A00627"/>
    <w:rsid w:val="00A017B2"/>
    <w:rsid w:val="00A03EA7"/>
    <w:rsid w:val="00A1296E"/>
    <w:rsid w:val="00A21151"/>
    <w:rsid w:val="00A21339"/>
    <w:rsid w:val="00A3174C"/>
    <w:rsid w:val="00A33DBA"/>
    <w:rsid w:val="00A34D7A"/>
    <w:rsid w:val="00A43E05"/>
    <w:rsid w:val="00A56635"/>
    <w:rsid w:val="00A56B3B"/>
    <w:rsid w:val="00A571FA"/>
    <w:rsid w:val="00A61E7E"/>
    <w:rsid w:val="00A823AB"/>
    <w:rsid w:val="00A83F22"/>
    <w:rsid w:val="00A90505"/>
    <w:rsid w:val="00A935BD"/>
    <w:rsid w:val="00A974A0"/>
    <w:rsid w:val="00AA1233"/>
    <w:rsid w:val="00AA3853"/>
    <w:rsid w:val="00AA61CB"/>
    <w:rsid w:val="00AA752D"/>
    <w:rsid w:val="00AA7D02"/>
    <w:rsid w:val="00AB06C9"/>
    <w:rsid w:val="00AB0870"/>
    <w:rsid w:val="00AB6DA4"/>
    <w:rsid w:val="00AC0CEE"/>
    <w:rsid w:val="00AC1229"/>
    <w:rsid w:val="00AC1D88"/>
    <w:rsid w:val="00AC414A"/>
    <w:rsid w:val="00AD3C60"/>
    <w:rsid w:val="00AE4FC3"/>
    <w:rsid w:val="00AE5377"/>
    <w:rsid w:val="00AF3AFA"/>
    <w:rsid w:val="00B1700F"/>
    <w:rsid w:val="00B215F4"/>
    <w:rsid w:val="00B30404"/>
    <w:rsid w:val="00B314C6"/>
    <w:rsid w:val="00B35856"/>
    <w:rsid w:val="00B37F20"/>
    <w:rsid w:val="00B41D17"/>
    <w:rsid w:val="00B43646"/>
    <w:rsid w:val="00B50B9C"/>
    <w:rsid w:val="00B563D8"/>
    <w:rsid w:val="00B64027"/>
    <w:rsid w:val="00B70953"/>
    <w:rsid w:val="00B74033"/>
    <w:rsid w:val="00B80E75"/>
    <w:rsid w:val="00B83F4E"/>
    <w:rsid w:val="00B96847"/>
    <w:rsid w:val="00BA7DD6"/>
    <w:rsid w:val="00BB1174"/>
    <w:rsid w:val="00BB6617"/>
    <w:rsid w:val="00BC1F0F"/>
    <w:rsid w:val="00BC7AC1"/>
    <w:rsid w:val="00BD6917"/>
    <w:rsid w:val="00BE1495"/>
    <w:rsid w:val="00BE240A"/>
    <w:rsid w:val="00BE4EE9"/>
    <w:rsid w:val="00BE5926"/>
    <w:rsid w:val="00BF277A"/>
    <w:rsid w:val="00C11479"/>
    <w:rsid w:val="00C128B2"/>
    <w:rsid w:val="00C24A07"/>
    <w:rsid w:val="00C30CF7"/>
    <w:rsid w:val="00C325DD"/>
    <w:rsid w:val="00C3343A"/>
    <w:rsid w:val="00C43688"/>
    <w:rsid w:val="00C43800"/>
    <w:rsid w:val="00C44B19"/>
    <w:rsid w:val="00C457F2"/>
    <w:rsid w:val="00C53703"/>
    <w:rsid w:val="00C560A1"/>
    <w:rsid w:val="00C57466"/>
    <w:rsid w:val="00C631AB"/>
    <w:rsid w:val="00C65A33"/>
    <w:rsid w:val="00C72EA5"/>
    <w:rsid w:val="00C74E68"/>
    <w:rsid w:val="00C820A7"/>
    <w:rsid w:val="00C84E2A"/>
    <w:rsid w:val="00C86C9D"/>
    <w:rsid w:val="00C97EB3"/>
    <w:rsid w:val="00CA5071"/>
    <w:rsid w:val="00CB476B"/>
    <w:rsid w:val="00CB5B88"/>
    <w:rsid w:val="00CC00DA"/>
    <w:rsid w:val="00CC0D29"/>
    <w:rsid w:val="00CC1555"/>
    <w:rsid w:val="00CE07B4"/>
    <w:rsid w:val="00CE7BB0"/>
    <w:rsid w:val="00CF09F3"/>
    <w:rsid w:val="00CF1E57"/>
    <w:rsid w:val="00CF393D"/>
    <w:rsid w:val="00D04551"/>
    <w:rsid w:val="00D074B6"/>
    <w:rsid w:val="00D15882"/>
    <w:rsid w:val="00D3017F"/>
    <w:rsid w:val="00D33EB2"/>
    <w:rsid w:val="00D44B4D"/>
    <w:rsid w:val="00D51391"/>
    <w:rsid w:val="00D515DA"/>
    <w:rsid w:val="00D65DDF"/>
    <w:rsid w:val="00D80CE6"/>
    <w:rsid w:val="00D84BE1"/>
    <w:rsid w:val="00D94E5F"/>
    <w:rsid w:val="00DA0E27"/>
    <w:rsid w:val="00DA2149"/>
    <w:rsid w:val="00DA4987"/>
    <w:rsid w:val="00DC0931"/>
    <w:rsid w:val="00DC2882"/>
    <w:rsid w:val="00DC2C89"/>
    <w:rsid w:val="00DC3232"/>
    <w:rsid w:val="00DC7D97"/>
    <w:rsid w:val="00DD48C4"/>
    <w:rsid w:val="00DD62FE"/>
    <w:rsid w:val="00DE126D"/>
    <w:rsid w:val="00DF0445"/>
    <w:rsid w:val="00DF37FB"/>
    <w:rsid w:val="00E01A38"/>
    <w:rsid w:val="00E0509A"/>
    <w:rsid w:val="00E11AF9"/>
    <w:rsid w:val="00E16123"/>
    <w:rsid w:val="00E20C10"/>
    <w:rsid w:val="00E34F05"/>
    <w:rsid w:val="00E375C6"/>
    <w:rsid w:val="00E41C8E"/>
    <w:rsid w:val="00E42734"/>
    <w:rsid w:val="00E42B70"/>
    <w:rsid w:val="00E529EA"/>
    <w:rsid w:val="00E65755"/>
    <w:rsid w:val="00E66C33"/>
    <w:rsid w:val="00E74A2F"/>
    <w:rsid w:val="00E757F8"/>
    <w:rsid w:val="00E778E1"/>
    <w:rsid w:val="00E80195"/>
    <w:rsid w:val="00E85B10"/>
    <w:rsid w:val="00E90596"/>
    <w:rsid w:val="00E92BF9"/>
    <w:rsid w:val="00E95EE6"/>
    <w:rsid w:val="00EA080A"/>
    <w:rsid w:val="00EA180D"/>
    <w:rsid w:val="00EA35C4"/>
    <w:rsid w:val="00EA6CB0"/>
    <w:rsid w:val="00EC02BC"/>
    <w:rsid w:val="00EC45E1"/>
    <w:rsid w:val="00EC52A9"/>
    <w:rsid w:val="00ED5FE2"/>
    <w:rsid w:val="00EE4671"/>
    <w:rsid w:val="00EE6BAA"/>
    <w:rsid w:val="00EF1F30"/>
    <w:rsid w:val="00EF5C20"/>
    <w:rsid w:val="00F0237C"/>
    <w:rsid w:val="00F0469A"/>
    <w:rsid w:val="00F05E0B"/>
    <w:rsid w:val="00F06DAB"/>
    <w:rsid w:val="00F10A8B"/>
    <w:rsid w:val="00F112CF"/>
    <w:rsid w:val="00F2171C"/>
    <w:rsid w:val="00F221F5"/>
    <w:rsid w:val="00F2402D"/>
    <w:rsid w:val="00F26692"/>
    <w:rsid w:val="00F26A36"/>
    <w:rsid w:val="00F422CB"/>
    <w:rsid w:val="00F45336"/>
    <w:rsid w:val="00F477F0"/>
    <w:rsid w:val="00F74A50"/>
    <w:rsid w:val="00F756A0"/>
    <w:rsid w:val="00F80F5B"/>
    <w:rsid w:val="00F8348E"/>
    <w:rsid w:val="00F83D53"/>
    <w:rsid w:val="00F86890"/>
    <w:rsid w:val="00F94C86"/>
    <w:rsid w:val="00F9553C"/>
    <w:rsid w:val="00F95879"/>
    <w:rsid w:val="00FA3DF9"/>
    <w:rsid w:val="00FB020D"/>
    <w:rsid w:val="00FB12A1"/>
    <w:rsid w:val="00FB3BD7"/>
    <w:rsid w:val="00FB4BB0"/>
    <w:rsid w:val="00FB4D2C"/>
    <w:rsid w:val="00FB52DE"/>
    <w:rsid w:val="00FB7B03"/>
    <w:rsid w:val="00FC4D97"/>
    <w:rsid w:val="00FD030E"/>
    <w:rsid w:val="00FD51B6"/>
    <w:rsid w:val="00FE5EBB"/>
    <w:rsid w:val="00FF18C1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E024E"/>
    <w:pPr>
      <w:spacing w:line="360" w:lineRule="auto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8.bin"/><Relationship Id="rId3" Type="http://schemas.openxmlformats.org/officeDocument/2006/relationships/settings" Target="settings.xml"/><Relationship Id="rId21" Type="http://schemas.openxmlformats.org/officeDocument/2006/relationships/image" Target="media/image7.wmf"/><Relationship Id="rId34" Type="http://schemas.openxmlformats.org/officeDocument/2006/relationships/image" Target="media/image13.emf"/><Relationship Id="rId42" Type="http://schemas.openxmlformats.org/officeDocument/2006/relationships/image" Target="media/image17.wmf"/><Relationship Id="rId47" Type="http://schemas.openxmlformats.org/officeDocument/2006/relationships/oleObject" Target="embeddings/oleObject22.bin"/><Relationship Id="rId50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1.wmf"/><Relationship Id="rId41" Type="http://schemas.openxmlformats.org/officeDocument/2006/relationships/oleObject" Target="embeddings/oleObject19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1.bin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image" Target="media/image8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4.emf"/><Relationship Id="rId49" Type="http://schemas.openxmlformats.org/officeDocument/2006/relationships/oleObject" Target="embeddings/oleObject23.bin"/><Relationship Id="rId10" Type="http://schemas.openxmlformats.org/officeDocument/2006/relationships/oleObject" Target="embeddings/oleObject2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image" Target="media/image18.wmf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0.wmf"/><Relationship Id="rId8" Type="http://schemas.openxmlformats.org/officeDocument/2006/relationships/oleObject" Target="embeddings/oleObject1.bin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1168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</cp:revision>
  <cp:lastPrinted>2014-09-20T14:23:00Z</cp:lastPrinted>
  <dcterms:created xsi:type="dcterms:W3CDTF">2014-09-20T14:17:00Z</dcterms:created>
  <dcterms:modified xsi:type="dcterms:W3CDTF">2014-09-20T14:24:00Z</dcterms:modified>
</cp:coreProperties>
</file>