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4"/>
      </w:tblGrid>
      <w:tr w:rsidR="008945AD" w:rsidTr="00D77689">
        <w:trPr>
          <w:trHeight w:val="648"/>
          <w:jc w:val="center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EE1786" w:rsidRDefault="00D77689" w:rsidP="00465D8E">
            <w:pPr>
              <w:pStyle w:val="10"/>
            </w:pPr>
            <w:r>
              <w:t>Μια τετράγωνη πλάκα που δεν ανατρέπεται…</w:t>
            </w:r>
          </w:p>
        </w:tc>
      </w:tr>
    </w:tbl>
    <w:p w:rsidR="008945AD" w:rsidRPr="005C5E44" w:rsidRDefault="008E04E0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64.2pt;margin-top:9.9pt;width:164.05pt;height:126pt;z-index:251659264;mso-position-horizontal:right;mso-position-horizontal-relative:text;mso-position-vertical:absolute;mso-position-vertical-relative:text" filled="t" fillcolor="#bdd6ee [1300]">
            <v:imagedata r:id="rId8" o:title=""/>
            <w10:wrap type="square"/>
          </v:shape>
          <o:OLEObject Type="Embed" ProgID="Visio.Drawing.11" ShapeID="_x0000_s1026" DrawAspect="Content" ObjectID="_1643194392" r:id="rId9"/>
        </w:object>
      </w:r>
      <w:r w:rsidR="00D77689">
        <w:t>Μια ομογενής τετράγωνη πλάκα πλευράς</w:t>
      </w:r>
      <w:r w:rsidR="00C1721F">
        <w:t xml:space="preserve"> α=1m και</w:t>
      </w:r>
      <w:r w:rsidR="005F2D9D" w:rsidRPr="005F2D9D">
        <w:t xml:space="preserve"> </w:t>
      </w:r>
      <w:r w:rsidR="005F2D9D">
        <w:t xml:space="preserve">μάζας 50kg (w=500Ν) </w:t>
      </w:r>
      <w:r w:rsidR="00C1721F">
        <w:t>ηρεμεί</w:t>
      </w:r>
      <w:r w:rsidR="00D77689">
        <w:t xml:space="preserve"> όρθια, </w:t>
      </w:r>
      <w:r w:rsidR="00C1721F">
        <w:t xml:space="preserve">σε οριζόντιο επίπεδο με το οποίο παρουσιάζει συντελεστές τριβής </w:t>
      </w:r>
      <w:proofErr w:type="spellStart"/>
      <w:r w:rsidR="00C1721F">
        <w:t>μ</w:t>
      </w:r>
      <w:r w:rsidR="00C1721F">
        <w:rPr>
          <w:vertAlign w:val="subscript"/>
        </w:rPr>
        <w:t>s</w:t>
      </w:r>
      <w:proofErr w:type="spellEnd"/>
      <w:r w:rsidR="00C1721F">
        <w:t>=μ=0,3.</w:t>
      </w:r>
      <w:r w:rsidR="00AE723C">
        <w:t xml:space="preserve"> Ασκούμε στην κορυφή Α μια  δύναμη F, κάθετη στη </w:t>
      </w:r>
      <w:r w:rsidR="0011311F">
        <w:t>διαγώνιο ΑΓ, όπως στο σχήμα.</w:t>
      </w:r>
    </w:p>
    <w:p w:rsidR="0011311F" w:rsidRDefault="0011311F" w:rsidP="005C7EBF">
      <w:pPr>
        <w:ind w:left="453" w:hanging="340"/>
      </w:pPr>
      <w:r>
        <w:t xml:space="preserve">i) </w:t>
      </w:r>
      <w:r w:rsidR="005C7EBF">
        <w:t xml:space="preserve">  </w:t>
      </w:r>
      <w:r>
        <w:t>Αν η δύναμη F έχει μέτρο F=100Ν, να υπολογιστούν όλες οι δυνάμεις που ασκούνται στ</w:t>
      </w:r>
      <w:r w:rsidR="00D77689">
        <w:t>ην πλάκα</w:t>
      </w:r>
      <w:r>
        <w:t xml:space="preserve"> και να βρεθούν οι ροπές τους ως προς το κέντρο</w:t>
      </w:r>
      <w:r w:rsidR="00D77689">
        <w:t xml:space="preserve"> της</w:t>
      </w:r>
      <w:r>
        <w:t xml:space="preserve"> Ο.</w:t>
      </w:r>
    </w:p>
    <w:p w:rsidR="0011311F" w:rsidRDefault="0011311F" w:rsidP="005C7EBF">
      <w:pPr>
        <w:ind w:left="453" w:hanging="340"/>
      </w:pPr>
      <w:r>
        <w:t>ii) Να βρεθεί η επιτάχυνση της κορυφής Α, αν αυξήσουμε το μέτρο της ασκούμενης δύναμης στην τιμή F</w:t>
      </w:r>
      <w:r>
        <w:rPr>
          <w:vertAlign w:val="subscript"/>
        </w:rPr>
        <w:t>1</w:t>
      </w:r>
      <w:r>
        <w:t>=170Ν.</w:t>
      </w:r>
    </w:p>
    <w:p w:rsidR="005C7EBF" w:rsidRPr="0011311F" w:rsidRDefault="0011311F" w:rsidP="005C7EBF">
      <w:pPr>
        <w:ind w:left="453" w:hanging="340"/>
      </w:pPr>
      <w:r>
        <w:t>iii) Ποια είναι η μέγιστη επιτάχυνση</w:t>
      </w:r>
      <w:r w:rsidR="00D77689">
        <w:t xml:space="preserve"> που μπορεί να αποκτήσει το κέντρο μάζας Ο</w:t>
      </w:r>
      <w:r w:rsidR="004907EA">
        <w:t xml:space="preserve"> της πλάκας</w:t>
      </w:r>
      <w:r w:rsidR="00D77689">
        <w:t>, χωρίς να αρχίσει η πλάκα να ανατρέπεται</w:t>
      </w:r>
      <w:r w:rsidR="00FB743F">
        <w:t xml:space="preserve"> και για ποια τιμή της ασκούμενης δύναμης θα συμβεί αυτό;</w:t>
      </w:r>
      <w:r w:rsidR="00D77689">
        <w:t xml:space="preserve"> </w:t>
      </w:r>
    </w:p>
    <w:p w:rsidR="00B820C2" w:rsidRPr="000D5628" w:rsidRDefault="008E04E0">
      <w:pPr>
        <w:rPr>
          <w:b/>
          <w:bCs/>
          <w:i/>
          <w:iCs/>
          <w:color w:val="0070C0"/>
          <w:sz w:val="24"/>
          <w:szCs w:val="24"/>
        </w:rPr>
      </w:pPr>
      <w:r>
        <w:rPr>
          <w:b/>
          <w:bCs/>
          <w:i/>
          <w:iCs/>
          <w:noProof/>
          <w:color w:val="0070C0"/>
          <w:sz w:val="24"/>
          <w:szCs w:val="24"/>
        </w:rPr>
        <w:object w:dxaOrig="1440" w:dyaOrig="1440">
          <v:shape id="_x0000_s1027" type="#_x0000_t75" style="position:absolute;left:0;text-align:left;margin-left:364.25pt;margin-top:286.5pt;width:117.65pt;height:156.35pt;z-index:251661312;mso-position-horizontal-relative:margin;mso-position-vertical-relative:margin" filled="t" fillcolor="#bdd6ee [1300]">
            <v:imagedata r:id="rId10" o:title=""/>
            <w10:wrap type="square" anchorx="margin" anchory="margin"/>
          </v:shape>
          <o:OLEObject Type="Embed" ProgID="Visio.Drawing.11" ShapeID="_x0000_s1027" DrawAspect="Content" ObjectID="_1643194393" r:id="rId11"/>
        </w:object>
      </w:r>
      <w:r w:rsidR="004907EA" w:rsidRPr="000D5628">
        <w:rPr>
          <w:b/>
          <w:bCs/>
          <w:i/>
          <w:iCs/>
          <w:color w:val="0070C0"/>
          <w:sz w:val="24"/>
          <w:szCs w:val="24"/>
        </w:rPr>
        <w:t>Απάντηση:</w:t>
      </w:r>
    </w:p>
    <w:p w:rsidR="004907EA" w:rsidRDefault="007250AE" w:rsidP="007250AE">
      <w:pPr>
        <w:pStyle w:val="1"/>
      </w:pPr>
      <w:r>
        <w:t>Αν η δύναμη F είναι κάθετη στη διαγώνιο ΑΓ, τότε σχηματίζει γωνία θ=45° με την πλευρά ΑΒ</w:t>
      </w:r>
      <w:r w:rsidR="004D77EB">
        <w:t xml:space="preserve"> και αναλύοντάς την σε δύο συνιστώσες (οριζόντια και κατακόρυφη) παίρνουμε:</w:t>
      </w:r>
    </w:p>
    <w:p w:rsidR="004D77EB" w:rsidRDefault="004C7DB9" w:rsidP="004C7DB9">
      <w:pPr>
        <w:ind w:left="720"/>
      </w:pPr>
      <w:r>
        <w:tab/>
      </w:r>
      <w:r w:rsidRPr="004C7DB9">
        <w:rPr>
          <w:position w:val="-24"/>
        </w:rPr>
        <w:object w:dxaOrig="4160" w:dyaOrig="680">
          <v:shape id="_x0000_i1027" type="#_x0000_t75" style="width:207.85pt;height:33.85pt" o:ole="">
            <v:imagedata r:id="rId12" o:title=""/>
          </v:shape>
          <o:OLEObject Type="Embed" ProgID="Equation.DSMT4" ShapeID="_x0000_i1027" DrawAspect="Content" ObjectID="_1643194375" r:id="rId13"/>
        </w:object>
      </w:r>
      <w:r>
        <w:t xml:space="preserve"> </w:t>
      </w:r>
    </w:p>
    <w:p w:rsidR="004C7DB9" w:rsidRPr="004C7DB9" w:rsidRDefault="004C7DB9" w:rsidP="004C7DB9">
      <w:pPr>
        <w:ind w:left="318"/>
      </w:pPr>
      <w:r>
        <w:t>Αφού το σχηματιζόμενο παραλληλόγραμμο είναι τετράγωνο.</w:t>
      </w:r>
    </w:p>
    <w:p w:rsidR="004C7DB9" w:rsidRPr="00D20EA8" w:rsidRDefault="002F4703" w:rsidP="00B4494C">
      <w:pPr>
        <w:ind w:left="318"/>
      </w:pPr>
      <w:r>
        <w:t xml:space="preserve">Αυτό που δεν ξέρουμε, είναι </w:t>
      </w:r>
      <w:r w:rsidRPr="00C40112">
        <w:rPr>
          <w:b/>
          <w:bCs/>
        </w:rPr>
        <w:t>τι θα κάνει</w:t>
      </w:r>
      <w:r>
        <w:t xml:space="preserve"> η πλάκα;</w:t>
      </w:r>
    </w:p>
    <w:p w:rsidR="002F4703" w:rsidRDefault="002F4703" w:rsidP="00A609A4">
      <w:pPr>
        <w:pStyle w:val="a7"/>
        <w:numPr>
          <w:ilvl w:val="0"/>
          <w:numId w:val="9"/>
        </w:numPr>
      </w:pPr>
      <w:r>
        <w:t>Μήπως εγκαταλείψει το επίπεδο κινούμενη προς τα πάνω, έστω πλάγια;</w:t>
      </w:r>
      <w:r w:rsidR="00A609A4">
        <w:t xml:space="preserve"> Η συνιστώσα </w:t>
      </w:r>
      <w:proofErr w:type="spellStart"/>
      <w:r w:rsidR="00A609A4">
        <w:t>F</w:t>
      </w:r>
      <w:r w:rsidR="00A609A4" w:rsidRPr="00A609A4">
        <w:rPr>
          <w:vertAlign w:val="subscript"/>
        </w:rPr>
        <w:t>y</w:t>
      </w:r>
      <w:proofErr w:type="spellEnd"/>
      <w:r w:rsidR="00A609A4">
        <w:t xml:space="preserve"> είναι πολύ μικρότερη του βάρους, οπότε δεν πρόκειται να συμβεί!</w:t>
      </w:r>
    </w:p>
    <w:p w:rsidR="00A609A4" w:rsidRDefault="00A609A4" w:rsidP="00A609A4">
      <w:pPr>
        <w:pStyle w:val="a7"/>
        <w:numPr>
          <w:ilvl w:val="0"/>
          <w:numId w:val="9"/>
        </w:numPr>
      </w:pPr>
      <w:r>
        <w:t xml:space="preserve">Μήπως η πλάκα επιταχυνθεί προς τα δεξιά; </w:t>
      </w:r>
      <w:r w:rsidR="00185876">
        <w:t>Από την ισορροπία στην κατακόρυφη  διεύθυνση παίρνουμε:</w:t>
      </w:r>
    </w:p>
    <w:p w:rsidR="00185876" w:rsidRPr="005C5E44" w:rsidRDefault="00185876" w:rsidP="00DA5780">
      <w:pPr>
        <w:jc w:val="center"/>
      </w:pPr>
      <w:r w:rsidRPr="00D20EA8">
        <w:rPr>
          <w:i/>
          <w:iCs/>
          <w:sz w:val="24"/>
          <w:szCs w:val="24"/>
        </w:rPr>
        <w:t>Σ</w:t>
      </w:r>
      <w:proofErr w:type="spellStart"/>
      <w:r w:rsidRPr="00D20EA8">
        <w:rPr>
          <w:i/>
          <w:iCs/>
          <w:sz w:val="24"/>
          <w:szCs w:val="24"/>
          <w:lang w:val="en-US"/>
        </w:rPr>
        <w:t>F</w:t>
      </w:r>
      <w:r w:rsidRPr="00D20EA8">
        <w:rPr>
          <w:i/>
          <w:iCs/>
          <w:sz w:val="24"/>
          <w:szCs w:val="24"/>
          <w:vertAlign w:val="subscript"/>
          <w:lang w:val="en-US"/>
        </w:rPr>
        <w:t>y</w:t>
      </w:r>
      <w:proofErr w:type="spellEnd"/>
      <w:r w:rsidRPr="00D20EA8">
        <w:rPr>
          <w:i/>
          <w:iCs/>
          <w:sz w:val="24"/>
          <w:szCs w:val="24"/>
        </w:rPr>
        <w:t xml:space="preserve">=0 → </w:t>
      </w:r>
      <w:proofErr w:type="spellStart"/>
      <w:r w:rsidRPr="00D20EA8">
        <w:rPr>
          <w:i/>
          <w:iCs/>
          <w:sz w:val="24"/>
          <w:szCs w:val="24"/>
          <w:lang w:val="en-US"/>
        </w:rPr>
        <w:t>F</w:t>
      </w:r>
      <w:r w:rsidRPr="00D20EA8">
        <w:rPr>
          <w:i/>
          <w:iCs/>
          <w:sz w:val="24"/>
          <w:szCs w:val="24"/>
          <w:vertAlign w:val="subscript"/>
          <w:lang w:val="en-US"/>
        </w:rPr>
        <w:t>y</w:t>
      </w:r>
      <w:proofErr w:type="spellEnd"/>
      <w:r w:rsidRPr="00D20EA8">
        <w:rPr>
          <w:i/>
          <w:iCs/>
          <w:sz w:val="24"/>
          <w:szCs w:val="24"/>
        </w:rPr>
        <w:t>+Ν=</w:t>
      </w:r>
      <w:r w:rsidRPr="00D20EA8">
        <w:rPr>
          <w:i/>
          <w:iCs/>
          <w:sz w:val="24"/>
          <w:szCs w:val="24"/>
          <w:lang w:val="en-US"/>
        </w:rPr>
        <w:t>w</w:t>
      </w:r>
      <w:r w:rsidRPr="00D20EA8">
        <w:rPr>
          <w:i/>
          <w:iCs/>
          <w:sz w:val="24"/>
          <w:szCs w:val="24"/>
        </w:rPr>
        <w:t xml:space="preserve"> </w:t>
      </w:r>
      <w:r w:rsidRPr="005C5E44">
        <w:t xml:space="preserve">→ </w:t>
      </w:r>
      <w:r w:rsidRPr="00185876">
        <w:rPr>
          <w:position w:val="-14"/>
        </w:rPr>
        <w:object w:dxaOrig="3720" w:dyaOrig="420">
          <v:shape id="_x0000_i1028" type="#_x0000_t75" style="width:186pt;height:21pt" o:ole="">
            <v:imagedata r:id="rId14" o:title=""/>
          </v:shape>
          <o:OLEObject Type="Embed" ProgID="Equation.DSMT4" ShapeID="_x0000_i1028" DrawAspect="Content" ObjectID="_1643194376" r:id="rId15"/>
        </w:object>
      </w:r>
    </w:p>
    <w:p w:rsidR="00185876" w:rsidRDefault="00185876" w:rsidP="000B2060">
      <w:pPr>
        <w:ind w:left="720"/>
      </w:pPr>
      <w:r>
        <w:t>Αλλά τότε η μέγιστη στατική τριβή, ίση με την τριβή ολίσθησης έχει μέτρο:</w:t>
      </w:r>
    </w:p>
    <w:p w:rsidR="00185876" w:rsidRPr="00C40112" w:rsidRDefault="00185876" w:rsidP="00DA5780">
      <w:pPr>
        <w:jc w:val="center"/>
        <w:rPr>
          <w:i/>
          <w:iCs/>
          <w:sz w:val="24"/>
          <w:szCs w:val="24"/>
        </w:rPr>
      </w:pPr>
      <w:proofErr w:type="spellStart"/>
      <w:r w:rsidRPr="00C40112">
        <w:rPr>
          <w:i/>
          <w:iCs/>
          <w:sz w:val="24"/>
          <w:szCs w:val="24"/>
        </w:rPr>
        <w:t>Τ</w:t>
      </w:r>
      <w:r w:rsidRPr="00C40112">
        <w:rPr>
          <w:i/>
          <w:iCs/>
          <w:sz w:val="24"/>
          <w:szCs w:val="24"/>
          <w:vertAlign w:val="subscript"/>
        </w:rPr>
        <w:t>ορ</w:t>
      </w:r>
      <w:proofErr w:type="spellEnd"/>
      <w:r w:rsidRPr="00C40112">
        <w:rPr>
          <w:i/>
          <w:iCs/>
          <w:sz w:val="24"/>
          <w:szCs w:val="24"/>
        </w:rPr>
        <w:t>=</w:t>
      </w:r>
      <w:proofErr w:type="spellStart"/>
      <w:r w:rsidRPr="00C40112">
        <w:rPr>
          <w:i/>
          <w:iCs/>
          <w:sz w:val="24"/>
          <w:szCs w:val="24"/>
        </w:rPr>
        <w:t>Τ</w:t>
      </w:r>
      <w:r w:rsidRPr="00C40112">
        <w:rPr>
          <w:i/>
          <w:iCs/>
          <w:sz w:val="24"/>
          <w:szCs w:val="24"/>
          <w:vertAlign w:val="subscript"/>
        </w:rPr>
        <w:t>ολ</w:t>
      </w:r>
      <w:proofErr w:type="spellEnd"/>
      <w:r w:rsidRPr="00C40112">
        <w:rPr>
          <w:i/>
          <w:iCs/>
          <w:sz w:val="24"/>
          <w:szCs w:val="24"/>
        </w:rPr>
        <w:t>=</w:t>
      </w:r>
      <w:proofErr w:type="spellStart"/>
      <w:r w:rsidR="00DA5780" w:rsidRPr="00C40112">
        <w:rPr>
          <w:i/>
          <w:iCs/>
          <w:sz w:val="24"/>
          <w:szCs w:val="24"/>
        </w:rPr>
        <w:t>μ∙Ν</w:t>
      </w:r>
      <w:proofErr w:type="spellEnd"/>
      <w:r w:rsidR="00DA5780" w:rsidRPr="00C40112">
        <w:rPr>
          <w:i/>
          <w:iCs/>
          <w:sz w:val="24"/>
          <w:szCs w:val="24"/>
        </w:rPr>
        <w:t>=0,3∙430Ν=129Ν</w:t>
      </w:r>
    </w:p>
    <w:p w:rsidR="00DA5780" w:rsidRPr="00185876" w:rsidRDefault="000B2060" w:rsidP="000B2060">
      <w:pPr>
        <w:ind w:left="720"/>
      </w:pPr>
      <w:r>
        <w:t>Ναι</w:t>
      </w:r>
      <w:r w:rsidR="00D20EA8" w:rsidRPr="00D20EA8">
        <w:t>,</w:t>
      </w:r>
      <w:r>
        <w:t xml:space="preserve"> αλλά τότε η δύναμη </w:t>
      </w:r>
      <w:proofErr w:type="spellStart"/>
      <w:r>
        <w:t>F</w:t>
      </w:r>
      <w:r>
        <w:rPr>
          <w:vertAlign w:val="subscript"/>
        </w:rPr>
        <w:t>x</w:t>
      </w:r>
      <w:proofErr w:type="spellEnd"/>
      <w:r>
        <w:t xml:space="preserve"> δεν μπορεί να «υπερνικήσει» την τριβή και να προκαλέσει την προς τα δεξιά επιτάχυνση, συνεπώς η τριβή θα είναι στατική με μέτρο </w:t>
      </w:r>
      <w:proofErr w:type="spellStart"/>
      <w:r>
        <w:t>Τ</w:t>
      </w:r>
      <w:r>
        <w:rPr>
          <w:vertAlign w:val="subscript"/>
        </w:rPr>
        <w:t>s</w:t>
      </w:r>
      <w:proofErr w:type="spellEnd"/>
      <w:r>
        <w:t>=</w:t>
      </w:r>
      <w:proofErr w:type="spellStart"/>
      <w:r>
        <w:t>F</w:t>
      </w:r>
      <w:r>
        <w:rPr>
          <w:vertAlign w:val="subscript"/>
        </w:rPr>
        <w:t>x</w:t>
      </w:r>
      <w:proofErr w:type="spellEnd"/>
      <w:r w:rsidR="00D20EA8" w:rsidRPr="00D20EA8">
        <w:t>=</w:t>
      </w:r>
      <w:r w:rsidR="00D20EA8" w:rsidRPr="00D20EA8">
        <w:rPr>
          <w:position w:val="-6"/>
        </w:rPr>
        <w:object w:dxaOrig="999" w:dyaOrig="340">
          <v:shape id="_x0000_i1029" type="#_x0000_t75" style="width:50.15pt;height:17.15pt" o:ole="">
            <v:imagedata r:id="rId16" o:title=""/>
          </v:shape>
          <o:OLEObject Type="Embed" ProgID="Equation.DSMT4" ShapeID="_x0000_i1029" DrawAspect="Content" ObjectID="_1643194377" r:id="rId17"/>
        </w:object>
      </w:r>
      <w:r>
        <w:t>70Ν και η πλάκα θα ισορροπήσει μεταφορικά.</w:t>
      </w:r>
    </w:p>
    <w:p w:rsidR="005475EF" w:rsidRDefault="00C40112" w:rsidP="00C40112">
      <w:pPr>
        <w:pStyle w:val="MTDisplayEquation"/>
        <w:numPr>
          <w:ilvl w:val="0"/>
          <w:numId w:val="10"/>
        </w:numPr>
      </w:pPr>
      <w:r>
        <w:t xml:space="preserve">Μήπως </w:t>
      </w:r>
      <w:r w:rsidR="001836C4">
        <w:t xml:space="preserve">η πλάκα </w:t>
      </w:r>
      <w:r>
        <w:t xml:space="preserve">αρχίσει να περιστρέφεται; </w:t>
      </w:r>
      <w:r w:rsidR="001836C4">
        <w:t xml:space="preserve">Ας υποθέσουμε ότι η πλάκα, </w:t>
      </w:r>
      <w:r w:rsidR="005C5E44">
        <w:t>εξαιτίας της άσκησης της δύναμης</w:t>
      </w:r>
      <w:r w:rsidR="001836C4">
        <w:t xml:space="preserve">, θα περιστραφεί δεξιόστροφα, αλλά τότε </w:t>
      </w:r>
      <w:r>
        <w:t xml:space="preserve">θα πρέπει να αρχίσει να ανασηκώνεται, οπότε η </w:t>
      </w:r>
      <w:r>
        <w:lastRenderedPageBreak/>
        <w:t>κάθετη αντίδραση του επιπέδου θα ασκείται στην κορυφή Γ. Α</w:t>
      </w:r>
      <w:r w:rsidR="005C5E44">
        <w:t>ν</w:t>
      </w:r>
      <w:r>
        <w:t xml:space="preserve"> πάρουμε τις ροπές ως προς το κέντρο μάζας Ο, θα έχουμε</w:t>
      </w:r>
      <w:r w:rsidR="005C5E44">
        <w:t xml:space="preserve"> για τα </w:t>
      </w:r>
      <w:r w:rsidR="005C5E44" w:rsidRPr="005C5E44">
        <w:rPr>
          <w:b/>
          <w:bCs/>
        </w:rPr>
        <w:t>μέτρα</w:t>
      </w:r>
      <w:r w:rsidR="005C5E44">
        <w:t xml:space="preserve"> δεξιόστροφων και αριστερόστροφων</w:t>
      </w:r>
      <w:r w:rsidR="005475EF">
        <w:t>:</w:t>
      </w:r>
    </w:p>
    <w:p w:rsidR="00185876" w:rsidRDefault="002B641F" w:rsidP="005475EF">
      <w:pPr>
        <w:jc w:val="center"/>
      </w:pPr>
      <w:r>
        <w:t xml:space="preserve">(από Π.Θ. </w:t>
      </w:r>
      <w:r w:rsidR="005475EF">
        <w:t xml:space="preserve"> </w:t>
      </w:r>
      <w:r w:rsidR="005475EF" w:rsidRPr="005475EF">
        <w:rPr>
          <w:position w:val="-10"/>
        </w:rPr>
        <w:object w:dxaOrig="2520" w:dyaOrig="420">
          <v:shape id="_x0000_i1063" type="#_x0000_t75" style="width:126pt;height:21pt" o:ole="">
            <v:imagedata r:id="rId18" o:title=""/>
          </v:shape>
          <o:OLEObject Type="Embed" ProgID="Equation.DSMT4" ShapeID="_x0000_i1063" DrawAspect="Content" ObjectID="_1643194378" r:id="rId19"/>
        </w:object>
      </w:r>
      <w:r w:rsidR="005475EF">
        <w:t>)</w:t>
      </w:r>
    </w:p>
    <w:p w:rsidR="008D0EAE" w:rsidRDefault="00C40112" w:rsidP="005C5E44">
      <w:pPr>
        <w:jc w:val="center"/>
      </w:pPr>
      <w:proofErr w:type="spellStart"/>
      <w:r>
        <w:t>Στ</w:t>
      </w:r>
      <w:r>
        <w:rPr>
          <w:vertAlign w:val="subscript"/>
        </w:rPr>
        <w:t>δεξ</w:t>
      </w:r>
      <w:proofErr w:type="spellEnd"/>
      <w:r>
        <w:t>=</w:t>
      </w:r>
      <w:r w:rsidR="008B1199" w:rsidRPr="00186860">
        <w:rPr>
          <w:position w:val="-24"/>
        </w:rPr>
        <w:object w:dxaOrig="6540" w:dyaOrig="680">
          <v:shape id="_x0000_i1030" type="#_x0000_t75" style="width:327pt;height:33.85pt" o:ole="">
            <v:imagedata r:id="rId20" o:title=""/>
          </v:shape>
          <o:OLEObject Type="Embed" ProgID="Equation.DSMT4" ShapeID="_x0000_i1030" DrawAspect="Content" ObjectID="_1643194379" r:id="rId21"/>
        </w:object>
      </w:r>
    </w:p>
    <w:p w:rsidR="00185876" w:rsidRPr="008B1199" w:rsidRDefault="005C5E44" w:rsidP="005C5E44">
      <w:pPr>
        <w:jc w:val="center"/>
        <w:rPr>
          <w:i/>
          <w:iCs/>
          <w:sz w:val="24"/>
          <w:szCs w:val="24"/>
        </w:rPr>
      </w:pPr>
      <w:r w:rsidRPr="008B1199">
        <w:rPr>
          <w:i/>
          <w:iCs/>
          <w:sz w:val="24"/>
          <w:szCs w:val="24"/>
        </w:rPr>
        <w:t>Στ</w:t>
      </w:r>
      <w:r w:rsidRPr="008B1199">
        <w:rPr>
          <w:i/>
          <w:iCs/>
          <w:sz w:val="24"/>
          <w:szCs w:val="24"/>
          <w:vertAlign w:val="subscript"/>
        </w:rPr>
        <w:t>αρ</w:t>
      </w:r>
      <w:r w:rsidRPr="008B1199">
        <w:rPr>
          <w:i/>
          <w:iCs/>
          <w:sz w:val="24"/>
          <w:szCs w:val="24"/>
        </w:rPr>
        <w:t>=Ν∙ ½ α = 430∙0,5Νm =215Ν∙m</w:t>
      </w:r>
    </w:p>
    <w:p w:rsidR="005C5E44" w:rsidRDefault="001836C4" w:rsidP="00A61DAC">
      <w:pPr>
        <w:ind w:left="720"/>
      </w:pPr>
      <w:r>
        <w:t xml:space="preserve">Πράγμα </w:t>
      </w:r>
      <w:r w:rsidR="00A61DAC">
        <w:t>άτοπο, αφού με Στ</w:t>
      </w:r>
      <w:r w:rsidR="00A61DAC">
        <w:rPr>
          <w:vertAlign w:val="subscript"/>
        </w:rPr>
        <w:t>αρ</w:t>
      </w:r>
      <w:r w:rsidR="00A61DAC">
        <w:t xml:space="preserve"> &gt; </w:t>
      </w:r>
      <w:proofErr w:type="spellStart"/>
      <w:r w:rsidR="00A61DAC">
        <w:t>Στ</w:t>
      </w:r>
      <w:r w:rsidR="00A61DAC">
        <w:rPr>
          <w:vertAlign w:val="subscript"/>
        </w:rPr>
        <w:t>δεξ</w:t>
      </w:r>
      <w:proofErr w:type="spellEnd"/>
      <w:r w:rsidR="00A61DAC">
        <w:t xml:space="preserve"> </w:t>
      </w:r>
      <w:r w:rsidR="00D20EA8">
        <w:t xml:space="preserve">και </w:t>
      </w:r>
      <w:r w:rsidR="00A61DAC">
        <w:t>η πλάκα</w:t>
      </w:r>
      <w:r w:rsidR="00D20EA8">
        <w:t xml:space="preserve"> θα αρχίσει να</w:t>
      </w:r>
      <w:r w:rsidR="00A61DAC">
        <w:t xml:space="preserve"> στρέφεται δεξιόστροφα! Άρα δεν θα υπάρξει περιστροφή και τελικά η πλάκα θα ισορροπεί.</w:t>
      </w:r>
    </w:p>
    <w:p w:rsidR="00186860" w:rsidRDefault="00186860" w:rsidP="00A61DAC">
      <w:pPr>
        <w:ind w:left="720"/>
      </w:pPr>
      <w:r>
        <w:t>Όσον αφορά τις ροπές των ασκούμενων δυνάμεων</w:t>
      </w:r>
      <w:r w:rsidR="008B1199">
        <w:t>, ως προς το κέντρο Ο</w:t>
      </w:r>
      <w:r w:rsidR="00D20EA8">
        <w:t xml:space="preserve">, </w:t>
      </w:r>
      <w:r>
        <w:t>θεωρώντας τις αριστερόστροφες ροπές ως θετικές, έχουμε:</w:t>
      </w:r>
    </w:p>
    <w:p w:rsidR="008B1199" w:rsidRDefault="00B72FFF" w:rsidP="00B72FFF">
      <w:pPr>
        <w:ind w:left="720"/>
        <w:jc w:val="center"/>
      </w:pPr>
      <w:r w:rsidRPr="00B72FFF">
        <w:rPr>
          <w:position w:val="-88"/>
        </w:rPr>
        <w:object w:dxaOrig="5520" w:dyaOrig="1680">
          <v:shape id="_x0000_i1031" type="#_x0000_t75" style="width:276pt;height:84pt" o:ole="">
            <v:imagedata r:id="rId22" o:title=""/>
          </v:shape>
          <o:OLEObject Type="Embed" ProgID="Equation.DSMT4" ShapeID="_x0000_i1031" DrawAspect="Content" ObjectID="_1643194380" r:id="rId23"/>
        </w:object>
      </w:r>
    </w:p>
    <w:p w:rsidR="00B4494C" w:rsidRDefault="00B4494C" w:rsidP="00A61DAC">
      <w:pPr>
        <w:ind w:left="720"/>
      </w:pPr>
      <w:r>
        <w:t xml:space="preserve">Αλλά αφού η πλάκα ισορροπεί, η συνολική </w:t>
      </w:r>
      <w:r w:rsidR="008B1199">
        <w:t>ροπή θα είναι μηδενική, συνεπώς:</w:t>
      </w:r>
    </w:p>
    <w:p w:rsidR="008B1199" w:rsidRPr="00B72FFF" w:rsidRDefault="008B1199" w:rsidP="00B72FFF">
      <w:pPr>
        <w:ind w:left="720"/>
        <w:jc w:val="center"/>
        <w:rPr>
          <w:i/>
          <w:iCs/>
          <w:sz w:val="24"/>
          <w:szCs w:val="24"/>
        </w:rPr>
      </w:pPr>
      <w:r w:rsidRPr="00B72FFF">
        <w:rPr>
          <w:i/>
          <w:iCs/>
          <w:sz w:val="24"/>
          <w:szCs w:val="24"/>
        </w:rPr>
        <w:t>Στ</w:t>
      </w:r>
      <w:r w:rsidRPr="00B72FFF">
        <w:rPr>
          <w:i/>
          <w:iCs/>
          <w:sz w:val="24"/>
          <w:szCs w:val="24"/>
          <w:vertAlign w:val="subscript"/>
        </w:rPr>
        <w:t>ο</w:t>
      </w:r>
      <w:r w:rsidRPr="00B72FFF">
        <w:rPr>
          <w:i/>
          <w:iCs/>
          <w:sz w:val="24"/>
          <w:szCs w:val="24"/>
        </w:rPr>
        <w:t xml:space="preserve">=0 → </w:t>
      </w:r>
      <w:proofErr w:type="spellStart"/>
      <w:r w:rsidRPr="00B72FFF">
        <w:rPr>
          <w:i/>
          <w:iCs/>
          <w:sz w:val="24"/>
          <w:szCs w:val="24"/>
        </w:rPr>
        <w:t>τ</w:t>
      </w:r>
      <w:r w:rsidRPr="00B72FFF">
        <w:rPr>
          <w:i/>
          <w:iCs/>
          <w:sz w:val="24"/>
          <w:szCs w:val="24"/>
          <w:vertAlign w:val="subscript"/>
        </w:rPr>
        <w:t>w</w:t>
      </w:r>
      <w:r w:rsidRPr="00B72FFF">
        <w:rPr>
          <w:i/>
          <w:iCs/>
          <w:sz w:val="24"/>
          <w:szCs w:val="24"/>
        </w:rPr>
        <w:t>+τ</w:t>
      </w:r>
      <w:r w:rsidRPr="00B72FFF">
        <w:rPr>
          <w:i/>
          <w:iCs/>
          <w:sz w:val="24"/>
          <w:szCs w:val="24"/>
          <w:vertAlign w:val="subscript"/>
        </w:rPr>
        <w:t>F</w:t>
      </w:r>
      <w:r w:rsidRPr="00B72FFF">
        <w:rPr>
          <w:i/>
          <w:iCs/>
          <w:sz w:val="24"/>
          <w:szCs w:val="24"/>
        </w:rPr>
        <w:t>+τ</w:t>
      </w:r>
      <w:r w:rsidRPr="00B72FFF">
        <w:rPr>
          <w:i/>
          <w:iCs/>
          <w:sz w:val="24"/>
          <w:szCs w:val="24"/>
          <w:vertAlign w:val="subscript"/>
        </w:rPr>
        <w:t>Τ</w:t>
      </w:r>
      <w:r w:rsidRPr="00B72FFF">
        <w:rPr>
          <w:i/>
          <w:iCs/>
          <w:sz w:val="24"/>
          <w:szCs w:val="24"/>
        </w:rPr>
        <w:t>+τ</w:t>
      </w:r>
      <w:r w:rsidRPr="00B72FFF">
        <w:rPr>
          <w:i/>
          <w:iCs/>
          <w:sz w:val="24"/>
          <w:szCs w:val="24"/>
          <w:vertAlign w:val="subscript"/>
        </w:rPr>
        <w:t>Ν</w:t>
      </w:r>
      <w:proofErr w:type="spellEnd"/>
      <w:r w:rsidRPr="00B72FFF">
        <w:rPr>
          <w:i/>
          <w:iCs/>
          <w:sz w:val="24"/>
          <w:szCs w:val="24"/>
        </w:rPr>
        <w:t>=0 →</w:t>
      </w:r>
      <w:r w:rsidR="00B72FFF" w:rsidRPr="00B72FFF">
        <w:rPr>
          <w:i/>
          <w:iCs/>
          <w:sz w:val="24"/>
          <w:szCs w:val="24"/>
        </w:rPr>
        <w:t xml:space="preserve"> </w:t>
      </w:r>
      <w:proofErr w:type="spellStart"/>
      <w:r w:rsidR="00B72FFF" w:rsidRPr="00B72FFF">
        <w:rPr>
          <w:i/>
          <w:iCs/>
          <w:sz w:val="24"/>
          <w:szCs w:val="24"/>
        </w:rPr>
        <w:t>τ</w:t>
      </w:r>
      <w:r w:rsidR="00B72FFF" w:rsidRPr="00B72FFF">
        <w:rPr>
          <w:i/>
          <w:iCs/>
          <w:sz w:val="24"/>
          <w:szCs w:val="24"/>
          <w:vertAlign w:val="subscript"/>
        </w:rPr>
        <w:t>Ν</w:t>
      </w:r>
      <w:proofErr w:type="spellEnd"/>
      <w:r w:rsidR="00B72FFF" w:rsidRPr="00B72FFF">
        <w:rPr>
          <w:i/>
          <w:iCs/>
          <w:sz w:val="24"/>
          <w:szCs w:val="24"/>
        </w:rPr>
        <w:t xml:space="preserve">= - </w:t>
      </w:r>
      <w:proofErr w:type="spellStart"/>
      <w:r w:rsidR="00B72FFF" w:rsidRPr="00B72FFF">
        <w:rPr>
          <w:i/>
          <w:iCs/>
          <w:sz w:val="24"/>
          <w:szCs w:val="24"/>
        </w:rPr>
        <w:t>τ</w:t>
      </w:r>
      <w:r w:rsidR="00B72FFF" w:rsidRPr="00B72FFF">
        <w:rPr>
          <w:i/>
          <w:iCs/>
          <w:sz w:val="24"/>
          <w:szCs w:val="24"/>
          <w:vertAlign w:val="subscript"/>
        </w:rPr>
        <w:t>F</w:t>
      </w:r>
      <w:r w:rsidR="00B72FFF" w:rsidRPr="00B72FFF">
        <w:rPr>
          <w:i/>
          <w:iCs/>
          <w:sz w:val="24"/>
          <w:szCs w:val="24"/>
        </w:rPr>
        <w:t>-τ</w:t>
      </w:r>
      <w:r w:rsidR="00B72FFF" w:rsidRPr="00B72FFF">
        <w:rPr>
          <w:i/>
          <w:iCs/>
          <w:sz w:val="24"/>
          <w:szCs w:val="24"/>
          <w:vertAlign w:val="subscript"/>
        </w:rPr>
        <w:t>Τ</w:t>
      </w:r>
      <w:proofErr w:type="spellEnd"/>
      <w:r w:rsidR="00B72FFF" w:rsidRPr="00B72FFF">
        <w:rPr>
          <w:i/>
          <w:iCs/>
          <w:sz w:val="24"/>
          <w:szCs w:val="24"/>
        </w:rPr>
        <w:t xml:space="preserve"> ≈</w:t>
      </w:r>
      <w:r w:rsidR="00877AFD" w:rsidRPr="00877AFD">
        <w:rPr>
          <w:i/>
          <w:iCs/>
          <w:sz w:val="24"/>
          <w:szCs w:val="24"/>
        </w:rPr>
        <w:t>+</w:t>
      </w:r>
      <w:r w:rsidR="00B72FFF" w:rsidRPr="00B72FFF">
        <w:rPr>
          <w:i/>
          <w:iCs/>
          <w:sz w:val="24"/>
          <w:szCs w:val="24"/>
        </w:rPr>
        <w:t>105Ν∙m</w:t>
      </w:r>
    </w:p>
    <w:p w:rsidR="00526AC9" w:rsidRPr="00F574E8" w:rsidRDefault="00526AC9" w:rsidP="00526AC9">
      <w:pPr>
        <w:ind w:left="720"/>
      </w:pPr>
      <w:r w:rsidRPr="00526AC9">
        <w:t>(</w:t>
      </w:r>
      <w:r>
        <w:t xml:space="preserve">Ο φορέας της Ν απέχει κατά x  από το κέντρο Ο, όπου </w:t>
      </w:r>
      <w:proofErr w:type="spellStart"/>
      <w:r>
        <w:t>τ</w:t>
      </w:r>
      <w:r>
        <w:rPr>
          <w:vertAlign w:val="subscript"/>
        </w:rPr>
        <w:t>Ν</w:t>
      </w:r>
      <w:proofErr w:type="spellEnd"/>
      <w:r>
        <w:t>=</w:t>
      </w:r>
      <w:proofErr w:type="spellStart"/>
      <w:r>
        <w:t>Ν∙x</w:t>
      </w:r>
      <w:proofErr w:type="spellEnd"/>
      <w:r>
        <w:t xml:space="preserve"> → </w:t>
      </w:r>
      <w:r w:rsidRPr="00526AC9">
        <w:t xml:space="preserve"> </w:t>
      </w:r>
      <w:r w:rsidRPr="00526AC9">
        <w:rPr>
          <w:position w:val="-24"/>
        </w:rPr>
        <w:object w:dxaOrig="1900" w:dyaOrig="620">
          <v:shape id="_x0000_i1032" type="#_x0000_t75" style="width:95.15pt;height:30.85pt" o:ole="">
            <v:imagedata r:id="rId24" o:title=""/>
          </v:shape>
          <o:OLEObject Type="Embed" ProgID="Equation.DSMT4" ShapeID="_x0000_i1032" DrawAspect="Content" ObjectID="_1643194381" r:id="rId25"/>
        </w:object>
      </w:r>
      <w:r>
        <w:t xml:space="preserve"> </w:t>
      </w:r>
      <w:r w:rsidRPr="00F574E8">
        <w:t>)</w:t>
      </w:r>
    </w:p>
    <w:p w:rsidR="00526AC9" w:rsidRDefault="00F574E8" w:rsidP="00F574E8">
      <w:pPr>
        <w:pStyle w:val="1"/>
      </w:pPr>
      <w:r>
        <w:t>Αν F</w:t>
      </w:r>
      <w:r>
        <w:rPr>
          <w:vertAlign w:val="subscript"/>
        </w:rPr>
        <w:t>1</w:t>
      </w:r>
      <w:r>
        <w:t xml:space="preserve">=170Ν, τότε </w:t>
      </w:r>
      <w:r w:rsidRPr="004C7DB9">
        <w:rPr>
          <w:position w:val="-24"/>
        </w:rPr>
        <w:object w:dxaOrig="5179" w:dyaOrig="680">
          <v:shape id="_x0000_i1033" type="#_x0000_t75" style="width:258.85pt;height:33.85pt" o:ole="">
            <v:imagedata r:id="rId26" o:title=""/>
          </v:shape>
          <o:OLEObject Type="Embed" ProgID="Equation.DSMT4" ShapeID="_x0000_i1033" DrawAspect="Content" ObjectID="_1643194382" r:id="rId27"/>
        </w:object>
      </w:r>
      <w:r w:rsidR="00BE4B95">
        <w:t xml:space="preserve">, οπότε </w:t>
      </w:r>
      <w:proofErr w:type="spellStart"/>
      <w:r w:rsidR="00BE4B95">
        <w:t>ΣF</w:t>
      </w:r>
      <w:r w:rsidR="00BE4B95">
        <w:rPr>
          <w:vertAlign w:val="subscript"/>
        </w:rPr>
        <w:t>y</w:t>
      </w:r>
      <w:proofErr w:type="spellEnd"/>
      <w:r w:rsidR="00BE4B95">
        <w:t>=0 ή</w:t>
      </w:r>
    </w:p>
    <w:p w:rsidR="00BE4B95" w:rsidRDefault="00BE4B95" w:rsidP="00BE4B95">
      <w:pPr>
        <w:jc w:val="center"/>
      </w:pPr>
      <w:r w:rsidRPr="00BE4B95">
        <w:rPr>
          <w:position w:val="-14"/>
        </w:rPr>
        <w:object w:dxaOrig="3680" w:dyaOrig="380">
          <v:shape id="_x0000_i1034" type="#_x0000_t75" style="width:183.85pt;height:18.85pt" o:ole="">
            <v:imagedata r:id="rId28" o:title=""/>
          </v:shape>
          <o:OLEObject Type="Embed" ProgID="Equation.DSMT4" ShapeID="_x0000_i1034" DrawAspect="Content" ObjectID="_1643194383" r:id="rId29"/>
        </w:object>
      </w:r>
    </w:p>
    <w:p w:rsidR="00BE4B95" w:rsidRPr="00C40112" w:rsidRDefault="00BE4B95" w:rsidP="00BE4B95">
      <w:pPr>
        <w:jc w:val="center"/>
        <w:rPr>
          <w:i/>
          <w:iCs/>
          <w:sz w:val="24"/>
          <w:szCs w:val="24"/>
        </w:rPr>
      </w:pPr>
      <w:r w:rsidRPr="00C40112">
        <w:rPr>
          <w:i/>
          <w:iCs/>
          <w:sz w:val="24"/>
          <w:szCs w:val="24"/>
        </w:rPr>
        <w:t>Τ</w:t>
      </w:r>
      <w:r w:rsidRPr="00BE4B95">
        <w:rPr>
          <w:i/>
          <w:iCs/>
          <w:sz w:val="24"/>
          <w:szCs w:val="24"/>
          <w:vertAlign w:val="subscript"/>
        </w:rPr>
        <w:t>1</w:t>
      </w:r>
      <w:r w:rsidRPr="00C40112">
        <w:rPr>
          <w:i/>
          <w:iCs/>
          <w:sz w:val="24"/>
          <w:szCs w:val="24"/>
          <w:vertAlign w:val="subscript"/>
        </w:rPr>
        <w:t>ορ</w:t>
      </w:r>
      <w:r w:rsidRPr="00C40112">
        <w:rPr>
          <w:i/>
          <w:iCs/>
          <w:sz w:val="24"/>
          <w:szCs w:val="24"/>
        </w:rPr>
        <w:t>=Τ</w:t>
      </w:r>
      <w:r>
        <w:rPr>
          <w:i/>
          <w:iCs/>
          <w:sz w:val="24"/>
          <w:szCs w:val="24"/>
          <w:vertAlign w:val="subscript"/>
        </w:rPr>
        <w:t>1ο</w:t>
      </w:r>
      <w:r w:rsidRPr="00C40112">
        <w:rPr>
          <w:i/>
          <w:iCs/>
          <w:sz w:val="24"/>
          <w:szCs w:val="24"/>
          <w:vertAlign w:val="subscript"/>
        </w:rPr>
        <w:t>λ</w:t>
      </w:r>
      <w:r w:rsidRPr="00C40112">
        <w:rPr>
          <w:i/>
          <w:iCs/>
          <w:sz w:val="24"/>
          <w:szCs w:val="24"/>
        </w:rPr>
        <w:t>=μ∙Ν</w:t>
      </w:r>
      <w:r>
        <w:rPr>
          <w:i/>
          <w:iCs/>
          <w:sz w:val="24"/>
          <w:szCs w:val="24"/>
          <w:vertAlign w:val="subscript"/>
        </w:rPr>
        <w:t>1</w:t>
      </w:r>
      <w:r>
        <w:rPr>
          <w:i/>
          <w:iCs/>
          <w:sz w:val="24"/>
          <w:szCs w:val="24"/>
        </w:rPr>
        <w:t xml:space="preserve"> </w:t>
      </w:r>
      <w:r w:rsidRPr="00C40112">
        <w:rPr>
          <w:i/>
          <w:iCs/>
          <w:sz w:val="24"/>
          <w:szCs w:val="24"/>
        </w:rPr>
        <w:t>=0,3∙</w:t>
      </w:r>
      <w:r>
        <w:rPr>
          <w:i/>
          <w:iCs/>
          <w:sz w:val="24"/>
          <w:szCs w:val="24"/>
        </w:rPr>
        <w:t>38</w:t>
      </w:r>
      <w:r w:rsidRPr="00C40112">
        <w:rPr>
          <w:i/>
          <w:iCs/>
          <w:sz w:val="24"/>
          <w:szCs w:val="24"/>
        </w:rPr>
        <w:t>0Ν=</w:t>
      </w:r>
      <w:r>
        <w:rPr>
          <w:i/>
          <w:iCs/>
          <w:sz w:val="24"/>
          <w:szCs w:val="24"/>
        </w:rPr>
        <w:t>114</w:t>
      </w:r>
      <w:r w:rsidRPr="00C40112">
        <w:rPr>
          <w:i/>
          <w:iCs/>
          <w:sz w:val="24"/>
          <w:szCs w:val="24"/>
        </w:rPr>
        <w:t>Ν</w:t>
      </w:r>
    </w:p>
    <w:p w:rsidR="00BE4B95" w:rsidRDefault="00BE4B95" w:rsidP="00641200">
      <w:pPr>
        <w:ind w:left="340"/>
      </w:pPr>
      <w:r>
        <w:t>Αλλά τότε η πλάκα επιταχύνεται προς τα δεξιά με επιτάχυνση:</w:t>
      </w:r>
    </w:p>
    <w:p w:rsidR="00BE4B95" w:rsidRDefault="00BE4B95" w:rsidP="005F2D9D">
      <w:pPr>
        <w:jc w:val="center"/>
      </w:pPr>
      <w:r w:rsidRPr="00BE4B95">
        <w:rPr>
          <w:position w:val="-28"/>
        </w:rPr>
        <w:object w:dxaOrig="5440" w:dyaOrig="660">
          <v:shape id="_x0000_i1035" type="#_x0000_t75" style="width:272.15pt;height:33pt" o:ole="">
            <v:imagedata r:id="rId30" o:title=""/>
          </v:shape>
          <o:OLEObject Type="Embed" ProgID="Equation.DSMT4" ShapeID="_x0000_i1035" DrawAspect="Content" ObjectID="_1643194384" r:id="rId31"/>
        </w:object>
      </w:r>
    </w:p>
    <w:p w:rsidR="00641200" w:rsidRDefault="00641200" w:rsidP="001F63FB">
      <w:pPr>
        <w:ind w:left="340"/>
      </w:pPr>
      <w:r>
        <w:t xml:space="preserve">Το ερώτημα που μπαίνει τώρα είναι, εκτός της μεταφορικής κίνησης, μήπως η πλάκα ανατρέπεται, αποκτώντας και γωνιακή επιτάχυνση; </w:t>
      </w:r>
      <w:r w:rsidR="00D20EA8">
        <w:t>Δεν θα αρχίσει να</w:t>
      </w:r>
      <w:r>
        <w:t xml:space="preserve"> στρέφεται</w:t>
      </w:r>
      <w:r w:rsidR="004364BB">
        <w:t xml:space="preserve"> </w:t>
      </w:r>
      <w:r w:rsidR="00D20EA8">
        <w:t xml:space="preserve">αν </w:t>
      </w:r>
      <w:r w:rsidR="004364BB">
        <w:t>ο φορέας της κάθετης αντίδρασης απέχει κατά x</w:t>
      </w:r>
      <w:r w:rsidR="004364BB">
        <w:rPr>
          <w:vertAlign w:val="subscript"/>
        </w:rPr>
        <w:t>1</w:t>
      </w:r>
      <w:r w:rsidR="004364BB">
        <w:t xml:space="preserve">&lt; ½ α από το κέντρο Ο. </w:t>
      </w:r>
      <w:r w:rsidR="00D20EA8">
        <w:t xml:space="preserve">Αν υποθέσουμε ότι ισορροπεί, </w:t>
      </w:r>
      <w:r w:rsidR="004364BB">
        <w:t>τότε:</w:t>
      </w:r>
    </w:p>
    <w:p w:rsidR="004364BB" w:rsidRDefault="008E04E0" w:rsidP="00226DF6">
      <w:pPr>
        <w:jc w:val="center"/>
      </w:pPr>
      <w:r>
        <w:rPr>
          <w:noProof/>
        </w:rPr>
        <w:object w:dxaOrig="1440" w:dyaOrig="1440">
          <v:shape id="_x0000_s1031" type="#_x0000_t75" style="position:absolute;left:0;text-align:left;margin-left:364.15pt;margin-top:592.2pt;width:117.65pt;height:117pt;z-index:251663360;mso-position-horizontal-relative:margin;mso-position-vertical-relative:margin">
            <v:imagedata r:id="rId32" o:title=""/>
            <w10:wrap type="square" anchorx="margin" anchory="margin"/>
          </v:shape>
          <o:OLEObject Type="Embed" ProgID="Visio.Drawing.11" ShapeID="_x0000_s1031" DrawAspect="Content" ObjectID="_1643194394" r:id="rId33"/>
        </w:object>
      </w:r>
      <w:r w:rsidR="00A3026A" w:rsidRPr="00A3026A">
        <w:rPr>
          <w:position w:val="-94"/>
        </w:rPr>
        <w:object w:dxaOrig="3420" w:dyaOrig="1719">
          <v:shape id="_x0000_i1067" type="#_x0000_t75" style="width:171pt;height:86.15pt" o:ole="">
            <v:imagedata r:id="rId34" o:title=""/>
          </v:shape>
          <o:OLEObject Type="Embed" ProgID="Equation.DSMT4" ShapeID="_x0000_i1067" DrawAspect="Content" ObjectID="_1643194385" r:id="rId35"/>
        </w:object>
      </w:r>
    </w:p>
    <w:p w:rsidR="00A3026A" w:rsidRDefault="00A3026A" w:rsidP="00226DF6">
      <w:pPr>
        <w:jc w:val="center"/>
      </w:pPr>
      <w:r w:rsidRPr="00A3026A">
        <w:rPr>
          <w:position w:val="-12"/>
        </w:rPr>
        <w:object w:dxaOrig="1880" w:dyaOrig="360">
          <v:shape id="_x0000_i1069" type="#_x0000_t75" style="width:93.85pt;height:18pt" o:ole="">
            <v:imagedata r:id="rId36" o:title=""/>
          </v:shape>
          <o:OLEObject Type="Embed" ProgID="Equation.DSMT4" ShapeID="_x0000_i1069" DrawAspect="Content" ObjectID="_1643194386" r:id="rId37"/>
        </w:object>
      </w:r>
    </w:p>
    <w:p w:rsidR="00703DFB" w:rsidRDefault="001F63FB" w:rsidP="001F63FB">
      <w:pPr>
        <w:ind w:left="340"/>
      </w:pPr>
      <w:r>
        <w:t xml:space="preserve">Συνεπώς η πλάκα εκτελεί μεταφορική κίνηση και η κορυφή Α έχει επιτάχυνση ίση με την επιτάχυνση του κέντρου μάζας Ο, δηλαδή </w:t>
      </w:r>
      <w:proofErr w:type="spellStart"/>
      <w:r>
        <w:t>α</w:t>
      </w:r>
      <w:r>
        <w:rPr>
          <w:vertAlign w:val="subscript"/>
        </w:rPr>
        <w:t>Α</w:t>
      </w:r>
      <w:proofErr w:type="spellEnd"/>
      <w:r>
        <w:t>=0,12m/s</w:t>
      </w:r>
      <w:r>
        <w:rPr>
          <w:vertAlign w:val="superscript"/>
        </w:rPr>
        <w:t>2</w:t>
      </w:r>
      <w:r>
        <w:t>.</w:t>
      </w:r>
    </w:p>
    <w:p w:rsidR="00A3026A" w:rsidRDefault="00A3026A" w:rsidP="00A3026A">
      <w:pPr>
        <w:ind w:left="340"/>
      </w:pPr>
      <w:r>
        <w:rPr>
          <w:noProof/>
        </w:rPr>
        <w:object w:dxaOrig="1440" w:dyaOrig="1440">
          <v:shape id="_x0000_s1041" type="#_x0000_t75" style="position:absolute;left:0;text-align:left;margin-left:360.2pt;margin-top:68.85pt;width:121.7pt;height:170.15pt;z-index:251665408;mso-position-horizontal-relative:margin;mso-position-vertical-relative:margin" filled="t" fillcolor="#bdd6ee [1300]">
            <v:imagedata r:id="rId38" o:title=""/>
            <w10:wrap type="square" anchorx="margin" anchory="margin"/>
          </v:shape>
          <o:OLEObject Type="Embed" ProgID="Visio.Drawing.11" ShapeID="_x0000_s1041" DrawAspect="Content" ObjectID="_1643194395" r:id="rId39"/>
        </w:object>
      </w:r>
      <w:r w:rsidR="00D16BEA">
        <w:t xml:space="preserve">Η μέγιστη επιτάχυνση της πλάκας θα είναι αυτή όπου η αντίδραση του επιπέδου </w:t>
      </w:r>
      <w:r w:rsidR="00F8718B">
        <w:t>ασκείται στην</w:t>
      </w:r>
      <w:r w:rsidR="00D16BEA">
        <w:t xml:space="preserve"> κορυφή Γ, </w:t>
      </w:r>
      <w:r w:rsidR="00F8718B">
        <w:t>πράγμα που</w:t>
      </w:r>
      <w:r w:rsidR="00D16BEA">
        <w:t xml:space="preserve"> πρακτικά σημαίνει ότι η πλάκα «είναι έτοιμη» να περιστραφεί και στηρίζεται στο έδαφος, μόνο στην κορυφή Γ. Έστω αυτό συμβαίνει με την επίδραση κατάλληλης δύναμης μέτρου F</w:t>
      </w:r>
      <w:r w:rsidR="00D16BEA">
        <w:rPr>
          <w:vertAlign w:val="subscript"/>
        </w:rPr>
        <w:t>2</w:t>
      </w:r>
      <w:r w:rsidR="00D16BEA">
        <w:t xml:space="preserve"> οπότε έχουμε την μέγιστη μεταφορική επιτάχυνση κέντρου μάζας, χωρίς να στρέφεται </w:t>
      </w:r>
      <w:r w:rsidR="00871419">
        <w:t>η πλάκα.</w:t>
      </w:r>
      <w:r w:rsidR="004114B0">
        <w:t xml:space="preserve"> Εφαρμόζοντας το 2</w:t>
      </w:r>
      <w:r w:rsidR="004114B0" w:rsidRPr="004114B0">
        <w:rPr>
          <w:vertAlign w:val="superscript"/>
        </w:rPr>
        <w:t>ο</w:t>
      </w:r>
      <w:r w:rsidR="004114B0">
        <w:t xml:space="preserve"> νόμο του Νεύτωνα </w:t>
      </w:r>
      <w:r>
        <w:t>λαμβάνοντας υπόψη ότι F</w:t>
      </w:r>
      <w:r>
        <w:rPr>
          <w:vertAlign w:val="subscript"/>
        </w:rPr>
        <w:t>2x</w:t>
      </w:r>
      <w:r>
        <w:t>=F</w:t>
      </w:r>
      <w:r>
        <w:rPr>
          <w:vertAlign w:val="subscript"/>
        </w:rPr>
        <w:t>2y</w:t>
      </w:r>
      <w:r>
        <w:t xml:space="preserve"> παίρνουμε:</w:t>
      </w:r>
    </w:p>
    <w:p w:rsidR="004114B0" w:rsidRDefault="004114B0" w:rsidP="004114B0">
      <w:pPr>
        <w:jc w:val="center"/>
      </w:pPr>
      <w:proofErr w:type="spellStart"/>
      <w:r w:rsidRPr="00277006">
        <w:rPr>
          <w:i/>
          <w:iCs/>
          <w:sz w:val="24"/>
          <w:szCs w:val="24"/>
        </w:rPr>
        <w:t>ΣF</w:t>
      </w:r>
      <w:r w:rsidRPr="00277006">
        <w:rPr>
          <w:i/>
          <w:iCs/>
          <w:sz w:val="24"/>
          <w:szCs w:val="24"/>
          <w:vertAlign w:val="subscript"/>
        </w:rPr>
        <w:t>x</w:t>
      </w:r>
      <w:proofErr w:type="spellEnd"/>
      <w:r w:rsidRPr="00277006">
        <w:rPr>
          <w:i/>
          <w:iCs/>
          <w:sz w:val="24"/>
          <w:szCs w:val="24"/>
        </w:rPr>
        <w:t>=</w:t>
      </w:r>
      <w:proofErr w:type="spellStart"/>
      <w:r w:rsidRPr="00277006">
        <w:rPr>
          <w:i/>
          <w:iCs/>
          <w:sz w:val="24"/>
          <w:szCs w:val="24"/>
        </w:rPr>
        <w:t>m∙α</w:t>
      </w:r>
      <w:r w:rsidRPr="00277006">
        <w:rPr>
          <w:i/>
          <w:iCs/>
          <w:sz w:val="24"/>
          <w:szCs w:val="24"/>
          <w:vertAlign w:val="subscript"/>
        </w:rPr>
        <w:t>x</w:t>
      </w:r>
      <w:proofErr w:type="spellEnd"/>
      <w:r w:rsidRPr="00277006">
        <w:rPr>
          <w:i/>
          <w:iCs/>
          <w:sz w:val="24"/>
          <w:szCs w:val="24"/>
        </w:rPr>
        <w:t>→  F</w:t>
      </w:r>
      <w:r w:rsidRPr="00277006">
        <w:rPr>
          <w:i/>
          <w:iCs/>
          <w:sz w:val="24"/>
          <w:szCs w:val="24"/>
          <w:vertAlign w:val="subscript"/>
        </w:rPr>
        <w:t>2</w:t>
      </w:r>
      <w:r w:rsidR="00C20574">
        <w:rPr>
          <w:i/>
          <w:iCs/>
          <w:sz w:val="24"/>
          <w:szCs w:val="24"/>
          <w:vertAlign w:val="subscript"/>
        </w:rPr>
        <w:t>x</w:t>
      </w:r>
      <w:r w:rsidRPr="00277006">
        <w:rPr>
          <w:i/>
          <w:iCs/>
          <w:sz w:val="24"/>
          <w:szCs w:val="24"/>
        </w:rPr>
        <w:t xml:space="preserve"> -Τ</w:t>
      </w:r>
      <w:r w:rsidRPr="00277006">
        <w:rPr>
          <w:i/>
          <w:iCs/>
          <w:sz w:val="24"/>
          <w:szCs w:val="24"/>
          <w:vertAlign w:val="subscript"/>
        </w:rPr>
        <w:t>2</w:t>
      </w:r>
      <w:r w:rsidRPr="00277006">
        <w:rPr>
          <w:i/>
          <w:iCs/>
          <w:sz w:val="24"/>
          <w:szCs w:val="24"/>
        </w:rPr>
        <w:t xml:space="preserve"> = m∙</w:t>
      </w:r>
      <w:r>
        <w:t>α</w:t>
      </w:r>
      <w:r>
        <w:rPr>
          <w:vertAlign w:val="subscript"/>
        </w:rPr>
        <w:t>2x</w:t>
      </w:r>
      <w:r>
        <w:t xml:space="preserve">  (1)</w:t>
      </w:r>
    </w:p>
    <w:p w:rsidR="00A3026A" w:rsidRDefault="00A3026A" w:rsidP="00A3026A">
      <w:pPr>
        <w:ind w:left="340"/>
        <w:jc w:val="center"/>
      </w:pPr>
      <w:bookmarkStart w:id="0" w:name="_GoBack"/>
      <w:bookmarkEnd w:id="0"/>
      <w:proofErr w:type="spellStart"/>
      <w:r w:rsidRPr="00277006">
        <w:rPr>
          <w:i/>
          <w:iCs/>
          <w:sz w:val="24"/>
          <w:szCs w:val="24"/>
        </w:rPr>
        <w:t>ΣF</w:t>
      </w:r>
      <w:r w:rsidRPr="00277006">
        <w:rPr>
          <w:i/>
          <w:iCs/>
          <w:sz w:val="24"/>
          <w:szCs w:val="24"/>
          <w:vertAlign w:val="subscript"/>
        </w:rPr>
        <w:t>y</w:t>
      </w:r>
      <w:proofErr w:type="spellEnd"/>
      <w:r w:rsidRPr="00277006">
        <w:rPr>
          <w:i/>
          <w:iCs/>
          <w:sz w:val="24"/>
          <w:szCs w:val="24"/>
        </w:rPr>
        <w:t>= 0 →  F</w:t>
      </w:r>
      <w:r w:rsidRPr="00277006">
        <w:rPr>
          <w:i/>
          <w:iCs/>
          <w:sz w:val="24"/>
          <w:szCs w:val="24"/>
          <w:vertAlign w:val="subscript"/>
        </w:rPr>
        <w:t>2</w:t>
      </w:r>
      <w:r>
        <w:rPr>
          <w:i/>
          <w:iCs/>
          <w:sz w:val="24"/>
          <w:szCs w:val="24"/>
          <w:vertAlign w:val="subscript"/>
        </w:rPr>
        <w:t>y</w:t>
      </w:r>
      <w:r w:rsidRPr="00277006">
        <w:rPr>
          <w:i/>
          <w:iCs/>
          <w:sz w:val="24"/>
          <w:szCs w:val="24"/>
        </w:rPr>
        <w:t xml:space="preserve"> +Ν</w:t>
      </w:r>
      <w:r w:rsidRPr="00277006">
        <w:rPr>
          <w:i/>
          <w:iCs/>
          <w:sz w:val="24"/>
          <w:szCs w:val="24"/>
          <w:vertAlign w:val="subscript"/>
        </w:rPr>
        <w:t>2</w:t>
      </w:r>
      <w:r w:rsidRPr="00277006">
        <w:rPr>
          <w:i/>
          <w:iCs/>
          <w:sz w:val="24"/>
          <w:szCs w:val="24"/>
        </w:rPr>
        <w:t xml:space="preserve"> = </w:t>
      </w:r>
      <w:r>
        <w:rPr>
          <w:i/>
          <w:iCs/>
          <w:sz w:val="24"/>
          <w:szCs w:val="24"/>
        </w:rPr>
        <w:t>w</w:t>
      </w:r>
      <w:r w:rsidRPr="00277006">
        <w:rPr>
          <w:i/>
          <w:iCs/>
          <w:sz w:val="24"/>
          <w:szCs w:val="24"/>
        </w:rPr>
        <w:t xml:space="preserve">  </w:t>
      </w:r>
      <w:r>
        <w:t>(2) και</w:t>
      </w:r>
    </w:p>
    <w:p w:rsidR="004114B0" w:rsidRPr="00C20574" w:rsidRDefault="004114B0" w:rsidP="00277006">
      <w:pPr>
        <w:ind w:left="340"/>
        <w:jc w:val="center"/>
      </w:pPr>
      <w:r w:rsidRPr="00C3353A">
        <w:rPr>
          <w:i/>
          <w:iCs/>
          <w:sz w:val="24"/>
          <w:szCs w:val="24"/>
        </w:rPr>
        <w:t>Στ</w:t>
      </w:r>
      <w:r w:rsidRPr="00C3353A">
        <w:rPr>
          <w:i/>
          <w:iCs/>
          <w:sz w:val="24"/>
          <w:szCs w:val="24"/>
          <w:vertAlign w:val="subscript"/>
        </w:rPr>
        <w:t>ο</w:t>
      </w:r>
      <w:r w:rsidRPr="00C3353A">
        <w:rPr>
          <w:i/>
          <w:iCs/>
          <w:sz w:val="24"/>
          <w:szCs w:val="24"/>
        </w:rPr>
        <w:t>=</w:t>
      </w:r>
      <w:proofErr w:type="spellStart"/>
      <w:r w:rsidR="00A3026A">
        <w:rPr>
          <w:i/>
          <w:iCs/>
          <w:sz w:val="24"/>
          <w:szCs w:val="24"/>
        </w:rPr>
        <w:t>Ι</w:t>
      </w:r>
      <w:r w:rsidR="00A3026A">
        <w:rPr>
          <w:i/>
          <w:iCs/>
          <w:sz w:val="24"/>
          <w:szCs w:val="24"/>
          <w:vertAlign w:val="subscript"/>
        </w:rPr>
        <w:t>cm</w:t>
      </w:r>
      <w:r w:rsidR="00A3026A">
        <w:rPr>
          <w:i/>
          <w:iCs/>
          <w:sz w:val="24"/>
          <w:szCs w:val="24"/>
        </w:rPr>
        <w:t>∙α</w:t>
      </w:r>
      <w:r w:rsidR="00A3026A">
        <w:rPr>
          <w:i/>
          <w:iCs/>
          <w:sz w:val="24"/>
          <w:szCs w:val="24"/>
          <w:vertAlign w:val="subscript"/>
        </w:rPr>
        <w:t>γων</w:t>
      </w:r>
      <w:proofErr w:type="spellEnd"/>
      <w:r w:rsidR="00A3026A">
        <w:rPr>
          <w:i/>
          <w:iCs/>
          <w:sz w:val="24"/>
          <w:szCs w:val="24"/>
        </w:rPr>
        <w:t>=0</w:t>
      </w:r>
      <w:r>
        <w:t xml:space="preserve"> → </w:t>
      </w:r>
      <w:r w:rsidR="00C20574" w:rsidRPr="00D72564">
        <w:rPr>
          <w:position w:val="-24"/>
        </w:rPr>
        <w:object w:dxaOrig="4620" w:dyaOrig="620">
          <v:shape id="_x0000_i1039" type="#_x0000_t75" style="width:231pt;height:30.85pt" o:ole="">
            <v:imagedata r:id="rId40" o:title=""/>
          </v:shape>
          <o:OLEObject Type="Embed" ProgID="Equation.DSMT4" ShapeID="_x0000_i1039" DrawAspect="Content" ObjectID="_1643194387" r:id="rId41"/>
        </w:object>
      </w:r>
      <w:r w:rsidR="00D72564" w:rsidRPr="00C20574">
        <w:t xml:space="preserve">  (3)</w:t>
      </w:r>
    </w:p>
    <w:p w:rsidR="00277006" w:rsidRDefault="00C20574" w:rsidP="0003333C">
      <w:pPr>
        <w:ind w:left="340"/>
      </w:pPr>
      <w:r>
        <w:t>Από (2) και (3) παίρνουμε Ν</w:t>
      </w:r>
      <w:r>
        <w:rPr>
          <w:vertAlign w:val="subscript"/>
        </w:rPr>
        <w:t>2</w:t>
      </w:r>
      <w:r>
        <w:t>=μΝ</w:t>
      </w:r>
      <w:r>
        <w:rPr>
          <w:vertAlign w:val="subscript"/>
        </w:rPr>
        <w:t>2</w:t>
      </w:r>
      <w:r>
        <w:t xml:space="preserve"> + 2( </w:t>
      </w:r>
      <w:r w:rsidR="000450BD">
        <w:t>w</w:t>
      </w:r>
      <w:r>
        <w:t xml:space="preserve"> - Ν</w:t>
      </w:r>
      <w:r>
        <w:rPr>
          <w:vertAlign w:val="subscript"/>
        </w:rPr>
        <w:t>2</w:t>
      </w:r>
      <w:r>
        <w:t xml:space="preserve"> ) οπότε:</w:t>
      </w:r>
    </w:p>
    <w:p w:rsidR="00C20574" w:rsidRPr="002B641F" w:rsidRDefault="000450BD" w:rsidP="000450BD">
      <w:pPr>
        <w:pStyle w:val="MTDisplayEquation"/>
      </w:pPr>
      <w:r>
        <w:tab/>
      </w:r>
      <w:r w:rsidRPr="000450BD">
        <w:rPr>
          <w:position w:val="-28"/>
        </w:rPr>
        <w:object w:dxaOrig="4640" w:dyaOrig="660">
          <v:shape id="_x0000_i1040" type="#_x0000_t75" style="width:231.85pt;height:33pt" o:ole="">
            <v:imagedata r:id="rId42" o:title=""/>
          </v:shape>
          <o:OLEObject Type="Embed" ProgID="Equation.DSMT4" ShapeID="_x0000_i1040" DrawAspect="Content" ObjectID="_1643194388" r:id="rId43"/>
        </w:object>
      </w:r>
      <w:r>
        <w:t xml:space="preserve"> </w:t>
      </w:r>
      <w:r w:rsidR="00C41158" w:rsidRPr="002B641F">
        <w:t>→</w:t>
      </w:r>
    </w:p>
    <w:p w:rsidR="00C41158" w:rsidRDefault="00C41158" w:rsidP="0003333C">
      <w:pPr>
        <w:ind w:left="340"/>
      </w:pPr>
      <w:r>
        <w:t>Με αντικατάσταση στις παραπάνω σχέσεις παίρνουμε:</w:t>
      </w:r>
    </w:p>
    <w:p w:rsidR="00C41158" w:rsidRPr="00C41158" w:rsidRDefault="00C41158" w:rsidP="00C41158">
      <w:pPr>
        <w:jc w:val="center"/>
      </w:pPr>
      <w:r w:rsidRPr="000450BD">
        <w:rPr>
          <w:position w:val="-28"/>
        </w:rPr>
        <w:object w:dxaOrig="6820" w:dyaOrig="660">
          <v:shape id="_x0000_i1041" type="#_x0000_t75" style="width:341.15pt;height:33pt" o:ole="">
            <v:imagedata r:id="rId44" o:title=""/>
          </v:shape>
          <o:OLEObject Type="Embed" ProgID="Equation.DSMT4" ShapeID="_x0000_i1041" DrawAspect="Content" ObjectID="_1643194389" r:id="rId45"/>
        </w:object>
      </w:r>
    </w:p>
    <w:p w:rsidR="00C41158" w:rsidRDefault="00C41158" w:rsidP="0003333C">
      <w:pPr>
        <w:ind w:left="340"/>
      </w:pPr>
      <w:r>
        <w:t>Αλλά τότε η (1) μας δίνει την μέγιστη δυνατή επιτάχυνση:</w:t>
      </w:r>
    </w:p>
    <w:p w:rsidR="00C41158" w:rsidRPr="00C41158" w:rsidRDefault="0003333C" w:rsidP="0003333C">
      <w:pPr>
        <w:pStyle w:val="MTDisplayEquation"/>
      </w:pPr>
      <w:r>
        <w:tab/>
      </w:r>
      <w:r w:rsidRPr="0003333C">
        <w:rPr>
          <w:position w:val="-24"/>
        </w:rPr>
        <w:object w:dxaOrig="5480" w:dyaOrig="620">
          <v:shape id="_x0000_i1042" type="#_x0000_t75" style="width:273.85pt;height:30.85pt" o:ole="">
            <v:imagedata r:id="rId46" o:title=""/>
          </v:shape>
          <o:OLEObject Type="Embed" ProgID="Equation.DSMT4" ShapeID="_x0000_i1042" DrawAspect="Content" ObjectID="_1643194390" r:id="rId47"/>
        </w:object>
      </w:r>
      <w:r>
        <w:t xml:space="preserve"> </w:t>
      </w:r>
    </w:p>
    <w:p w:rsidR="00C20574" w:rsidRDefault="00BF1FCC" w:rsidP="00F34932">
      <w:pPr>
        <w:ind w:left="340"/>
      </w:pPr>
      <w:r>
        <w:t>Η παραπάνω επιτάχυνση επιτυγχάνεται όταν η δύναμη F</w:t>
      </w:r>
      <w:r>
        <w:rPr>
          <w:vertAlign w:val="subscript"/>
        </w:rPr>
        <w:t>2</w:t>
      </w:r>
      <w:r>
        <w:t xml:space="preserve"> πάρει την τιμή:</w:t>
      </w:r>
    </w:p>
    <w:p w:rsidR="00BF1FCC" w:rsidRDefault="00BF1FCC" w:rsidP="00BF1FCC">
      <w:pPr>
        <w:pStyle w:val="MTDisplayEquation"/>
      </w:pPr>
      <w:r>
        <w:tab/>
      </w:r>
      <w:r w:rsidR="00AF20CD" w:rsidRPr="00AF20CD">
        <w:rPr>
          <w:position w:val="-74"/>
        </w:rPr>
        <w:object w:dxaOrig="2700" w:dyaOrig="1600">
          <v:shape id="_x0000_i1043" type="#_x0000_t75" style="width:135pt;height:80.15pt" o:ole="">
            <v:imagedata r:id="rId48" o:title=""/>
          </v:shape>
          <o:OLEObject Type="Embed" ProgID="Equation.DSMT4" ShapeID="_x0000_i1043" DrawAspect="Content" ObjectID="_1643194391" r:id="rId49"/>
        </w:object>
      </w:r>
      <w:r>
        <w:t xml:space="preserve"> </w:t>
      </w:r>
    </w:p>
    <w:p w:rsidR="00BF1FCC" w:rsidRPr="00BF1FCC" w:rsidRDefault="00F34932" w:rsidP="00F34932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BF1FCC" w:rsidRPr="00BF1FCC" w:rsidSect="00465D8E">
      <w:headerReference w:type="default" r:id="rId50"/>
      <w:footerReference w:type="default" r:id="rId5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4E0" w:rsidRDefault="008E04E0">
      <w:pPr>
        <w:spacing w:after="0" w:line="240" w:lineRule="auto"/>
      </w:pPr>
      <w:r>
        <w:separator/>
      </w:r>
    </w:p>
  </w:endnote>
  <w:endnote w:type="continuationSeparator" w:id="0">
    <w:p w:rsidR="008E04E0" w:rsidRDefault="008E0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4E0" w:rsidRDefault="008E04E0">
      <w:pPr>
        <w:spacing w:after="0" w:line="240" w:lineRule="auto"/>
      </w:pPr>
      <w:r>
        <w:separator/>
      </w:r>
    </w:p>
  </w:footnote>
  <w:footnote w:type="continuationSeparator" w:id="0">
    <w:p w:rsidR="008E04E0" w:rsidRDefault="008E0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D4274"/>
    <w:multiLevelType w:val="hybridMultilevel"/>
    <w:tmpl w:val="390E60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70061"/>
    <w:multiLevelType w:val="hybridMultilevel"/>
    <w:tmpl w:val="7C78A310"/>
    <w:lvl w:ilvl="0" w:tplc="0408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1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1F"/>
    <w:rsid w:val="0003333C"/>
    <w:rsid w:val="000450BD"/>
    <w:rsid w:val="00091E43"/>
    <w:rsid w:val="000A5A2D"/>
    <w:rsid w:val="000B2060"/>
    <w:rsid w:val="000D5628"/>
    <w:rsid w:val="00105735"/>
    <w:rsid w:val="0011311F"/>
    <w:rsid w:val="00142C51"/>
    <w:rsid w:val="001764F7"/>
    <w:rsid w:val="001836C4"/>
    <w:rsid w:val="00185876"/>
    <w:rsid w:val="00186860"/>
    <w:rsid w:val="001B408B"/>
    <w:rsid w:val="001F63FB"/>
    <w:rsid w:val="00226DF6"/>
    <w:rsid w:val="0023016E"/>
    <w:rsid w:val="00277006"/>
    <w:rsid w:val="002B641F"/>
    <w:rsid w:val="002D264C"/>
    <w:rsid w:val="002F4703"/>
    <w:rsid w:val="00334BD8"/>
    <w:rsid w:val="00342B66"/>
    <w:rsid w:val="003B4900"/>
    <w:rsid w:val="003D2058"/>
    <w:rsid w:val="004114B0"/>
    <w:rsid w:val="0041752B"/>
    <w:rsid w:val="004364BB"/>
    <w:rsid w:val="0044454D"/>
    <w:rsid w:val="00465D8E"/>
    <w:rsid w:val="00470A0F"/>
    <w:rsid w:val="00477390"/>
    <w:rsid w:val="00487A1C"/>
    <w:rsid w:val="004907EA"/>
    <w:rsid w:val="004B43DB"/>
    <w:rsid w:val="004C7DB9"/>
    <w:rsid w:val="004D77EB"/>
    <w:rsid w:val="004F7518"/>
    <w:rsid w:val="00526AC9"/>
    <w:rsid w:val="005356D2"/>
    <w:rsid w:val="005475EF"/>
    <w:rsid w:val="00572886"/>
    <w:rsid w:val="005C059F"/>
    <w:rsid w:val="005C5E44"/>
    <w:rsid w:val="005C7EBF"/>
    <w:rsid w:val="005F2D9D"/>
    <w:rsid w:val="00641200"/>
    <w:rsid w:val="00667E23"/>
    <w:rsid w:val="006C1314"/>
    <w:rsid w:val="006F5F92"/>
    <w:rsid w:val="00703DFB"/>
    <w:rsid w:val="00717932"/>
    <w:rsid w:val="007250AE"/>
    <w:rsid w:val="00744C3F"/>
    <w:rsid w:val="00757BF7"/>
    <w:rsid w:val="007E115B"/>
    <w:rsid w:val="0081576D"/>
    <w:rsid w:val="00816184"/>
    <w:rsid w:val="008420D1"/>
    <w:rsid w:val="008512F5"/>
    <w:rsid w:val="00871419"/>
    <w:rsid w:val="00877AFD"/>
    <w:rsid w:val="00890FC6"/>
    <w:rsid w:val="008945AD"/>
    <w:rsid w:val="008B1199"/>
    <w:rsid w:val="008D0EAE"/>
    <w:rsid w:val="008E04E0"/>
    <w:rsid w:val="009A1C4D"/>
    <w:rsid w:val="00A3026A"/>
    <w:rsid w:val="00A609A4"/>
    <w:rsid w:val="00A61DAC"/>
    <w:rsid w:val="00AC5AC3"/>
    <w:rsid w:val="00AE723C"/>
    <w:rsid w:val="00AF20CD"/>
    <w:rsid w:val="00B11C3D"/>
    <w:rsid w:val="00B4494C"/>
    <w:rsid w:val="00B72FFF"/>
    <w:rsid w:val="00B820C2"/>
    <w:rsid w:val="00BB3001"/>
    <w:rsid w:val="00BE4B95"/>
    <w:rsid w:val="00BF1FCC"/>
    <w:rsid w:val="00C1721F"/>
    <w:rsid w:val="00C20574"/>
    <w:rsid w:val="00C3353A"/>
    <w:rsid w:val="00C40112"/>
    <w:rsid w:val="00C41158"/>
    <w:rsid w:val="00CA7A43"/>
    <w:rsid w:val="00D045EF"/>
    <w:rsid w:val="00D16BEA"/>
    <w:rsid w:val="00D179E8"/>
    <w:rsid w:val="00D20EA8"/>
    <w:rsid w:val="00D72564"/>
    <w:rsid w:val="00D77689"/>
    <w:rsid w:val="00D82210"/>
    <w:rsid w:val="00D92C6E"/>
    <w:rsid w:val="00DA5780"/>
    <w:rsid w:val="00DE49E1"/>
    <w:rsid w:val="00E210D0"/>
    <w:rsid w:val="00EA64C4"/>
    <w:rsid w:val="00EB2362"/>
    <w:rsid w:val="00EB6640"/>
    <w:rsid w:val="00EC647B"/>
    <w:rsid w:val="00EE1786"/>
    <w:rsid w:val="00EE7957"/>
    <w:rsid w:val="00F34932"/>
    <w:rsid w:val="00F574E8"/>
    <w:rsid w:val="00F6515A"/>
    <w:rsid w:val="00F8718B"/>
    <w:rsid w:val="00FB743F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54669"/>
  <w15:chartTrackingRefBased/>
  <w15:docId w15:val="{1D0CB9F3-FE42-4C33-BE3B-E0129E4D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rsid w:val="00BE4B95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7250AE"/>
    <w:pPr>
      <w:numPr>
        <w:ilvl w:val="1"/>
        <w:numId w:val="2"/>
      </w:numPr>
      <w:tabs>
        <w:tab w:val="clear" w:pos="34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customStyle="1" w:styleId="MTDisplayEquation">
    <w:name w:val="MTDisplayEquation"/>
    <w:basedOn w:val="a0"/>
    <w:next w:val="a0"/>
    <w:link w:val="MTDisplayEquationChar"/>
    <w:rsid w:val="004C7DB9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basedOn w:val="a1"/>
    <w:link w:val="MTDisplayEquation"/>
    <w:rsid w:val="004C7DB9"/>
    <w:rPr>
      <w:rFonts w:ascii="Times New Roman" w:hAnsi="Times New Roman" w:cs="Times New Roman"/>
    </w:rPr>
  </w:style>
  <w:style w:type="paragraph" w:styleId="a7">
    <w:name w:val="List Paragraph"/>
    <w:basedOn w:val="a0"/>
    <w:uiPriority w:val="34"/>
    <w:qFormat/>
    <w:rsid w:val="00A60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8" Type="http://schemas.openxmlformats.org/officeDocument/2006/relationships/image" Target="media/image1.emf"/><Relationship Id="rId51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75FFD-2330-4FC4-B21A-141F5747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272</TotalTime>
  <Pages>3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24</cp:revision>
  <dcterms:created xsi:type="dcterms:W3CDTF">2020-02-13T15:48:00Z</dcterms:created>
  <dcterms:modified xsi:type="dcterms:W3CDTF">2020-02-14T12:06:00Z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