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2"/>
      </w:tblGrid>
      <w:tr w:rsidR="008945AD" w:rsidTr="00155105">
        <w:trPr>
          <w:trHeight w:val="648"/>
          <w:jc w:val="center"/>
        </w:trPr>
        <w:tc>
          <w:tcPr>
            <w:tcW w:w="8222" w:type="dxa"/>
            <w:tcBorders>
              <w:top w:val="nil"/>
              <w:left w:val="nil"/>
              <w:bottom w:val="nil"/>
              <w:right w:val="nil"/>
            </w:tcBorders>
            <w:shd w:val="clear" w:color="auto" w:fill="0070C0"/>
            <w:vAlign w:val="center"/>
          </w:tcPr>
          <w:p w:rsidR="008945AD" w:rsidRPr="00155105" w:rsidRDefault="00155105" w:rsidP="00465D8E">
            <w:pPr>
              <w:pStyle w:val="10"/>
            </w:pPr>
            <w:r>
              <w:t>Μεταβάλλοντας το ρεύμα του ευθύγραμμου αγωγού.</w:t>
            </w:r>
          </w:p>
        </w:tc>
      </w:tr>
    </w:tbl>
    <w:p w:rsidR="00564C44" w:rsidRDefault="00155105" w:rsidP="00090883">
      <w:pPr>
        <w:spacing w:before="240" w:after="0"/>
      </w:pPr>
      <w:r w:rsidRPr="00155105">
        <w:rPr>
          <w:rFonts w:asciiTheme="minorHAnsi" w:eastAsiaTheme="minorEastAsia" w:hAnsiTheme="minorHAnsi" w:cstheme="minorBidi"/>
          <w:noProof/>
          <w:lang w:eastAsia="el-G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0.75pt;margin-top:15.45pt;width:201.05pt;height:157.85pt;z-index:251659264;mso-position-horizontal-relative:text;mso-position-vertical-relative:text" filled="t" fillcolor="#9cc2e5 [1940]">
            <v:fill color2="fill lighten(51)" focusposition="1" focussize="" method="linear sigma" type="gradient"/>
            <v:imagedata r:id="rId8" o:title=""/>
            <w10:wrap type="square"/>
          </v:shape>
          <o:OLEObject Type="Embed" ProgID="Visio.Drawing.15" ShapeID="_x0000_s1027" DrawAspect="Content" ObjectID="_1647169774" r:id="rId9"/>
        </w:object>
      </w:r>
      <w:r>
        <w:t>Σε λείο οριζόντιο επίπεδο ηρεμεί ένα τετράγωνο αγώγιμο πλαίσιο. Στο (α) σχήμα, ένας ευθύγραμμος κατακόρυφος αγωγός, βρίσκεται σε κοντινή απόσταση στο πλαίσιο, ενώ στο (β) σχήμα ο ευθύγραμμος αγωγός είναι οριζόντιος. Στο κάτω σχήμα βλέπουμε τη μεταβολή της έντασης του ρεύματος που διαρρέει τον ευθύγραμμο αγωγό, σε συνάρτηση με το χρόνο.</w:t>
      </w:r>
    </w:p>
    <w:p w:rsidR="00155105" w:rsidRDefault="00155105" w:rsidP="00090883">
      <w:pPr>
        <w:spacing w:before="60"/>
        <w:ind w:left="453" w:hanging="340"/>
      </w:pPr>
      <w:r>
        <w:t>i) Αναφερόμενοι στο (α) σχήμα:</w:t>
      </w:r>
    </w:p>
    <w:p w:rsidR="00155105" w:rsidRDefault="00155105" w:rsidP="00155105">
      <w:pPr>
        <w:ind w:left="737" w:hanging="340"/>
      </w:pPr>
      <w:r>
        <w:t>α) Οι δυναμικές γραμμές του μαγνητικού πεδίου του ευθύγραμμου αγωγού, έχουν φορά προς τα πάνω.</w:t>
      </w:r>
    </w:p>
    <w:p w:rsidR="00155105" w:rsidRDefault="00155105" w:rsidP="00155105">
      <w:pPr>
        <w:ind w:left="737" w:hanging="340"/>
      </w:pPr>
      <w:r>
        <w:t>β) Η μαγνητική ροή που περνάει από το πλαίσιο παραμένει σταθερή από 0-2s</w:t>
      </w:r>
      <w:r w:rsidRPr="00155105">
        <w:t>.</w:t>
      </w:r>
    </w:p>
    <w:p w:rsidR="00155105" w:rsidRDefault="00155105" w:rsidP="00155105">
      <w:pPr>
        <w:ind w:left="737" w:hanging="340"/>
      </w:pPr>
      <w:r>
        <w:t>γ</w:t>
      </w:r>
      <w:r w:rsidRPr="00155105">
        <w:t xml:space="preserve">) </w:t>
      </w:r>
      <w:r>
        <w:t>Στο χρονικό διάστημα 1s-2s στο πλαίσιο εμφανίζεται ηλεκτρεγερτική δύναμη λόγω επαγωγής.</w:t>
      </w:r>
    </w:p>
    <w:p w:rsidR="00155105" w:rsidRDefault="00155105" w:rsidP="00155105">
      <w:pPr>
        <w:ind w:left="737" w:hanging="340"/>
      </w:pPr>
      <w:r>
        <w:t>δ) Το τετράγωνο πλαίσιο θα κινηθεί προς τον ευθύγραμμο αγωγό  μετά τη στιγμή t</w:t>
      </w:r>
      <w:r>
        <w:rPr>
          <w:vertAlign w:val="subscript"/>
        </w:rPr>
        <w:t>1</w:t>
      </w:r>
      <w:r>
        <w:t>=1s.</w:t>
      </w:r>
    </w:p>
    <w:p w:rsidR="00155105" w:rsidRDefault="00155105" w:rsidP="003606A7">
      <w:pPr>
        <w:spacing w:before="60"/>
        <w:ind w:left="453" w:hanging="340"/>
      </w:pPr>
      <w:proofErr w:type="spellStart"/>
      <w:r>
        <w:t>ii</w:t>
      </w:r>
      <w:proofErr w:type="spellEnd"/>
      <w:r>
        <w:t>) Αναφερόμενοι στο (β) σχήμα.</w:t>
      </w:r>
    </w:p>
    <w:p w:rsidR="00155105" w:rsidRDefault="00155105" w:rsidP="003606A7">
      <w:pPr>
        <w:ind w:left="737" w:hanging="340"/>
      </w:pPr>
      <w:r>
        <w:t>α) Οι δυναμικές γραμμές του μαγνητικού πεδίου του ευθύγραμμου αγωγού, είναι πάνω στο οριζόντιο επίπεδο.</w:t>
      </w:r>
    </w:p>
    <w:p w:rsidR="00155105" w:rsidRDefault="00155105" w:rsidP="003606A7">
      <w:pPr>
        <w:ind w:left="737" w:hanging="340"/>
      </w:pPr>
      <w:r>
        <w:t>β) Η μαγνητική ροή που διέρχεται από το πλαίσιο μεταβάλλεται στο χρονικό διάστημα 1s-2s.</w:t>
      </w:r>
    </w:p>
    <w:p w:rsidR="00155105" w:rsidRDefault="00155105" w:rsidP="003606A7">
      <w:pPr>
        <w:ind w:left="737" w:hanging="340"/>
      </w:pPr>
      <w:r>
        <w:t xml:space="preserve">γ) </w:t>
      </w:r>
      <w:r>
        <w:t xml:space="preserve">Στο χρονικό διάστημα </w:t>
      </w:r>
      <w:r>
        <w:t>0</w:t>
      </w:r>
      <w:r>
        <w:t>s-</w:t>
      </w:r>
      <w:r>
        <w:t>1</w:t>
      </w:r>
      <w:r>
        <w:t>s στο πλαίσιο εμφανίζεται ηλεκτρεγερτική δύναμη λόγω επαγωγής.</w:t>
      </w:r>
    </w:p>
    <w:p w:rsidR="00155105" w:rsidRDefault="00155105" w:rsidP="003606A7">
      <w:pPr>
        <w:ind w:left="737" w:hanging="340"/>
      </w:pPr>
      <w:r>
        <w:t>δ) Το πλαίσιο θα κινηθεί πλησιάζοντας τον αγωγό.</w:t>
      </w:r>
    </w:p>
    <w:p w:rsidR="00155105" w:rsidRDefault="00155105" w:rsidP="00155105">
      <w:r>
        <w:t>Να δικαιολογήσετε τις απαντήσεις σας.</w:t>
      </w:r>
    </w:p>
    <w:p w:rsidR="00155105" w:rsidRPr="0048672B" w:rsidRDefault="00766552" w:rsidP="00155105">
      <w:pPr>
        <w:rPr>
          <w:b/>
          <w:i/>
          <w:color w:val="0070C0"/>
          <w:sz w:val="24"/>
          <w:szCs w:val="24"/>
        </w:rPr>
      </w:pPr>
      <w:r w:rsidRPr="0048672B">
        <w:rPr>
          <w:rFonts w:asciiTheme="minorHAnsi" w:eastAsiaTheme="minorEastAsia" w:hAnsiTheme="minorHAnsi" w:cstheme="minorBidi"/>
          <w:b/>
          <w:i/>
          <w:noProof/>
          <w:color w:val="0070C0"/>
          <w:sz w:val="24"/>
          <w:szCs w:val="24"/>
        </w:rPr>
        <w:object w:dxaOrig="225" w:dyaOrig="225">
          <v:shape id="_x0000_s1028" type="#_x0000_t75" style="position:absolute;left:0;text-align:left;margin-left:355.2pt;margin-top:22pt;width:126.6pt;height:85.8pt;z-index:251661312;mso-position-horizontal-relative:text;mso-position-vertical-relative:text" filled="t" fillcolor="#9cc2e5 [1940]">
            <v:fill color2="fill lighten(51)" focusposition="1" focussize="" method="linear sigma" type="gradient"/>
            <v:imagedata r:id="rId10" o:title=""/>
            <w10:wrap type="square"/>
          </v:shape>
          <o:OLEObject Type="Embed" ProgID="Visio.Drawing.15" ShapeID="_x0000_s1028" DrawAspect="Content" ObjectID="_1647169775" r:id="rId11"/>
        </w:object>
      </w:r>
      <w:r w:rsidR="00155105" w:rsidRPr="0048672B">
        <w:rPr>
          <w:b/>
          <w:i/>
          <w:color w:val="0070C0"/>
          <w:sz w:val="24"/>
          <w:szCs w:val="24"/>
        </w:rPr>
        <w:t>Απάντηση:</w:t>
      </w:r>
    </w:p>
    <w:p w:rsidR="00155105" w:rsidRDefault="00766552" w:rsidP="00A62348">
      <w:pPr>
        <w:pStyle w:val="1"/>
        <w:ind w:left="284"/>
      </w:pPr>
      <w:r>
        <w:t>Στο διπλανό σχήμα έχουν σχεδιαστεί οι δυναμικές γραμμές του μαγνητικού πεδίου, γύρω από τον ευθύγραμμο αγωγό, πάνω στο οριζόντιο επίπεδο, που βρίσκεται και το πλαίσιο. Με βάση το σχήμα αυτό, παρατηρούμε ότι η μαγνητική ροή που διέρχεται από το πλαίσιο είναι μηδενική, ανεξάρτητα της έντασης του ρεύματος που διαρρέει τον ευθύγραμμο αγωγό. Αυτό όμως σημαίνει ότι δεν θα εμφανιστούν φαινόμενα επαγωγής, ούτε θα εμφανιστεί επαγωγικό ηλεκτρικό ρεύμα στο πλαίσιο.</w:t>
      </w:r>
      <w:r w:rsidR="00A62348">
        <w:t xml:space="preserve"> Κατά συνέπεια δεν θα ασκηθεί και κάποια δύναμη </w:t>
      </w:r>
      <w:r w:rsidR="00A62348" w:rsidRPr="00A62348">
        <w:rPr>
          <w:lang w:val="en-US"/>
        </w:rPr>
        <w:t>Laplace</w:t>
      </w:r>
      <w:r w:rsidR="00A62348">
        <w:t xml:space="preserve"> στο πλαίσιο, από τον ευθύγραμμο αγωγό.  Με βάση αυτά οι απαντήσεις είναι:</w:t>
      </w:r>
    </w:p>
    <w:p w:rsidR="00A62348" w:rsidRPr="00A62348" w:rsidRDefault="00A62348" w:rsidP="00A62348">
      <w:pPr>
        <w:pStyle w:val="abc"/>
        <w:rPr>
          <w:color w:val="FF0000"/>
        </w:rPr>
      </w:pPr>
      <w:r>
        <w:t>α) Οι δυναμικές γραμμές του μαγνητικού πεδίου του ευθύγραμμου αγωγού, έχουν φορά προς τα πάνω.</w:t>
      </w:r>
      <w:r w:rsidRPr="00A62348">
        <w:rPr>
          <w:color w:val="FF0000"/>
        </w:rPr>
        <w:t>(</w:t>
      </w:r>
      <w:r w:rsidRPr="00A62348">
        <w:rPr>
          <w:b/>
          <w:color w:val="FF0000"/>
        </w:rPr>
        <w:t>Λ</w:t>
      </w:r>
      <w:r w:rsidRPr="00A62348">
        <w:rPr>
          <w:color w:val="FF0000"/>
        </w:rPr>
        <w:t>)</w:t>
      </w:r>
    </w:p>
    <w:p w:rsidR="00A62348" w:rsidRDefault="00A62348" w:rsidP="00A62348">
      <w:pPr>
        <w:pStyle w:val="abc"/>
      </w:pPr>
      <w:r>
        <w:t>β) Η μαγνητική ροή που περνάει από το πλαίσιο παραμένει σταθερή από 0-2s</w:t>
      </w:r>
      <w:r w:rsidRPr="00155105">
        <w:t>.</w:t>
      </w:r>
      <w:r>
        <w:t xml:space="preserve"> </w:t>
      </w:r>
      <w:r w:rsidRPr="00A62348">
        <w:rPr>
          <w:color w:val="FF0000"/>
        </w:rPr>
        <w:t>(</w:t>
      </w:r>
      <w:r>
        <w:rPr>
          <w:b/>
          <w:color w:val="FF0000"/>
        </w:rPr>
        <w:t>Σ</w:t>
      </w:r>
      <w:r w:rsidRPr="00A62348">
        <w:rPr>
          <w:color w:val="FF0000"/>
        </w:rPr>
        <w:t>)</w:t>
      </w:r>
    </w:p>
    <w:p w:rsidR="00A62348" w:rsidRDefault="00A62348" w:rsidP="00A62348">
      <w:pPr>
        <w:pStyle w:val="abc"/>
      </w:pPr>
      <w:r>
        <w:t>γ</w:t>
      </w:r>
      <w:r w:rsidRPr="00155105">
        <w:t xml:space="preserve">) </w:t>
      </w:r>
      <w:r>
        <w:t>Στο χρονικό διάστημα 1s-2s στο πλαίσιο εμφανίζεται ηλεκτρεγερτική δύναμη λόγω επαγωγής.</w:t>
      </w:r>
      <w:r>
        <w:t xml:space="preserve"> </w:t>
      </w:r>
      <w:r w:rsidRPr="00A62348">
        <w:rPr>
          <w:color w:val="FF0000"/>
        </w:rPr>
        <w:t>(</w:t>
      </w:r>
      <w:r w:rsidRPr="00A62348">
        <w:rPr>
          <w:b/>
          <w:color w:val="FF0000"/>
        </w:rPr>
        <w:t>Λ</w:t>
      </w:r>
      <w:r w:rsidRPr="00A62348">
        <w:rPr>
          <w:color w:val="FF0000"/>
        </w:rPr>
        <w:t>)</w:t>
      </w:r>
    </w:p>
    <w:p w:rsidR="00A62348" w:rsidRDefault="00A62348" w:rsidP="00A62348">
      <w:pPr>
        <w:pStyle w:val="abc"/>
      </w:pPr>
      <w:r>
        <w:t>δ) Το τετράγωνο πλαίσιο θα κινηθεί προς τον ευθύγραμμο αγωγό  μετά τη στιγμή t</w:t>
      </w:r>
      <w:r w:rsidRPr="00A62348">
        <w:rPr>
          <w:vertAlign w:val="subscript"/>
        </w:rPr>
        <w:t>1</w:t>
      </w:r>
      <w:r>
        <w:t>=1s.</w:t>
      </w:r>
      <w:r>
        <w:t xml:space="preserve"> </w:t>
      </w:r>
      <w:r w:rsidRPr="00A62348">
        <w:rPr>
          <w:color w:val="FF0000"/>
        </w:rPr>
        <w:t>(</w:t>
      </w:r>
      <w:r w:rsidRPr="00A62348">
        <w:rPr>
          <w:b/>
          <w:color w:val="FF0000"/>
        </w:rPr>
        <w:t>Λ</w:t>
      </w:r>
      <w:r w:rsidRPr="00A62348">
        <w:rPr>
          <w:color w:val="FF0000"/>
        </w:rPr>
        <w:t>)</w:t>
      </w:r>
    </w:p>
    <w:p w:rsidR="00A62348" w:rsidRDefault="00B038FF" w:rsidP="00091D82">
      <w:pPr>
        <w:pStyle w:val="1"/>
      </w:pPr>
      <w:r w:rsidRPr="00B038FF">
        <w:rPr>
          <w:rFonts w:asciiTheme="minorHAnsi" w:eastAsiaTheme="minorEastAsia" w:hAnsiTheme="minorHAnsi" w:cstheme="minorBidi"/>
          <w:noProof/>
          <w:szCs w:val="22"/>
        </w:rPr>
        <w:lastRenderedPageBreak/>
        <w:object w:dxaOrig="225" w:dyaOrig="225">
          <v:shape id="_x0000_s1032" type="#_x0000_t75" style="position:absolute;left:0;text-align:left;margin-left:368.05pt;margin-top:100.3pt;width:114.05pt;height:82.25pt;z-index:251665408;mso-position-horizontal-relative:text;mso-position-vertical-relative:text">
            <v:imagedata r:id="rId12" o:title=""/>
            <w10:wrap type="square"/>
          </v:shape>
          <o:OLEObject Type="Embed" ProgID="Visio.Drawing.15" ShapeID="_x0000_s1032" DrawAspect="Content" ObjectID="_1647169776" r:id="rId13"/>
        </w:object>
      </w:r>
      <w:r w:rsidR="002F3638" w:rsidRPr="002F3638">
        <w:rPr>
          <w:rFonts w:asciiTheme="minorHAnsi" w:eastAsiaTheme="minorEastAsia" w:hAnsiTheme="minorHAnsi" w:cstheme="minorBidi"/>
          <w:noProof/>
          <w:szCs w:val="22"/>
        </w:rPr>
        <w:object w:dxaOrig="225" w:dyaOrig="225">
          <v:shape id="_x0000_s1030" type="#_x0000_t75" style="position:absolute;left:0;text-align:left;margin-left:300.85pt;margin-top:4.75pt;width:181.25pt;height:89.45pt;z-index:251663360;mso-position-horizontal-relative:text;mso-position-vertical-relative:text" filled="t" fillcolor="#9cc2e5 [1940]">
            <v:fill color2="fill lighten(51)" focusposition="1" focussize="" method="linear sigma" type="gradient"/>
            <v:imagedata r:id="rId14" o:title=""/>
            <w10:wrap type="square"/>
          </v:shape>
          <o:OLEObject Type="Embed" ProgID="Visio.Drawing.15" ShapeID="_x0000_s1030" DrawAspect="Content" ObjectID="_1647169777" r:id="rId15"/>
        </w:object>
      </w:r>
      <w:r w:rsidR="00FA5E6A">
        <w:t>Το μαγνητικό πεδίο στο (β), φαίνεται στο  διπλανό σχήμα, όπου έχουν σχεδιαστεί οι δυναμικές γραμμές σε ένα επίπεδο κάθετο στον αγωγό. Οι γραμμές αυτές τέμνουν κάθετα το οριζόντιο επίπεδο, συνεπώς και το επίπεδο του πλαισίου.</w:t>
      </w:r>
      <w:r w:rsidR="008203D7">
        <w:t xml:space="preserve"> Αλλά τότε υπάρχει μαγνητική ροή που διέρχεται από το πλαίσιο, η οποία εξαρτάται από την ένταση του μαγνητικού πεδίου, η οποία με την σειρά της είναι ανάλογη με την ένταση του ρεύματος Ι, που διαρρέει τον ευθύγραμμο αγωγό.</w:t>
      </w:r>
      <w:r w:rsidR="004C3D68" w:rsidRPr="004C3D68">
        <w:t xml:space="preserve"> </w:t>
      </w:r>
      <w:r w:rsidR="004C3D68">
        <w:t xml:space="preserve">Πράγματι ας δούμε </w:t>
      </w:r>
      <w:r w:rsidR="00F20F36">
        <w:t xml:space="preserve">το διπλανό σχήμα (κάτοψη) και μια </w:t>
      </w:r>
      <w:r w:rsidR="005F5887">
        <w:t xml:space="preserve">λωρίδα πάχους </w:t>
      </w:r>
      <w:proofErr w:type="spellStart"/>
      <w:r w:rsidR="005F5887">
        <w:t>dx</w:t>
      </w:r>
      <w:proofErr w:type="spellEnd"/>
      <w:r w:rsidR="005F5887">
        <w:t xml:space="preserve"> του πλαισίου, η οποία απέχει κατά r από τον ευθύγραμμο αγωγό. </w:t>
      </w:r>
      <w:r>
        <w:t>Η ένταση του μαγνητικού πεδίου είναι κάθετη στην επιφάνεια, με φορά προς τα μέσα και σε απόσταση r από τον αγωγό έχει μέτρο:</w:t>
      </w:r>
    </w:p>
    <w:p w:rsidR="00B038FF" w:rsidRDefault="00B038FF" w:rsidP="00B038FF">
      <w:pPr>
        <w:jc w:val="center"/>
        <w:rPr>
          <w:lang w:val="en-US"/>
        </w:rPr>
      </w:pPr>
      <w:r w:rsidRPr="00B038FF">
        <w:rPr>
          <w:position w:val="-24"/>
        </w:rPr>
        <w:object w:dxaOrig="1200" w:dyaOrig="620">
          <v:shape id="_x0000_i1098" type="#_x0000_t75" style="width:60pt;height:30.85pt" o:ole="">
            <v:imagedata r:id="rId16" o:title=""/>
          </v:shape>
          <o:OLEObject Type="Embed" ProgID="Equation.DSMT4" ShapeID="_x0000_i1098" DrawAspect="Content" ObjectID="_1647169771" r:id="rId17"/>
        </w:object>
      </w:r>
    </w:p>
    <w:p w:rsidR="00B038FF" w:rsidRPr="00B038FF" w:rsidRDefault="00B038FF" w:rsidP="00B038FF">
      <w:pPr>
        <w:ind w:left="340"/>
      </w:pPr>
      <w:r>
        <w:t>Οπότε η μαγνητική ροή που διέρχεται από την «κίτρινη λωρίδα» είναι ίση (έστω η κάθετη στην επιφάνεια είναι προς τα μέσα, όπως και η ένταση Β):</w:t>
      </w:r>
    </w:p>
    <w:p w:rsidR="00155105" w:rsidRDefault="00B038FF" w:rsidP="00B038FF">
      <w:pPr>
        <w:spacing w:before="240"/>
        <w:jc w:val="center"/>
      </w:pPr>
      <w:r w:rsidRPr="00B038FF">
        <w:rPr>
          <w:position w:val="-24"/>
        </w:rPr>
        <w:object w:dxaOrig="2360" w:dyaOrig="620">
          <v:shape id="_x0000_i1101" type="#_x0000_t75" style="width:117.85pt;height:30.85pt" o:ole="">
            <v:imagedata r:id="rId18" o:title=""/>
          </v:shape>
          <o:OLEObject Type="Embed" ProgID="Equation.DSMT4" ShapeID="_x0000_i1101" DrawAspect="Content" ObjectID="_1647169772" r:id="rId19"/>
        </w:object>
      </w:r>
    </w:p>
    <w:p w:rsidR="009F4864" w:rsidRDefault="006B0792" w:rsidP="009F4864">
      <w:pPr>
        <w:ind w:left="340"/>
      </w:pPr>
      <w:r w:rsidRPr="006B0792">
        <w:rPr>
          <w:rFonts w:asciiTheme="minorHAnsi" w:eastAsiaTheme="minorEastAsia" w:hAnsiTheme="minorHAnsi" w:cstheme="minorBidi"/>
          <w:noProof/>
          <w:lang w:eastAsia="el-GR"/>
        </w:rPr>
        <w:object w:dxaOrig="225" w:dyaOrig="225">
          <v:shape id="_x0000_s1034" type="#_x0000_t75" style="position:absolute;left:0;text-align:left;margin-left:351pt;margin-top:2.55pt;width:128.45pt;height:118.2pt;z-index:251667456;mso-position-horizontal-relative:text;mso-position-vertical-relative:text">
            <v:imagedata r:id="rId20" o:title=""/>
            <w10:wrap type="square"/>
          </v:shape>
          <o:OLEObject Type="Embed" ProgID="Visio.Drawing.15" ShapeID="_x0000_s1034" DrawAspect="Content" ObjectID="_1647169778" r:id="rId21"/>
        </w:object>
      </w:r>
      <w:r w:rsidR="009F4864">
        <w:t xml:space="preserve">Αλλά τότε και η συνολική ροή που περνά από το πλαίσιο, θα είναι ανάλογη της έντασης του Ι και θα παραμένει σταθερή, όταν και η ένταση Ι παραμένει σταθερή (από 0-1s), ενώ θα μεταβάλλεται στο χρονικό διάστημα 1s-2s, στο οποίο μεταβάλλεται και η ένταση του ρεύματος. Έτσι στο διάστημα αυτό θα εμφανιστεί στο πλαίσιο ηλεκτρεγερτική δύναμη λόγω επαγωγής και επαγωγικό ηλεκτρικό ρεύμα, το οποίο σύμφωνα με τον κανόνα του </w:t>
      </w:r>
      <w:r w:rsidR="009F4864">
        <w:rPr>
          <w:lang w:val="en-US"/>
        </w:rPr>
        <w:t>Lenz</w:t>
      </w:r>
      <w:r w:rsidR="009F4864">
        <w:t xml:space="preserve"> θα έχει τέτοια φορά ώστε να αντιστέκεται στην μείωση της έντασης του μαγνητικού πεδίου. Στο πλαίσιο δηλαδή θα εμφανιστεί ρεύμα, με τη φορά που φαίνεται στο σχήμα, ώστε να προκαλέσει </w:t>
      </w:r>
      <w:r w:rsidR="00EA0DD0">
        <w:t xml:space="preserve">ένταση μαγνητικού πεδίου </w:t>
      </w:r>
      <w:proofErr w:type="spellStart"/>
      <w:r w:rsidR="00EA0DD0">
        <w:t>Β</w:t>
      </w:r>
      <w:r w:rsidR="00EA0DD0">
        <w:rPr>
          <w:vertAlign w:val="subscript"/>
        </w:rPr>
        <w:t>επ</w:t>
      </w:r>
      <w:proofErr w:type="spellEnd"/>
      <w:r w:rsidR="00EA0DD0">
        <w:rPr>
          <w:vertAlign w:val="subscript"/>
        </w:rPr>
        <w:softHyphen/>
      </w:r>
      <w:r w:rsidR="00EA0DD0">
        <w:rPr>
          <w:vertAlign w:val="subscript"/>
        </w:rPr>
        <w:softHyphen/>
      </w:r>
      <w:r w:rsidR="00EA0DD0">
        <w:t>, ίδιας κατεύθυνσης με την ένταση Β.</w:t>
      </w:r>
    </w:p>
    <w:p w:rsidR="00FE50F5" w:rsidRDefault="00FE50F5" w:rsidP="009F4864">
      <w:pPr>
        <w:ind w:left="340"/>
      </w:pPr>
      <w:r>
        <w:t>Σαν αποτέλεσμα</w:t>
      </w:r>
      <w:r w:rsidR="001274E5" w:rsidRPr="001274E5">
        <w:t xml:space="preserve">, </w:t>
      </w:r>
      <w:r>
        <w:t>θα ασκηθεί σε κάθε πλευρά του πλαισίου μια δύναμη, όπου η συνισταμένη των δυνάμεων F</w:t>
      </w:r>
      <w:r>
        <w:rPr>
          <w:vertAlign w:val="subscript"/>
        </w:rPr>
        <w:t>3</w:t>
      </w:r>
      <w:r>
        <w:t xml:space="preserve"> και F</w:t>
      </w:r>
      <w:r>
        <w:rPr>
          <w:vertAlign w:val="subscript"/>
        </w:rPr>
        <w:t>4</w:t>
      </w:r>
      <w:r>
        <w:t xml:space="preserve"> είναι μηδενική (σε κάθε στοιχειώδες τμήμα </w:t>
      </w:r>
      <w:proofErr w:type="spellStart"/>
      <w:r>
        <w:t>dx</w:t>
      </w:r>
      <w:proofErr w:type="spellEnd"/>
      <w:r>
        <w:t xml:space="preserve"> της μιας,  ασκείται δύναμη </w:t>
      </w:r>
      <w:proofErr w:type="spellStart"/>
      <w:r>
        <w:t>dF</w:t>
      </w:r>
      <w:proofErr w:type="spellEnd"/>
      <w:r>
        <w:t>=</w:t>
      </w:r>
      <w:proofErr w:type="spellStart"/>
      <w:r>
        <w:t>Β</w:t>
      </w:r>
      <w:r>
        <w:rPr>
          <w:vertAlign w:val="subscript"/>
        </w:rPr>
        <w:t>r</w:t>
      </w:r>
      <w:r>
        <w:t>∙Ι</w:t>
      </w:r>
      <w:r>
        <w:rPr>
          <w:vertAlign w:val="subscript"/>
        </w:rPr>
        <w:t>επ</w:t>
      </w:r>
      <w:r>
        <w:t>∙dx</w:t>
      </w:r>
      <w:proofErr w:type="spellEnd"/>
      <w:r>
        <w:t xml:space="preserve">, αντίθετης της δύναμης που ασκείται στο αντίστοιχο τμήμα </w:t>
      </w:r>
      <w:proofErr w:type="spellStart"/>
      <w:r>
        <w:t>dx</w:t>
      </w:r>
      <w:proofErr w:type="spellEnd"/>
      <w:r>
        <w:t xml:space="preserve">΄ της άλλης). Αλλά τότε η συνισταμένη θα είναι ίση με </w:t>
      </w:r>
      <w:r w:rsidR="001274E5">
        <w:t>Σ</w:t>
      </w:r>
      <w:r>
        <w:t>F=F</w:t>
      </w:r>
      <w:r>
        <w:rPr>
          <w:vertAlign w:val="subscript"/>
        </w:rPr>
        <w:t>1</w:t>
      </w:r>
      <w:r>
        <w:t>-F</w:t>
      </w:r>
      <w:r>
        <w:rPr>
          <w:vertAlign w:val="subscript"/>
        </w:rPr>
        <w:t>2</w:t>
      </w:r>
      <w:r>
        <w:t>, με κατεύθυνση αυτή της F</w:t>
      </w:r>
      <w:r>
        <w:rPr>
          <w:vertAlign w:val="subscript"/>
        </w:rPr>
        <w:t>1</w:t>
      </w:r>
      <w:r>
        <w:t>, αφού</w:t>
      </w:r>
      <w:r w:rsidR="006B0792">
        <w:t>:</w:t>
      </w:r>
    </w:p>
    <w:p w:rsidR="006B0792" w:rsidRDefault="006B0792" w:rsidP="006B0792">
      <w:pPr>
        <w:ind w:left="340"/>
        <w:jc w:val="center"/>
      </w:pPr>
      <w:r w:rsidRPr="00B038FF">
        <w:rPr>
          <w:position w:val="-24"/>
        </w:rPr>
        <w:object w:dxaOrig="4340" w:dyaOrig="620">
          <v:shape id="_x0000_i1108" type="#_x0000_t75" style="width:216.85pt;height:30.85pt" o:ole="">
            <v:imagedata r:id="rId22" o:title=""/>
          </v:shape>
          <o:OLEObject Type="Embed" ProgID="Equation.DSMT4" ShapeID="_x0000_i1108" DrawAspect="Content" ObjectID="_1647169773" r:id="rId23"/>
        </w:object>
      </w:r>
    </w:p>
    <w:p w:rsidR="001274E5" w:rsidRDefault="001274E5" w:rsidP="003531D4">
      <w:pPr>
        <w:ind w:left="340"/>
      </w:pPr>
      <w:r>
        <w:t>Με βάση όλα αυτά οι απαντήσεις είναι:</w:t>
      </w:r>
      <w:bookmarkStart w:id="0" w:name="_GoBack"/>
      <w:bookmarkEnd w:id="0"/>
    </w:p>
    <w:p w:rsidR="001274E5" w:rsidRDefault="001274E5" w:rsidP="001274E5">
      <w:pPr>
        <w:ind w:left="737" w:hanging="340"/>
      </w:pPr>
      <w:r>
        <w:t xml:space="preserve">α) Οι δυναμικές γραμμές του μαγνητικού πεδίου του ευθύγραμμου αγωγού, είναι πάνω στο οριζόντιο </w:t>
      </w:r>
      <w:r>
        <w:lastRenderedPageBreak/>
        <w:t>επίπεδο.</w:t>
      </w:r>
      <w:r>
        <w:t xml:space="preserve"> </w:t>
      </w:r>
      <w:r w:rsidRPr="001274E5">
        <w:rPr>
          <w:color w:val="FF0000"/>
        </w:rPr>
        <w:t>(</w:t>
      </w:r>
      <w:r w:rsidRPr="001274E5">
        <w:rPr>
          <w:b/>
          <w:color w:val="FF0000"/>
        </w:rPr>
        <w:t>Λ</w:t>
      </w:r>
      <w:r w:rsidRPr="001274E5">
        <w:rPr>
          <w:color w:val="FF0000"/>
        </w:rPr>
        <w:t>)</w:t>
      </w:r>
    </w:p>
    <w:p w:rsidR="001274E5" w:rsidRDefault="001274E5" w:rsidP="001274E5">
      <w:pPr>
        <w:ind w:left="737" w:hanging="340"/>
      </w:pPr>
      <w:r>
        <w:t>β) Η μαγνητική ροή που διέρχεται από το πλαίσιο μεταβάλλεται στο χρονικό διάστημα 1s-2s.</w:t>
      </w:r>
      <w:r>
        <w:t xml:space="preserve"> </w:t>
      </w:r>
      <w:r w:rsidRPr="001274E5">
        <w:rPr>
          <w:color w:val="FF0000"/>
        </w:rPr>
        <w:t>(</w:t>
      </w:r>
      <w:r>
        <w:rPr>
          <w:b/>
          <w:color w:val="FF0000"/>
        </w:rPr>
        <w:t>Σ</w:t>
      </w:r>
      <w:r w:rsidRPr="001274E5">
        <w:rPr>
          <w:color w:val="FF0000"/>
        </w:rPr>
        <w:t>)</w:t>
      </w:r>
    </w:p>
    <w:p w:rsidR="001274E5" w:rsidRDefault="001274E5" w:rsidP="001274E5">
      <w:pPr>
        <w:ind w:left="737" w:hanging="340"/>
      </w:pPr>
      <w:r>
        <w:t>γ) Στο χρονικό διάστημα 0s-1s στο πλαίσιο εμφανίζεται ηλεκτρεγερτική δύναμη λόγω επαγωγής.</w:t>
      </w:r>
      <w:r w:rsidRPr="001274E5">
        <w:rPr>
          <w:color w:val="FF0000"/>
        </w:rPr>
        <w:t xml:space="preserve"> </w:t>
      </w:r>
      <w:r w:rsidRPr="001274E5">
        <w:rPr>
          <w:color w:val="FF0000"/>
        </w:rPr>
        <w:t>(</w:t>
      </w:r>
      <w:r w:rsidRPr="001274E5">
        <w:rPr>
          <w:b/>
          <w:color w:val="FF0000"/>
        </w:rPr>
        <w:t>Λ</w:t>
      </w:r>
      <w:r w:rsidRPr="001274E5">
        <w:rPr>
          <w:color w:val="FF0000"/>
        </w:rPr>
        <w:t>)</w:t>
      </w:r>
    </w:p>
    <w:p w:rsidR="001274E5" w:rsidRDefault="001274E5" w:rsidP="001274E5">
      <w:pPr>
        <w:ind w:left="737" w:hanging="340"/>
      </w:pPr>
      <w:r>
        <w:t>δ) Το πλαίσιο θα κινηθεί πλησιάζοντας τον αγωγό.</w:t>
      </w:r>
      <w:r w:rsidRPr="001274E5">
        <w:rPr>
          <w:color w:val="FF0000"/>
        </w:rPr>
        <w:t xml:space="preserve"> </w:t>
      </w:r>
      <w:r w:rsidRPr="001274E5">
        <w:rPr>
          <w:color w:val="FF0000"/>
        </w:rPr>
        <w:t>(</w:t>
      </w:r>
      <w:r>
        <w:rPr>
          <w:b/>
          <w:color w:val="FF0000"/>
        </w:rPr>
        <w:t>Σ</w:t>
      </w:r>
      <w:r w:rsidRPr="001274E5">
        <w:rPr>
          <w:color w:val="FF0000"/>
        </w:rPr>
        <w:t>)</w:t>
      </w:r>
    </w:p>
    <w:p w:rsidR="001274E5" w:rsidRPr="00FE50F5" w:rsidRDefault="001274E5" w:rsidP="001274E5">
      <w:pPr>
        <w:jc w:val="right"/>
      </w:pPr>
      <w:r w:rsidRPr="00735C9B">
        <w:rPr>
          <w:b/>
          <w:i/>
          <w:color w:val="0070C0"/>
          <w:sz w:val="24"/>
          <w:szCs w:val="24"/>
        </w:rPr>
        <w:t>dmargaris@gmail.com</w:t>
      </w:r>
    </w:p>
    <w:sectPr w:rsidR="001274E5" w:rsidRPr="00FE50F5" w:rsidSect="00465D8E">
      <w:headerReference w:type="default" r:id="rId24"/>
      <w:footerReference w:type="default" r:id="rId2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827" w:rsidRDefault="001E0827">
      <w:pPr>
        <w:spacing w:after="0" w:line="240" w:lineRule="auto"/>
      </w:pPr>
      <w:r>
        <w:separator/>
      </w:r>
    </w:p>
  </w:endnote>
  <w:endnote w:type="continuationSeparator" w:id="0">
    <w:p w:rsidR="001E0827" w:rsidRDefault="001E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827" w:rsidRDefault="001E0827">
      <w:pPr>
        <w:spacing w:after="0" w:line="240" w:lineRule="auto"/>
      </w:pPr>
      <w:r>
        <w:separator/>
      </w:r>
    </w:p>
  </w:footnote>
  <w:footnote w:type="continuationSeparator" w:id="0">
    <w:p w:rsidR="001E0827" w:rsidRDefault="001E0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155105">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CB"/>
    <w:rsid w:val="000054C3"/>
    <w:rsid w:val="000701A8"/>
    <w:rsid w:val="00090883"/>
    <w:rsid w:val="00091D82"/>
    <w:rsid w:val="000A5A2D"/>
    <w:rsid w:val="000C34FC"/>
    <w:rsid w:val="001274E5"/>
    <w:rsid w:val="00155105"/>
    <w:rsid w:val="001764F7"/>
    <w:rsid w:val="001865ED"/>
    <w:rsid w:val="001A7ACB"/>
    <w:rsid w:val="001E0827"/>
    <w:rsid w:val="002D363D"/>
    <w:rsid w:val="002D5901"/>
    <w:rsid w:val="002F3638"/>
    <w:rsid w:val="00334BD8"/>
    <w:rsid w:val="00342B66"/>
    <w:rsid w:val="003531D4"/>
    <w:rsid w:val="003606A7"/>
    <w:rsid w:val="003B4900"/>
    <w:rsid w:val="003D2058"/>
    <w:rsid w:val="003D5E6E"/>
    <w:rsid w:val="0041752B"/>
    <w:rsid w:val="0044454D"/>
    <w:rsid w:val="00465D8E"/>
    <w:rsid w:val="0048672B"/>
    <w:rsid w:val="00497E08"/>
    <w:rsid w:val="004C3D68"/>
    <w:rsid w:val="004F7518"/>
    <w:rsid w:val="005428E3"/>
    <w:rsid w:val="00564C44"/>
    <w:rsid w:val="00572886"/>
    <w:rsid w:val="005C059F"/>
    <w:rsid w:val="005F5887"/>
    <w:rsid w:val="00667E23"/>
    <w:rsid w:val="006B0792"/>
    <w:rsid w:val="00717932"/>
    <w:rsid w:val="00766552"/>
    <w:rsid w:val="0079679D"/>
    <w:rsid w:val="007E115B"/>
    <w:rsid w:val="0081576D"/>
    <w:rsid w:val="008203D7"/>
    <w:rsid w:val="008945AD"/>
    <w:rsid w:val="009A1C4D"/>
    <w:rsid w:val="009C24AD"/>
    <w:rsid w:val="009F4864"/>
    <w:rsid w:val="00A62348"/>
    <w:rsid w:val="00A953F9"/>
    <w:rsid w:val="00AC5AC3"/>
    <w:rsid w:val="00B038FF"/>
    <w:rsid w:val="00B11C3D"/>
    <w:rsid w:val="00B820C2"/>
    <w:rsid w:val="00CA7A43"/>
    <w:rsid w:val="00D045EF"/>
    <w:rsid w:val="00D82210"/>
    <w:rsid w:val="00DE49E1"/>
    <w:rsid w:val="00E17544"/>
    <w:rsid w:val="00EA0DD0"/>
    <w:rsid w:val="00EA64C4"/>
    <w:rsid w:val="00EB2362"/>
    <w:rsid w:val="00EB6640"/>
    <w:rsid w:val="00EC647B"/>
    <w:rsid w:val="00EE7957"/>
    <w:rsid w:val="00F20F36"/>
    <w:rsid w:val="00F6515A"/>
    <w:rsid w:val="00FA5E6A"/>
    <w:rsid w:val="00FD54FF"/>
    <w:rsid w:val="00FE50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571AEC9"/>
  <w15:chartTrackingRefBased/>
  <w15:docId w15:val="{4286FD04-F184-480D-9E5C-9FEAE361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1274E5"/>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A62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Visio_Drawing4.vsd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1.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99AA3-A185-42A3-B428-4177985B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3</Pages>
  <Words>700</Words>
  <Characters>3782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7</cp:revision>
  <dcterms:created xsi:type="dcterms:W3CDTF">2020-03-30T13:05:00Z</dcterms:created>
  <dcterms:modified xsi:type="dcterms:W3CDTF">2020-03-31T11:21:00Z</dcterms:modified>
</cp:coreProperties>
</file>