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8945AD" w:rsidTr="006F0CD9">
        <w:trPr>
          <w:trHeight w:val="648"/>
          <w:jc w:val="center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16E95" w:rsidRDefault="00D16E95" w:rsidP="00465D8E">
            <w:pPr>
              <w:pStyle w:val="10"/>
            </w:pPr>
            <w:r>
              <w:t>Η στατική τριβή  και η τριβή ολίσθησης</w:t>
            </w:r>
          </w:p>
        </w:tc>
      </w:tr>
    </w:tbl>
    <w:p w:rsidR="008945AD" w:rsidRDefault="00787A32" w:rsidP="006F0CD9">
      <w:pPr>
        <w:spacing w:before="240"/>
      </w:pPr>
      <w:r>
        <w:t>Στο σχήμα βλέπουμε ένα σώμα στο ίδιο οριζόντιο επίπεδο με την επίδραση</w:t>
      </w:r>
      <w:r w:rsidR="009A774B">
        <w:t xml:space="preserve"> δυνάμεων με το ίδιο μέτρο</w:t>
      </w:r>
      <w:r>
        <w:t xml:space="preserve"> F.</w:t>
      </w:r>
    </w:p>
    <w:p w:rsidR="00465CC0" w:rsidRDefault="00664B87" w:rsidP="00465CC0">
      <w:pPr>
        <w:spacing w:before="200"/>
        <w:jc w:val="center"/>
      </w:pPr>
      <w:r>
        <w:object w:dxaOrig="9072" w:dyaOrig="1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45pt;height:84.85pt" o:ole="" filled="t" fillcolor="#ffd966 [1943]">
            <v:imagedata r:id="rId8" o:title=""/>
          </v:shape>
          <o:OLEObject Type="Embed" ProgID="Visio.Drawing.15" ShapeID="_x0000_i1025" DrawAspect="Content" ObjectID="_1643902115" r:id="rId9"/>
        </w:object>
      </w:r>
    </w:p>
    <w:p w:rsidR="00787A32" w:rsidRPr="00671E95" w:rsidRDefault="00787A32" w:rsidP="009A774B">
      <w:r>
        <w:t>Στις περιπτώσεις (α), (β) και (γ)</w:t>
      </w:r>
      <w:r w:rsidR="009A774B">
        <w:t>, το σώμα παραμένει ακίνητο, παρά την δράση της δύναμης</w:t>
      </w:r>
      <w:r w:rsidR="00D16E95">
        <w:t>, ενώ η διεύθυνση της ασκούμενης δύναμης στις δύο τελευταίες περιπτώσεις, σχηματίζει την ίδια γωνία</w:t>
      </w:r>
      <w:r w:rsidR="00B41B9D">
        <w:t xml:space="preserve"> θ</w:t>
      </w:r>
      <w:r w:rsidR="00D16E95">
        <w:t xml:space="preserve"> με την οριζόντια διεύθυνση.</w:t>
      </w:r>
    </w:p>
    <w:p w:rsidR="009A774B" w:rsidRDefault="009A774B" w:rsidP="009A774B">
      <w:r>
        <w:t>Στις υπόλοιπες τρεις περιπτώσεις, το σώμα κινείται και στο σχήμα, πέρα από την δύναμη που ασκείται, έχει σημειωθεί και η ταχύτητα του σώματος.</w:t>
      </w:r>
    </w:p>
    <w:p w:rsidR="009A774B" w:rsidRDefault="009A774B" w:rsidP="00BD08A8">
      <w:pPr>
        <w:ind w:left="453" w:hanging="340"/>
      </w:pPr>
      <w:r>
        <w:t>i) Να σχεδιαστεί στο σχήμα η ασκούμενη δύναμη τριβής σε κάθε περίπτωση.</w:t>
      </w:r>
    </w:p>
    <w:p w:rsidR="009A774B" w:rsidRDefault="009A774B" w:rsidP="00BD08A8">
      <w:pPr>
        <w:ind w:left="453" w:hanging="340"/>
      </w:pPr>
      <w:proofErr w:type="spellStart"/>
      <w:r>
        <w:t>iii</w:t>
      </w:r>
      <w:proofErr w:type="spellEnd"/>
      <w:r>
        <w:t>) Να συγκρίνετε το μέτρο της</w:t>
      </w:r>
      <w:r w:rsidR="000C38F1">
        <w:t xml:space="preserve"> ασκούμενης</w:t>
      </w:r>
      <w:r>
        <w:t xml:space="preserve"> τριβής για τις περιπτώσεις </w:t>
      </w:r>
      <w:r w:rsidR="00D16E95">
        <w:t>(α), (β) και (γ).</w:t>
      </w:r>
    </w:p>
    <w:p w:rsidR="00D16E95" w:rsidRDefault="00D16E95" w:rsidP="00BD08A8">
      <w:pPr>
        <w:ind w:left="453" w:hanging="340"/>
      </w:pPr>
      <w:proofErr w:type="spellStart"/>
      <w:r>
        <w:t>iii</w:t>
      </w:r>
      <w:proofErr w:type="spellEnd"/>
      <w:r>
        <w:t>) Να συγκρίνετε το μέτρο της τριβής για τις περιπτώσεις (δ), (ε) και (</w:t>
      </w:r>
      <w:proofErr w:type="spellStart"/>
      <w:r>
        <w:t>στ</w:t>
      </w:r>
      <w:proofErr w:type="spellEnd"/>
      <w:r>
        <w:t>).</w:t>
      </w:r>
    </w:p>
    <w:p w:rsidR="00D16E95" w:rsidRPr="00490C5C" w:rsidRDefault="00D16E95" w:rsidP="009A774B">
      <w:pPr>
        <w:rPr>
          <w:b/>
          <w:i/>
          <w:color w:val="0070C0"/>
          <w:sz w:val="24"/>
          <w:szCs w:val="24"/>
        </w:rPr>
      </w:pPr>
      <w:r w:rsidRPr="00490C5C">
        <w:rPr>
          <w:b/>
          <w:i/>
          <w:color w:val="0070C0"/>
          <w:sz w:val="24"/>
          <w:szCs w:val="24"/>
        </w:rPr>
        <w:t>Απάντηση:</w:t>
      </w:r>
    </w:p>
    <w:p w:rsidR="00D16E95" w:rsidRDefault="00BD08A8" w:rsidP="00BD08A8">
      <w:pPr>
        <w:pStyle w:val="1"/>
      </w:pPr>
      <w:r>
        <w:t>Στα πρώτα τρία σχήματα η ασκούμενη τριβή είναι  στατική, αφού το σώμα παραμένει ακίνητο. Συνεπώς η ασκούμενη τριβή έχει αντίθετη φορά, από την ασκούμενη δύναμη (ή την συνιστώσα της που τείνει να</w:t>
      </w:r>
      <w:r w:rsidR="00924BB0">
        <w:t xml:space="preserve"> μετακινήσει το σώμα). Έτσι στο (β) σχήμα η δύναμη τείνει να κινήσει το σώμα προς τα δεξιά</w:t>
      </w:r>
      <w:r w:rsidR="00332879">
        <w:t xml:space="preserve">, είναι η συνιστώσα </w:t>
      </w:r>
      <w:proofErr w:type="spellStart"/>
      <w:r w:rsidR="00332879">
        <w:t>F</w:t>
      </w:r>
      <w:r w:rsidR="00332879">
        <w:rPr>
          <w:vertAlign w:val="subscript"/>
        </w:rPr>
        <w:t>x</w:t>
      </w:r>
      <w:proofErr w:type="spellEnd"/>
      <w:r w:rsidR="00924BB0">
        <w:t xml:space="preserve"> και η στατική τριβή έχει κατεύθυνση προς τα αριστερά, αντίθετα από ό,τι συμβαίνει στο σχήμα (γ). Με βάση αυτά, </w:t>
      </w:r>
      <w:r w:rsidR="009C5F75">
        <w:t>σχεδιάζουμε τις τρεις τριβές όπως στο σχήμα</w:t>
      </w:r>
      <w:r w:rsidR="00924BB0">
        <w:t>:</w:t>
      </w:r>
    </w:p>
    <w:p w:rsidR="00924BB0" w:rsidRDefault="008D483B" w:rsidP="009C5F75">
      <w:pPr>
        <w:jc w:val="center"/>
      </w:pPr>
      <w:r>
        <w:object w:dxaOrig="8401" w:dyaOrig="1789">
          <v:shape id="_x0000_i1026" type="#_x0000_t75" style="width:420pt;height:89.55pt" o:ole="" filled="t" fillcolor="#ffd966 [1943]">
            <v:imagedata r:id="rId10" o:title=""/>
          </v:shape>
          <o:OLEObject Type="Embed" ProgID="Visio.Drawing.15" ShapeID="_x0000_i1026" DrawAspect="Content" ObjectID="_1643902116" r:id="rId11"/>
        </w:object>
      </w:r>
    </w:p>
    <w:p w:rsidR="009C7B40" w:rsidRDefault="009C7B40" w:rsidP="00C76A08">
      <w:pPr>
        <w:ind w:left="340"/>
      </w:pPr>
      <w:r>
        <w:t>Αντίθετα στα τρία τελευταία σχήματα το σώμα κινείται</w:t>
      </w:r>
      <w:r w:rsidR="00F22F5C">
        <w:t xml:space="preserve"> (ολισθαίνει)</w:t>
      </w:r>
      <w:r>
        <w:t>, συνεπώς η ασκούμενη τριβή, είναι τριβή ολίσθησης</w:t>
      </w:r>
      <w:r w:rsidR="00ED28FF">
        <w:t xml:space="preserve"> με κατεύθυνση αντίθετη, της κατεύθυνσης της ταχύτητας, όπως στο σχήμα:</w:t>
      </w:r>
    </w:p>
    <w:p w:rsidR="00ED28FF" w:rsidRDefault="00664B87" w:rsidP="008320DA">
      <w:pPr>
        <w:ind w:left="340"/>
        <w:jc w:val="center"/>
      </w:pPr>
      <w:r>
        <w:object w:dxaOrig="8400" w:dyaOrig="1788">
          <v:shape id="_x0000_i1027" type="#_x0000_t75" style="width:420pt;height:89.55pt" o:ole="" filled="t" fillcolor="#ffd966 [1943]">
            <v:imagedata r:id="rId12" o:title=""/>
          </v:shape>
          <o:OLEObject Type="Embed" ProgID="Visio.Drawing.15" ShapeID="_x0000_i1027" DrawAspect="Content" ObjectID="_1643902117" r:id="rId13"/>
        </w:object>
      </w:r>
    </w:p>
    <w:p w:rsidR="009C5F75" w:rsidRDefault="000A5B86" w:rsidP="000A5B86">
      <w:pPr>
        <w:pStyle w:val="1"/>
      </w:pPr>
      <w:r>
        <w:lastRenderedPageBreak/>
        <w:t>Και στις τρεις</w:t>
      </w:r>
      <w:r w:rsidR="00F32A2D">
        <w:t xml:space="preserve"> πρώτες</w:t>
      </w:r>
      <w:r>
        <w:t xml:space="preserve"> περιπτώσεις</w:t>
      </w:r>
      <w:r w:rsidR="00F32A2D">
        <w:t xml:space="preserve"> </w:t>
      </w:r>
      <w:r>
        <w:t xml:space="preserve">το σώμα ισορροπεί, συνεπώς η συνισταμένη των δυνάμεων στην οριζόντια διεύθυνση είναι μηδενική. Δηλαδή </w:t>
      </w:r>
      <w:proofErr w:type="spellStart"/>
      <w:r>
        <w:t>ΣF</w:t>
      </w:r>
      <w:r>
        <w:rPr>
          <w:vertAlign w:val="subscript"/>
        </w:rPr>
        <w:t>x</w:t>
      </w:r>
      <w:proofErr w:type="spellEnd"/>
      <w:r>
        <w:t>= 0 οπότε:</w:t>
      </w:r>
    </w:p>
    <w:p w:rsidR="000A5B86" w:rsidRPr="00332879" w:rsidRDefault="000A5B86" w:rsidP="00FA5A3D">
      <w:pPr>
        <w:jc w:val="center"/>
        <w:rPr>
          <w:i/>
          <w:sz w:val="24"/>
          <w:szCs w:val="24"/>
        </w:rPr>
      </w:pPr>
      <w:r w:rsidRPr="00332879">
        <w:rPr>
          <w:i/>
          <w:sz w:val="24"/>
          <w:szCs w:val="24"/>
        </w:rPr>
        <w:t>Τ</w:t>
      </w:r>
      <w:r w:rsidRPr="00332879">
        <w:rPr>
          <w:i/>
          <w:sz w:val="24"/>
          <w:szCs w:val="24"/>
          <w:vertAlign w:val="subscript"/>
        </w:rPr>
        <w:t>1</w:t>
      </w:r>
      <w:r w:rsidRPr="00332879">
        <w:rPr>
          <w:i/>
          <w:sz w:val="24"/>
          <w:szCs w:val="24"/>
        </w:rPr>
        <w:t>=F,  Τ</w:t>
      </w:r>
      <w:r w:rsidRPr="00332879">
        <w:rPr>
          <w:i/>
          <w:sz w:val="24"/>
          <w:szCs w:val="24"/>
          <w:vertAlign w:val="subscript"/>
        </w:rPr>
        <w:t>2</w:t>
      </w:r>
      <w:r w:rsidRPr="00332879">
        <w:rPr>
          <w:i/>
          <w:sz w:val="24"/>
          <w:szCs w:val="24"/>
        </w:rPr>
        <w:t>=</w:t>
      </w:r>
      <w:proofErr w:type="spellStart"/>
      <w:r w:rsidR="00FA5A3D" w:rsidRPr="00332879">
        <w:rPr>
          <w:i/>
          <w:sz w:val="24"/>
          <w:szCs w:val="24"/>
        </w:rPr>
        <w:t>F</w:t>
      </w:r>
      <w:r w:rsidR="00FA5A3D" w:rsidRPr="00332879">
        <w:rPr>
          <w:i/>
          <w:sz w:val="24"/>
          <w:szCs w:val="24"/>
          <w:vertAlign w:val="subscript"/>
        </w:rPr>
        <w:t>x</w:t>
      </w:r>
      <w:proofErr w:type="spellEnd"/>
      <w:r w:rsidR="00FA5A3D" w:rsidRPr="00332879">
        <w:rPr>
          <w:i/>
          <w:sz w:val="24"/>
          <w:szCs w:val="24"/>
        </w:rPr>
        <w:t>=Τ</w:t>
      </w:r>
      <w:r w:rsidR="00FA5A3D" w:rsidRPr="00332879">
        <w:rPr>
          <w:i/>
          <w:sz w:val="24"/>
          <w:szCs w:val="24"/>
          <w:vertAlign w:val="subscript"/>
        </w:rPr>
        <w:t>3</w:t>
      </w:r>
    </w:p>
    <w:p w:rsidR="00FA5A3D" w:rsidRPr="00FA5A3D" w:rsidRDefault="00FA5A3D" w:rsidP="00FA5A3D">
      <w:pPr>
        <w:ind w:left="340"/>
      </w:pPr>
      <w:r>
        <w:t xml:space="preserve">Αφού στις περιπτώσεις (β) και (γ) οι δυνάμεις σχηματίζουν την ίδια γωνία με την οριζόντια διεύθυνση, οπότε και οι δυο συνιστώσες τους έχουν ίσα μέτρα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>=</w:t>
      </w:r>
      <w:proofErr w:type="spellStart"/>
      <w:r>
        <w:t>F∙συνθ</w:t>
      </w:r>
      <w:proofErr w:type="spellEnd"/>
      <w:r>
        <w:t>, όπου θ η αντίστοιχη γωνία.</w:t>
      </w:r>
    </w:p>
    <w:p w:rsidR="00B820C2" w:rsidRDefault="00332879" w:rsidP="00332879">
      <w:pPr>
        <w:ind w:left="340"/>
      </w:pPr>
      <w:r>
        <w:t>Οπότε με βάση αυτά έχουμε:</w:t>
      </w:r>
    </w:p>
    <w:p w:rsidR="00332879" w:rsidRPr="00332879" w:rsidRDefault="00332879" w:rsidP="00332879">
      <w:pPr>
        <w:jc w:val="center"/>
        <w:rPr>
          <w:i/>
          <w:sz w:val="24"/>
          <w:szCs w:val="24"/>
        </w:rPr>
      </w:pPr>
      <w:r w:rsidRPr="00332879">
        <w:rPr>
          <w:i/>
          <w:sz w:val="24"/>
          <w:szCs w:val="24"/>
        </w:rPr>
        <w:t>Τ</w:t>
      </w:r>
      <w:r w:rsidRPr="00332879">
        <w:rPr>
          <w:i/>
          <w:sz w:val="24"/>
          <w:szCs w:val="24"/>
          <w:vertAlign w:val="subscript"/>
        </w:rPr>
        <w:t>2</w:t>
      </w:r>
      <w:r w:rsidRPr="00332879">
        <w:rPr>
          <w:i/>
          <w:sz w:val="24"/>
          <w:szCs w:val="24"/>
        </w:rPr>
        <w:t>=Τ</w:t>
      </w:r>
      <w:r w:rsidRPr="00332879">
        <w:rPr>
          <w:i/>
          <w:sz w:val="24"/>
          <w:szCs w:val="24"/>
          <w:vertAlign w:val="subscript"/>
        </w:rPr>
        <w:t>3</w:t>
      </w:r>
      <w:r w:rsidRPr="00332879">
        <w:rPr>
          <w:i/>
          <w:sz w:val="24"/>
          <w:szCs w:val="24"/>
        </w:rPr>
        <w:t xml:space="preserve"> &lt; Τ</w:t>
      </w:r>
      <w:r w:rsidRPr="00332879">
        <w:rPr>
          <w:i/>
          <w:sz w:val="24"/>
          <w:szCs w:val="24"/>
          <w:vertAlign w:val="subscript"/>
        </w:rPr>
        <w:t>1</w:t>
      </w:r>
      <w:r w:rsidRPr="00332879">
        <w:rPr>
          <w:i/>
          <w:sz w:val="24"/>
          <w:szCs w:val="24"/>
        </w:rPr>
        <w:t>.</w:t>
      </w:r>
    </w:p>
    <w:p w:rsidR="00332879" w:rsidRDefault="00766CAA" w:rsidP="004C07F0">
      <w:pPr>
        <w:pStyle w:val="1"/>
      </w:pPr>
      <w:r>
        <w:t>Στις τρεις τελευταίες περιπτώσεις η τριβή, είναι τριβ</w:t>
      </w:r>
      <w:bookmarkStart w:id="0" w:name="_GoBack"/>
      <w:bookmarkEnd w:id="0"/>
      <w:r>
        <w:t>ή ολίσθησης με μέτρο:</w:t>
      </w:r>
    </w:p>
    <w:p w:rsidR="00766CAA" w:rsidRPr="00766CAA" w:rsidRDefault="00766CAA" w:rsidP="00766CAA">
      <w:pPr>
        <w:jc w:val="center"/>
        <w:rPr>
          <w:i/>
          <w:sz w:val="24"/>
          <w:szCs w:val="24"/>
        </w:rPr>
      </w:pPr>
      <w:r w:rsidRPr="00766CAA">
        <w:rPr>
          <w:i/>
          <w:sz w:val="24"/>
          <w:szCs w:val="24"/>
        </w:rPr>
        <w:t>Τ=</w:t>
      </w:r>
      <w:proofErr w:type="spellStart"/>
      <w:r w:rsidRPr="00766CAA">
        <w:rPr>
          <w:i/>
          <w:sz w:val="24"/>
          <w:szCs w:val="24"/>
        </w:rPr>
        <w:t>μ∙Ν</w:t>
      </w:r>
      <w:proofErr w:type="spellEnd"/>
    </w:p>
    <w:p w:rsidR="00766CAA" w:rsidRDefault="00855DAA" w:rsidP="00766CAA">
      <w:pPr>
        <w:jc w:val="center"/>
      </w:pPr>
      <w:r>
        <w:object w:dxaOrig="6649" w:dyaOrig="4416">
          <v:shape id="_x0000_i1030" type="#_x0000_t75" style="width:332.55pt;height:220.7pt" o:ole="" filled="t" fillcolor="#ffd966 [1943]">
            <v:imagedata r:id="rId14" o:title=""/>
          </v:shape>
          <o:OLEObject Type="Embed" ProgID="Visio.Drawing.15" ShapeID="_x0000_i1030" DrawAspect="Content" ObjectID="_1643902118" r:id="rId15"/>
        </w:object>
      </w:r>
    </w:p>
    <w:p w:rsidR="00766CAA" w:rsidRDefault="00766CAA" w:rsidP="00E66D72">
      <w:pPr>
        <w:ind w:left="340"/>
      </w:pPr>
      <w:r>
        <w:t>Στις περιπτώσεις (δ) και (ε) το σώμα ισορροπεί στην κατακόρυφη διεύθυνση, οπότε Ν</w:t>
      </w:r>
      <w:r>
        <w:rPr>
          <w:vertAlign w:val="subscript"/>
        </w:rPr>
        <w:t>4</w:t>
      </w:r>
      <w:r>
        <w:t>=Ν</w:t>
      </w:r>
      <w:r>
        <w:rPr>
          <w:vertAlign w:val="subscript"/>
        </w:rPr>
        <w:t>5</w:t>
      </w:r>
      <w:r>
        <w:t>=w=</w:t>
      </w:r>
      <w:proofErr w:type="spellStart"/>
      <w:r>
        <w:t>mg</w:t>
      </w:r>
      <w:proofErr w:type="spellEnd"/>
      <w:r>
        <w:t>, οπότε η αντίστοιχες τριβές έχουν μέτρα:</w:t>
      </w:r>
    </w:p>
    <w:p w:rsidR="00766CAA" w:rsidRPr="00E66D72" w:rsidRDefault="00766CAA" w:rsidP="00E66D72">
      <w:pPr>
        <w:jc w:val="center"/>
        <w:rPr>
          <w:i/>
          <w:sz w:val="24"/>
          <w:szCs w:val="24"/>
        </w:rPr>
      </w:pPr>
      <w:r w:rsidRPr="00E66D72">
        <w:rPr>
          <w:i/>
          <w:sz w:val="24"/>
          <w:szCs w:val="24"/>
        </w:rPr>
        <w:t>Τ</w:t>
      </w:r>
      <w:r w:rsidRPr="00E66D72">
        <w:rPr>
          <w:i/>
          <w:sz w:val="24"/>
          <w:szCs w:val="24"/>
          <w:vertAlign w:val="subscript"/>
        </w:rPr>
        <w:t>4</w:t>
      </w:r>
      <w:r w:rsidRPr="00E66D72">
        <w:rPr>
          <w:i/>
          <w:sz w:val="24"/>
          <w:szCs w:val="24"/>
        </w:rPr>
        <w:t>=Τ</w:t>
      </w:r>
      <w:r w:rsidRPr="00E66D72">
        <w:rPr>
          <w:i/>
          <w:sz w:val="24"/>
          <w:szCs w:val="24"/>
          <w:vertAlign w:val="subscript"/>
        </w:rPr>
        <w:t>5</w:t>
      </w:r>
      <w:r w:rsidRPr="00E66D72">
        <w:rPr>
          <w:i/>
          <w:sz w:val="24"/>
          <w:szCs w:val="24"/>
        </w:rPr>
        <w:t>=</w:t>
      </w:r>
      <w:proofErr w:type="spellStart"/>
      <w:r w:rsidR="00E66D72" w:rsidRPr="00E66D72">
        <w:rPr>
          <w:i/>
          <w:sz w:val="24"/>
          <w:szCs w:val="24"/>
        </w:rPr>
        <w:t>μmg</w:t>
      </w:r>
      <w:proofErr w:type="spellEnd"/>
    </w:p>
    <w:p w:rsidR="00E66D72" w:rsidRDefault="00E66D72" w:rsidP="00E66D72">
      <w:pPr>
        <w:ind w:left="340"/>
      </w:pPr>
      <w:r>
        <w:t>Αντίθετα στο σχήμα (</w:t>
      </w:r>
      <w:proofErr w:type="spellStart"/>
      <w:r>
        <w:t>στ</w:t>
      </w:r>
      <w:proofErr w:type="spellEnd"/>
      <w:r>
        <w:t xml:space="preserve">), από </w:t>
      </w:r>
      <w:proofErr w:type="spellStart"/>
      <w:r>
        <w:t>ΣF</w:t>
      </w:r>
      <w:r>
        <w:rPr>
          <w:vertAlign w:val="subscript"/>
        </w:rPr>
        <w:t>y</w:t>
      </w:r>
      <w:proofErr w:type="spellEnd"/>
      <w:r>
        <w:t>=0 παίρνουμε Ν</w:t>
      </w:r>
      <w:r>
        <w:rPr>
          <w:vertAlign w:val="subscript"/>
        </w:rPr>
        <w:t>6</w:t>
      </w:r>
      <w:r>
        <w:t>=</w:t>
      </w:r>
      <w:proofErr w:type="spellStart"/>
      <w:r>
        <w:t>mg</w:t>
      </w:r>
      <w:r w:rsidR="00F51903">
        <w:t>+</w:t>
      </w:r>
      <w:r>
        <w:t>F</w:t>
      </w:r>
      <w:r>
        <w:rPr>
          <w:vertAlign w:val="subscript"/>
        </w:rPr>
        <w:t>y</w:t>
      </w:r>
      <w:proofErr w:type="spellEnd"/>
      <w:r>
        <w:t>, οπότε το μέτρο της τριβής είναι:</w:t>
      </w:r>
    </w:p>
    <w:p w:rsidR="00E66D72" w:rsidRPr="00E66D72" w:rsidRDefault="00E66D72" w:rsidP="00E66D72">
      <w:pPr>
        <w:jc w:val="center"/>
        <w:rPr>
          <w:i/>
          <w:sz w:val="24"/>
          <w:szCs w:val="24"/>
        </w:rPr>
      </w:pPr>
      <w:r w:rsidRPr="00E66D72">
        <w:rPr>
          <w:i/>
          <w:sz w:val="24"/>
          <w:szCs w:val="24"/>
        </w:rPr>
        <w:t>Τ</w:t>
      </w:r>
      <w:r w:rsidRPr="00E66D72">
        <w:rPr>
          <w:i/>
          <w:sz w:val="24"/>
          <w:szCs w:val="24"/>
          <w:vertAlign w:val="subscript"/>
        </w:rPr>
        <w:t>6</w:t>
      </w:r>
      <w:r w:rsidRPr="00E66D72">
        <w:rPr>
          <w:i/>
          <w:sz w:val="24"/>
          <w:szCs w:val="24"/>
        </w:rPr>
        <w:t>=μΝ</w:t>
      </w:r>
      <w:r w:rsidRPr="00E66D72">
        <w:rPr>
          <w:i/>
          <w:sz w:val="24"/>
          <w:szCs w:val="24"/>
          <w:vertAlign w:val="subscript"/>
        </w:rPr>
        <w:t>6</w:t>
      </w:r>
      <w:r w:rsidRPr="00E66D72">
        <w:rPr>
          <w:i/>
          <w:sz w:val="24"/>
          <w:szCs w:val="24"/>
        </w:rPr>
        <w:t>=μ(</w:t>
      </w:r>
      <w:proofErr w:type="spellStart"/>
      <w:r w:rsidRPr="00E66D72">
        <w:rPr>
          <w:i/>
          <w:sz w:val="24"/>
          <w:szCs w:val="24"/>
        </w:rPr>
        <w:t>mg</w:t>
      </w:r>
      <w:r w:rsidR="00F51903">
        <w:rPr>
          <w:i/>
          <w:sz w:val="24"/>
          <w:szCs w:val="24"/>
        </w:rPr>
        <w:t>+</w:t>
      </w:r>
      <w:r w:rsidRPr="00E66D72">
        <w:rPr>
          <w:i/>
          <w:sz w:val="24"/>
          <w:szCs w:val="24"/>
        </w:rPr>
        <w:t>F</w:t>
      </w:r>
      <w:r w:rsidRPr="00E66D72">
        <w:rPr>
          <w:i/>
          <w:sz w:val="24"/>
          <w:szCs w:val="24"/>
          <w:vertAlign w:val="subscript"/>
        </w:rPr>
        <w:t>y</w:t>
      </w:r>
      <w:proofErr w:type="spellEnd"/>
      <w:r w:rsidRPr="00E66D72">
        <w:rPr>
          <w:i/>
          <w:sz w:val="24"/>
          <w:szCs w:val="24"/>
        </w:rPr>
        <w:t>)</w:t>
      </w:r>
    </w:p>
    <w:p w:rsidR="00E66D72" w:rsidRDefault="00E66D72" w:rsidP="00E66D72">
      <w:pPr>
        <w:ind w:left="340"/>
      </w:pPr>
      <w:r>
        <w:t>Αλλά τότε οι σχέσεις μεταξύ των παραπάνω τριβών είναι:</w:t>
      </w:r>
    </w:p>
    <w:p w:rsidR="00E66D72" w:rsidRPr="00664B87" w:rsidRDefault="00E66D72" w:rsidP="00E66D72">
      <w:pPr>
        <w:jc w:val="center"/>
        <w:rPr>
          <w:i/>
          <w:sz w:val="24"/>
          <w:szCs w:val="24"/>
        </w:rPr>
      </w:pPr>
      <w:r w:rsidRPr="00E66D72">
        <w:rPr>
          <w:i/>
          <w:sz w:val="24"/>
          <w:szCs w:val="24"/>
        </w:rPr>
        <w:t>Τ</w:t>
      </w:r>
      <w:r w:rsidRPr="00E66D72">
        <w:rPr>
          <w:i/>
          <w:sz w:val="24"/>
          <w:szCs w:val="24"/>
          <w:vertAlign w:val="subscript"/>
        </w:rPr>
        <w:t>4</w:t>
      </w:r>
      <w:r w:rsidRPr="00E66D72">
        <w:rPr>
          <w:i/>
          <w:sz w:val="24"/>
          <w:szCs w:val="24"/>
        </w:rPr>
        <w:t>=Τ</w:t>
      </w:r>
      <w:r w:rsidRPr="00E66D72">
        <w:rPr>
          <w:i/>
          <w:sz w:val="24"/>
          <w:szCs w:val="24"/>
          <w:vertAlign w:val="subscript"/>
        </w:rPr>
        <w:t>5</w:t>
      </w:r>
      <w:r w:rsidRPr="00E66D72">
        <w:rPr>
          <w:i/>
          <w:sz w:val="24"/>
          <w:szCs w:val="24"/>
        </w:rPr>
        <w:t xml:space="preserve"> </w:t>
      </w:r>
      <w:r w:rsidR="00F51903">
        <w:rPr>
          <w:i/>
          <w:sz w:val="24"/>
          <w:szCs w:val="24"/>
        </w:rPr>
        <w:t>&lt;</w:t>
      </w:r>
      <w:r w:rsidRPr="00E66D72">
        <w:rPr>
          <w:i/>
          <w:sz w:val="24"/>
          <w:szCs w:val="24"/>
        </w:rPr>
        <w:t xml:space="preserve"> Τ</w:t>
      </w:r>
      <w:r w:rsidRPr="00E66D72">
        <w:rPr>
          <w:i/>
          <w:sz w:val="24"/>
          <w:szCs w:val="24"/>
          <w:vertAlign w:val="subscript"/>
        </w:rPr>
        <w:t>6</w:t>
      </w:r>
      <w:r w:rsidRPr="00E66D72">
        <w:rPr>
          <w:i/>
          <w:sz w:val="24"/>
          <w:szCs w:val="24"/>
        </w:rPr>
        <w:t>.</w:t>
      </w:r>
    </w:p>
    <w:p w:rsidR="00E66D72" w:rsidRPr="00E66D72" w:rsidRDefault="00E66D72" w:rsidP="00E66D72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E66D72" w:rsidRPr="00E66D72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BDE" w:rsidRDefault="00F90BDE">
      <w:pPr>
        <w:spacing w:after="0" w:line="240" w:lineRule="auto"/>
      </w:pPr>
      <w:r>
        <w:separator/>
      </w:r>
    </w:p>
  </w:endnote>
  <w:endnote w:type="continuationSeparator" w:id="0">
    <w:p w:rsidR="00F90BDE" w:rsidRDefault="00F9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BDE" w:rsidRDefault="00F90BDE">
      <w:pPr>
        <w:spacing w:after="0" w:line="240" w:lineRule="auto"/>
      </w:pPr>
      <w:r>
        <w:separator/>
      </w:r>
    </w:p>
  </w:footnote>
  <w:footnote w:type="continuationSeparator" w:id="0">
    <w:p w:rsidR="00F90BDE" w:rsidRDefault="00F9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31C01">
      <w:rPr>
        <w:i/>
      </w:rPr>
      <w:t>Τριβή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D9"/>
    <w:rsid w:val="000A5A2D"/>
    <w:rsid w:val="000A5B86"/>
    <w:rsid w:val="000C34FC"/>
    <w:rsid w:val="000C38F1"/>
    <w:rsid w:val="001764F7"/>
    <w:rsid w:val="001961BE"/>
    <w:rsid w:val="001B6D17"/>
    <w:rsid w:val="00200379"/>
    <w:rsid w:val="00213193"/>
    <w:rsid w:val="00310109"/>
    <w:rsid w:val="00332879"/>
    <w:rsid w:val="00334BD8"/>
    <w:rsid w:val="00342B66"/>
    <w:rsid w:val="003B4900"/>
    <w:rsid w:val="003D2058"/>
    <w:rsid w:val="003D5E6E"/>
    <w:rsid w:val="0041752B"/>
    <w:rsid w:val="0044454D"/>
    <w:rsid w:val="00465CC0"/>
    <w:rsid w:val="00465D8E"/>
    <w:rsid w:val="00490C5C"/>
    <w:rsid w:val="004C07F0"/>
    <w:rsid w:val="004F7518"/>
    <w:rsid w:val="00527467"/>
    <w:rsid w:val="00572886"/>
    <w:rsid w:val="005B4826"/>
    <w:rsid w:val="005C059F"/>
    <w:rsid w:val="005D7982"/>
    <w:rsid w:val="005E7F9E"/>
    <w:rsid w:val="00631C01"/>
    <w:rsid w:val="00664B87"/>
    <w:rsid w:val="00667E23"/>
    <w:rsid w:val="00671E95"/>
    <w:rsid w:val="006F0CD9"/>
    <w:rsid w:val="00714751"/>
    <w:rsid w:val="00717932"/>
    <w:rsid w:val="00732A49"/>
    <w:rsid w:val="00766CAA"/>
    <w:rsid w:val="00787A32"/>
    <w:rsid w:val="007E115B"/>
    <w:rsid w:val="0081576D"/>
    <w:rsid w:val="008320DA"/>
    <w:rsid w:val="00855DAA"/>
    <w:rsid w:val="008945AD"/>
    <w:rsid w:val="008D483B"/>
    <w:rsid w:val="008E39F3"/>
    <w:rsid w:val="00924BB0"/>
    <w:rsid w:val="009551BF"/>
    <w:rsid w:val="00991692"/>
    <w:rsid w:val="009A1C4D"/>
    <w:rsid w:val="009A774B"/>
    <w:rsid w:val="009C5F75"/>
    <w:rsid w:val="009C7B40"/>
    <w:rsid w:val="00AC52D9"/>
    <w:rsid w:val="00AC5AC3"/>
    <w:rsid w:val="00B11C3D"/>
    <w:rsid w:val="00B41B9D"/>
    <w:rsid w:val="00B820C2"/>
    <w:rsid w:val="00BD08A8"/>
    <w:rsid w:val="00C76A08"/>
    <w:rsid w:val="00C96803"/>
    <w:rsid w:val="00CA7A43"/>
    <w:rsid w:val="00D045EF"/>
    <w:rsid w:val="00D16E95"/>
    <w:rsid w:val="00D82210"/>
    <w:rsid w:val="00DE49E1"/>
    <w:rsid w:val="00E16430"/>
    <w:rsid w:val="00E66D72"/>
    <w:rsid w:val="00EA64C4"/>
    <w:rsid w:val="00EB2362"/>
    <w:rsid w:val="00EB6640"/>
    <w:rsid w:val="00EC647B"/>
    <w:rsid w:val="00ED28FF"/>
    <w:rsid w:val="00EE7957"/>
    <w:rsid w:val="00F22F5C"/>
    <w:rsid w:val="00F309DD"/>
    <w:rsid w:val="00F32A2D"/>
    <w:rsid w:val="00F36F82"/>
    <w:rsid w:val="00F51903"/>
    <w:rsid w:val="00F6515A"/>
    <w:rsid w:val="00F735CE"/>
    <w:rsid w:val="00F90BDE"/>
    <w:rsid w:val="00FA5A3D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B3077-91DE-4BE1-9A7B-46CA46E4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924BB0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Web">
    <w:name w:val="Normal (Web)"/>
    <w:basedOn w:val="a0"/>
    <w:uiPriority w:val="99"/>
    <w:semiHidden/>
    <w:unhideWhenUsed/>
    <w:rsid w:val="00AC52D9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  <w:style w:type="character" w:styleId="-">
    <w:name w:val="Hyperlink"/>
    <w:basedOn w:val="a1"/>
    <w:uiPriority w:val="99"/>
    <w:semiHidden/>
    <w:unhideWhenUsed/>
    <w:rsid w:val="00AC5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5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7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3.vsd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204B5-3416-4714-8BF3-D0BA3F55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16</cp:revision>
  <cp:lastPrinted>2020-02-21T12:17:00Z</cp:lastPrinted>
  <dcterms:created xsi:type="dcterms:W3CDTF">2020-02-20T10:39:00Z</dcterms:created>
  <dcterms:modified xsi:type="dcterms:W3CDTF">2020-02-22T16:42:00Z</dcterms:modified>
</cp:coreProperties>
</file>