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8"/>
      </w:tblGrid>
      <w:tr w:rsidR="008945AD" w:rsidTr="004E294A">
        <w:trPr>
          <w:trHeight w:val="648"/>
          <w:jc w:val="center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1150FC" w:rsidRDefault="001150FC" w:rsidP="00465D8E">
            <w:pPr>
              <w:pStyle w:val="10"/>
            </w:pPr>
            <w:r>
              <w:t>Η μεταβολή της έντασης</w:t>
            </w:r>
            <w:r w:rsidR="004E294A">
              <w:t xml:space="preserve"> Μ.Π. </w:t>
            </w:r>
            <w:r>
              <w:t xml:space="preserve"> σε ένα πλαίσιο</w:t>
            </w:r>
          </w:p>
        </w:tc>
      </w:tr>
    </w:tbl>
    <w:p w:rsidR="008945AD" w:rsidRPr="001150FC" w:rsidRDefault="003840EC" w:rsidP="008945AD">
      <w:pPr>
        <w:spacing w:before="200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87.2pt;margin-top:11.2pt;width:193.85pt;height:110.45pt;z-index:251659264;mso-position-horizontal-relative:text;mso-position-vertical-relative:text" filled="t" fillcolor="#c5e0b3 [1305]">
            <v:imagedata r:id="rId8" o:title=""/>
            <w10:wrap type="square"/>
          </v:shape>
          <o:OLEObject Type="Embed" ProgID="Visio.Drawing.15" ShapeID="_x0000_s1026" DrawAspect="Content" ObjectID="_1650987693" r:id="rId9"/>
        </w:object>
      </w:r>
      <w:r w:rsidR="001150FC">
        <w:t>Ένα ορθογώνιο, βρίσκεται με το επίπεδό του κάθετο σε ένα μαγνητικό πεδίο, η ένταση του οποίου μεταβάλλεται, όπως στο διπλανό διάγραμμα.</w:t>
      </w:r>
    </w:p>
    <w:p w:rsidR="00B820C2" w:rsidRDefault="001150FC" w:rsidP="00A953F9">
      <w:r>
        <w:t xml:space="preserve">Να χαρακτηρίσετε τις παρακάτω προτάσεις ως </w:t>
      </w:r>
      <w:r w:rsidRPr="001150FC">
        <w:t>σωστές</w:t>
      </w:r>
      <w:r>
        <w:t xml:space="preserve"> ή λανθασμένες, δίνοντας σύντομες δικαιολογήσεις:</w:t>
      </w:r>
    </w:p>
    <w:p w:rsidR="001150FC" w:rsidRDefault="001150FC" w:rsidP="0090063C">
      <w:pPr>
        <w:ind w:left="453" w:hanging="340"/>
      </w:pPr>
      <w:r>
        <w:t xml:space="preserve">i) </w:t>
      </w:r>
      <w:r w:rsidR="0090063C">
        <w:t xml:space="preserve"> </w:t>
      </w:r>
      <w:r>
        <w:t>Η μαγνητική ροή που διέρχεται από το πλαίσιο τη στιγμή t</w:t>
      </w:r>
      <w:r>
        <w:rPr>
          <w:vertAlign w:val="subscript"/>
        </w:rPr>
        <w:t>2</w:t>
      </w:r>
      <w:r>
        <w:t xml:space="preserve"> είναι θετική και έχει μεγαλύτερη τιμή από την αντίστοιχη τιμή τη στιγμή t</w:t>
      </w:r>
      <w:r w:rsidR="004E294A">
        <w:rPr>
          <w:vertAlign w:val="subscript"/>
        </w:rPr>
        <w:t>1</w:t>
      </w:r>
      <w:r w:rsidR="004E294A">
        <w:t>.</w:t>
      </w:r>
    </w:p>
    <w:p w:rsidR="004E294A" w:rsidRDefault="004E294A" w:rsidP="0090063C">
      <w:pPr>
        <w:ind w:left="453" w:hanging="340"/>
      </w:pPr>
      <w:proofErr w:type="spellStart"/>
      <w:r>
        <w:t>ii</w:t>
      </w:r>
      <w:proofErr w:type="spellEnd"/>
      <w:r>
        <w:t>) Από 0 – t</w:t>
      </w:r>
      <w:r>
        <w:rPr>
          <w:vertAlign w:val="subscript"/>
        </w:rPr>
        <w:t>2</w:t>
      </w:r>
      <w:r>
        <w:t xml:space="preserve"> το πλαίσιο διαρρέεται από ηλεκτρικό ρεύμα σταθερής έντασης, με φορά από το Α στο Δ.</w:t>
      </w:r>
    </w:p>
    <w:p w:rsidR="004E294A" w:rsidRDefault="004E294A" w:rsidP="0090063C">
      <w:pPr>
        <w:ind w:left="453" w:hanging="340"/>
      </w:pPr>
      <w:proofErr w:type="spellStart"/>
      <w:r>
        <w:t>iii</w:t>
      </w:r>
      <w:proofErr w:type="spellEnd"/>
      <w:r>
        <w:t xml:space="preserve">) Στο παραπάνω χρονικό διάστημα στο πλαίσιο ασκείται δύναμη </w:t>
      </w:r>
      <w:r>
        <w:rPr>
          <w:lang w:val="en-US"/>
        </w:rPr>
        <w:t>Laplace</w:t>
      </w:r>
      <w:r>
        <w:t xml:space="preserve">, με κατεύθυνση αντίθετη της έντασης του μαγνητικού πεδίου, αφού σύμφωνα με τον κανόνα του </w:t>
      </w:r>
      <w:r>
        <w:rPr>
          <w:lang w:val="en-US"/>
        </w:rPr>
        <w:t>Lenz</w:t>
      </w:r>
      <w:r w:rsidRPr="004E294A">
        <w:t xml:space="preserve"> </w:t>
      </w:r>
      <w:r>
        <w:t>η δύναμη αντιστέκεται στην αύξηση του Β.</w:t>
      </w:r>
    </w:p>
    <w:p w:rsidR="004E294A" w:rsidRPr="00B027B8" w:rsidRDefault="004E294A" w:rsidP="00B027B8">
      <w:pPr>
        <w:spacing w:before="120" w:after="120"/>
        <w:rPr>
          <w:b/>
          <w:i/>
          <w:color w:val="0070C0"/>
          <w:sz w:val="24"/>
          <w:szCs w:val="24"/>
        </w:rPr>
      </w:pPr>
      <w:r w:rsidRPr="00B027B8">
        <w:rPr>
          <w:b/>
          <w:i/>
          <w:color w:val="0070C0"/>
          <w:sz w:val="24"/>
          <w:szCs w:val="24"/>
        </w:rPr>
        <w:t>Απάντηση:</w:t>
      </w:r>
    </w:p>
    <w:p w:rsidR="00B05DF0" w:rsidRDefault="00B05DF0" w:rsidP="00B05DF0">
      <w:pPr>
        <w:pStyle w:val="1"/>
      </w:pPr>
      <w:r>
        <w:t xml:space="preserve">Η πρόταση είναι σωστή. </w:t>
      </w:r>
      <w:r w:rsidR="004B47D4">
        <w:t>Με βάση το σχήμα η κάθετη στο πλαίσιο έχει την κατεύθυνση των δυναμικών γραμμών, συνεπώς για την μαγνητική ροή που διέρχεται από το πλαίσιο έχουμε:</w:t>
      </w:r>
    </w:p>
    <w:p w:rsidR="004B47D4" w:rsidRPr="004B47D4" w:rsidRDefault="004B47D4" w:rsidP="004B47D4">
      <w:pPr>
        <w:jc w:val="center"/>
        <w:rPr>
          <w:i/>
          <w:sz w:val="24"/>
          <w:szCs w:val="24"/>
        </w:rPr>
      </w:pPr>
      <w:r w:rsidRPr="004B47D4">
        <w:rPr>
          <w:i/>
          <w:sz w:val="24"/>
          <w:szCs w:val="24"/>
        </w:rPr>
        <w:t>Φ=</w:t>
      </w:r>
      <w:proofErr w:type="spellStart"/>
      <w:r w:rsidRPr="004B47D4">
        <w:rPr>
          <w:i/>
          <w:sz w:val="24"/>
          <w:szCs w:val="24"/>
        </w:rPr>
        <w:t>Β∙S∙συνα</w:t>
      </w:r>
      <w:proofErr w:type="spellEnd"/>
      <w:r w:rsidRPr="004B47D4">
        <w:rPr>
          <w:i/>
          <w:sz w:val="24"/>
          <w:szCs w:val="24"/>
        </w:rPr>
        <w:t>= Β∙S∙συν0° = Β∙S &gt; 0</w:t>
      </w:r>
    </w:p>
    <w:p w:rsidR="004B47D4" w:rsidRDefault="004B47D4" w:rsidP="004B47D4">
      <w:pPr>
        <w:ind w:left="340"/>
      </w:pPr>
      <w:r>
        <w:t>Για κάθε στιγμή. Όμως τη  στιγμή t</w:t>
      </w:r>
      <w:r>
        <w:rPr>
          <w:vertAlign w:val="subscript"/>
        </w:rPr>
        <w:t>2</w:t>
      </w:r>
      <w:r>
        <w:t xml:space="preserve"> η ένταση του πεδίου είναι μεγαλύτερη, από την ένταση τη στιγμή t</w:t>
      </w:r>
      <w:r>
        <w:rPr>
          <w:vertAlign w:val="subscript"/>
        </w:rPr>
        <w:t>1</w:t>
      </w:r>
      <w:r>
        <w:t>, συνεπώς θα έχουμε και μεγαλύτερη ροή από το πλαίσιο (Φ</w:t>
      </w:r>
      <w:r>
        <w:rPr>
          <w:vertAlign w:val="subscript"/>
        </w:rPr>
        <w:t>2</w:t>
      </w:r>
      <w:r>
        <w:t xml:space="preserve"> &gt; Φ</w:t>
      </w:r>
      <w:r>
        <w:rPr>
          <w:vertAlign w:val="subscript"/>
        </w:rPr>
        <w:t>1</w:t>
      </w:r>
      <w:r>
        <w:t>).</w:t>
      </w:r>
    </w:p>
    <w:p w:rsidR="004B47D4" w:rsidRDefault="003840EC" w:rsidP="004B47D4">
      <w:pPr>
        <w:pStyle w:val="1"/>
      </w:pPr>
      <w:r>
        <w:rPr>
          <w:noProof/>
        </w:rPr>
        <w:object w:dxaOrig="1440" w:dyaOrig="1440">
          <v:shape id="_x0000_s1029" type="#_x0000_t75" style="position:absolute;left:0;text-align:left;margin-left:384.8pt;margin-top:3.2pt;width:97.25pt;height:94.25pt;z-index:251661312" filled="t" fillcolor="#c5e0b3 [1305]">
            <v:imagedata r:id="rId10" o:title=""/>
            <w10:wrap type="square"/>
          </v:shape>
          <o:OLEObject Type="Embed" ProgID="Visio.Drawing.15" ShapeID="_x0000_s1029" DrawAspect="Content" ObjectID="_1650987694" r:id="rId11"/>
        </w:object>
      </w:r>
      <w:r w:rsidR="004E2169">
        <w:t xml:space="preserve"> </w:t>
      </w:r>
      <w:r w:rsidR="004B47D4">
        <w:t>Στο χρονικό διάστημα 0-t</w:t>
      </w:r>
      <w:r w:rsidR="004B47D4">
        <w:rPr>
          <w:vertAlign w:val="subscript"/>
        </w:rPr>
        <w:t>2</w:t>
      </w:r>
      <w:r w:rsidR="004B47D4">
        <w:t xml:space="preserve"> η ένταση του πεδίου αυξάνεται γραμμικά, συνεπώς γραμμικά θα μεταβάλλεται και η μαγνητική ροή που διέρχεται από το πλαίσιο</w:t>
      </w:r>
      <w:r w:rsidR="00485C42">
        <w:t>, όπως φαίνεται στο διάγραμμα. Α</w:t>
      </w:r>
      <w:r w:rsidR="00B26021">
        <w:t>λλά τότε η κλίση της ευθείας παραμένει σταθερή, με αποτέλεσμα να εμφανίζεται και σταθερή ηλεκτρεγερτική δύναμη στο πλαίσιο, λόγω επαγωγής:</w:t>
      </w:r>
    </w:p>
    <w:p w:rsidR="00B26021" w:rsidRDefault="00B26021" w:rsidP="004E2169">
      <w:pPr>
        <w:jc w:val="center"/>
      </w:pPr>
      <w:r w:rsidRPr="00B26021">
        <w:rPr>
          <w:position w:val="-30"/>
        </w:rPr>
        <w:object w:dxaOrig="2760" w:dyaOrig="680">
          <v:shape id="_x0000_i1027" type="#_x0000_t75" style="width:138pt;height:34.15pt" o:ole="">
            <v:imagedata r:id="rId12" o:title=""/>
          </v:shape>
          <o:OLEObject Type="Embed" ProgID="Equation.DSMT4" ShapeID="_x0000_i1027" DrawAspect="Content" ObjectID="_1650987690" r:id="rId13"/>
        </w:object>
      </w:r>
    </w:p>
    <w:p w:rsidR="004E2169" w:rsidRDefault="004E2169" w:rsidP="004E2169">
      <w:pPr>
        <w:ind w:left="340"/>
      </w:pPr>
      <w:r>
        <w:t>Αν όμως η ΗΕΔ είναι σταθερή, το πλαίσιο θα διαρρέεται και από σταθερή ένταση ρεύματος:</w:t>
      </w:r>
    </w:p>
    <w:p w:rsidR="004E2169" w:rsidRDefault="003840EC" w:rsidP="004E2169">
      <w:pPr>
        <w:ind w:left="340"/>
        <w:jc w:val="center"/>
        <w:rPr>
          <w:lang w:val="en-US"/>
        </w:rPr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 id="_x0000_s1030" type="#_x0000_t75" style="position:absolute;left:0;text-align:left;margin-left:384.8pt;margin-top:23.05pt;width:97.25pt;height:110.45pt;z-index:251663360;mso-position-horizontal-relative:text;mso-position-vertical-relative:text" filled="t" fillcolor="#c5e0b3 [1305]">
            <v:imagedata r:id="rId14" o:title=""/>
            <w10:wrap type="square"/>
          </v:shape>
          <o:OLEObject Type="Embed" ProgID="Visio.Drawing.15" ShapeID="_x0000_s1030" DrawAspect="Content" ObjectID="_1650987695" r:id="rId15"/>
        </w:object>
      </w:r>
      <w:r w:rsidR="004E2169" w:rsidRPr="004E2169">
        <w:rPr>
          <w:position w:val="-24"/>
        </w:rPr>
        <w:object w:dxaOrig="1040" w:dyaOrig="620">
          <v:shape id="_x0000_i1029" type="#_x0000_t75" style="width:52.15pt;height:30.75pt" o:ole="">
            <v:imagedata r:id="rId16" o:title=""/>
          </v:shape>
          <o:OLEObject Type="Embed" ProgID="Equation.DSMT4" ShapeID="_x0000_i1029" DrawAspect="Content" ObjectID="_1650987691" r:id="rId17"/>
        </w:object>
      </w:r>
    </w:p>
    <w:p w:rsidR="004E2169" w:rsidRDefault="004E2169" w:rsidP="004E2169">
      <w:pPr>
        <w:ind w:left="340"/>
      </w:pPr>
      <w:r>
        <w:t xml:space="preserve">Όπου </w:t>
      </w:r>
      <w:r>
        <w:rPr>
          <w:rFonts w:ascii="Cambria Math" w:hAnsi="Cambria Math"/>
        </w:rPr>
        <w:t>R</w:t>
      </w:r>
      <w:r>
        <w:t xml:space="preserve"> η αντίσταση του πλαισίου.</w:t>
      </w:r>
    </w:p>
    <w:p w:rsidR="004E2169" w:rsidRDefault="004E2169" w:rsidP="004E2169">
      <w:pPr>
        <w:ind w:left="340"/>
      </w:pPr>
      <w:r>
        <w:t>Όσον αφορά τη φορά της έντασης του ρεύματος, α</w:t>
      </w:r>
      <w:r w:rsidR="006E031D">
        <w:t>υτή θα έχει τέτοια φορά, ώστε να αντιτίθεται  στην αύξηση του Β, συνεπώς θα έχει φορά από το Α στο Δ</w:t>
      </w:r>
      <w:r w:rsidR="00BD4188">
        <w:t>, οπότε η ένταση του μαγνητικού πεδίου, λόγω επαγωγής θα έχει φορά προς τα έξω, όπως στο σχήμα.</w:t>
      </w:r>
    </w:p>
    <w:p w:rsidR="00236A07" w:rsidRDefault="00B027B8" w:rsidP="00236A07">
      <w:pPr>
        <w:pStyle w:val="1"/>
      </w:pPr>
      <w:r w:rsidRPr="00B027B8">
        <w:rPr>
          <w:rFonts w:asciiTheme="minorHAnsi" w:eastAsiaTheme="minorEastAsia" w:hAnsiTheme="minorHAnsi" w:cstheme="minorBidi"/>
          <w:noProof/>
        </w:rPr>
        <w:lastRenderedPageBreak/>
        <w:object w:dxaOrig="225" w:dyaOrig="225">
          <v:shape id="_x0000_s1033" type="#_x0000_t75" style="position:absolute;left:0;text-align:left;margin-left:386.65pt;margin-top:68.4pt;width:97.25pt;height:110.45pt;z-index:251665408;mso-position-horizontal-relative:text;mso-position-vertical-relative:text" filled="t" fillcolor="#c5e0b3 [1305]">
            <v:imagedata r:id="rId18" o:title=""/>
            <w10:wrap type="square"/>
          </v:shape>
          <o:OLEObject Type="Embed" ProgID="Visio.Drawing.15" ShapeID="_x0000_s1033" DrawAspect="Content" ObjectID="_1650987696" r:id="rId19"/>
        </w:object>
      </w:r>
      <w:r w:rsidR="00236A07">
        <w:t xml:space="preserve">Η πρόταση «σύμφωνα με τον κανόνα του </w:t>
      </w:r>
      <w:r w:rsidR="00236A07">
        <w:rPr>
          <w:lang w:val="en-US"/>
        </w:rPr>
        <w:t>Lenz</w:t>
      </w:r>
      <w:r w:rsidR="00236A07" w:rsidRPr="004E294A">
        <w:t xml:space="preserve"> </w:t>
      </w:r>
      <w:r w:rsidR="00236A07">
        <w:t xml:space="preserve">η δύναμη αντιστέκεται στην αύξηση του Β» δεν στηρίζεται στην θεωρία </w:t>
      </w:r>
      <w:r>
        <w:t>μας, ενώ</w:t>
      </w:r>
      <w:r w:rsidR="00236A07">
        <w:t xml:space="preserve"> </w:t>
      </w:r>
      <w:r w:rsidR="00236A07" w:rsidRPr="00B027B8">
        <w:rPr>
          <w:b/>
        </w:rPr>
        <w:t>ΔΕΝ</w:t>
      </w:r>
      <w:r w:rsidR="00236A07">
        <w:t xml:space="preserve"> λέει αυτό ο κανόνας του </w:t>
      </w:r>
      <w:r w:rsidR="00236A07">
        <w:rPr>
          <w:lang w:val="en-US"/>
        </w:rPr>
        <w:t>Lenz</w:t>
      </w:r>
      <w:r w:rsidR="00236A07" w:rsidRPr="00236A07">
        <w:t xml:space="preserve">. </w:t>
      </w:r>
      <w:r w:rsidR="00236A07">
        <w:t>Σύνδεση δύναμης και μεταβολής της μαγνητικής ροής</w:t>
      </w:r>
      <w:r w:rsidR="00FC4426">
        <w:t>,</w:t>
      </w:r>
      <w:r w:rsidR="00236A07">
        <w:t xml:space="preserve"> έχουμε όταν το φαινόμενο της επαγωγής οφείλεται σε κίνηση. Κάτι τέτοιο εδώ, δεν αναφέρεται και δεν ισχύει </w:t>
      </w:r>
      <w:r w:rsidR="00537DA6">
        <w:t>επί της ουσίας. Γιατί;</w:t>
      </w:r>
      <w:r>
        <w:t xml:space="preserve"> </w:t>
      </w:r>
    </w:p>
    <w:p w:rsidR="00B027B8" w:rsidRDefault="00B027B8" w:rsidP="00FC4426">
      <w:pPr>
        <w:ind w:left="318"/>
      </w:pPr>
      <w:r>
        <w:t>Δεν έχουμε παρά να υπολογίσουμε την συνισταμένη δύναμη που δέχεται το πλαίσιο από το μεταβαλλόμενο μαγνητικό πεδίο.</w:t>
      </w:r>
      <w:r w:rsidRPr="00B027B8">
        <w:t xml:space="preserve"> </w:t>
      </w:r>
      <w:r>
        <w:t>Στο σχήμα έχουν σημειωθεί οι 4 δυνάμεις στις πλευρές του ορθογωνίου, για τα μέτρα των οποίων έχουμε:</w:t>
      </w:r>
    </w:p>
    <w:p w:rsidR="00B027B8" w:rsidRPr="00FC4426" w:rsidRDefault="00FC4426" w:rsidP="00FC4426">
      <w:pPr>
        <w:jc w:val="center"/>
        <w:rPr>
          <w:i/>
          <w:sz w:val="24"/>
          <w:szCs w:val="24"/>
        </w:rPr>
      </w:pPr>
      <w:r w:rsidRPr="00FC4426">
        <w:rPr>
          <w:i/>
          <w:sz w:val="24"/>
          <w:szCs w:val="24"/>
        </w:rPr>
        <w:t>F</w:t>
      </w:r>
      <w:r w:rsidRPr="00FC4426">
        <w:rPr>
          <w:i/>
          <w:sz w:val="24"/>
          <w:szCs w:val="24"/>
          <w:vertAlign w:val="subscript"/>
        </w:rPr>
        <w:t>1</w:t>
      </w:r>
      <w:r w:rsidRPr="00FC4426">
        <w:rPr>
          <w:i/>
          <w:sz w:val="24"/>
          <w:szCs w:val="24"/>
        </w:rPr>
        <w:t>=F</w:t>
      </w:r>
      <w:r w:rsidRPr="00FC4426">
        <w:rPr>
          <w:i/>
          <w:sz w:val="24"/>
          <w:szCs w:val="24"/>
          <w:vertAlign w:val="subscript"/>
        </w:rPr>
        <w:t>3</w:t>
      </w:r>
      <w:r w:rsidRPr="00FC4426">
        <w:rPr>
          <w:i/>
          <w:sz w:val="24"/>
          <w:szCs w:val="24"/>
        </w:rPr>
        <w:t>=Β∙Ι∙(ΑΒ) και</w:t>
      </w:r>
    </w:p>
    <w:p w:rsidR="00FC4426" w:rsidRPr="00FC4426" w:rsidRDefault="00FC4426" w:rsidP="00FC4426">
      <w:pPr>
        <w:jc w:val="center"/>
        <w:rPr>
          <w:i/>
          <w:sz w:val="24"/>
          <w:szCs w:val="24"/>
        </w:rPr>
      </w:pPr>
      <w:r w:rsidRPr="00FC4426">
        <w:rPr>
          <w:i/>
          <w:sz w:val="24"/>
          <w:szCs w:val="24"/>
        </w:rPr>
        <w:t>F</w:t>
      </w:r>
      <w:r w:rsidRPr="00FC4426">
        <w:rPr>
          <w:i/>
          <w:sz w:val="24"/>
          <w:szCs w:val="24"/>
          <w:vertAlign w:val="subscript"/>
        </w:rPr>
        <w:t>2</w:t>
      </w:r>
      <w:r w:rsidRPr="00FC4426">
        <w:rPr>
          <w:i/>
          <w:sz w:val="24"/>
          <w:szCs w:val="24"/>
        </w:rPr>
        <w:t>= F</w:t>
      </w:r>
      <w:r w:rsidRPr="00FC4426">
        <w:rPr>
          <w:i/>
          <w:sz w:val="24"/>
          <w:szCs w:val="24"/>
          <w:vertAlign w:val="subscript"/>
        </w:rPr>
        <w:t>4</w:t>
      </w:r>
      <w:r w:rsidRPr="00FC4426">
        <w:rPr>
          <w:i/>
          <w:sz w:val="24"/>
          <w:szCs w:val="24"/>
        </w:rPr>
        <w:t>= Β∙Ι∙(ΑΔ)</w:t>
      </w:r>
    </w:p>
    <w:p w:rsidR="00FC4426" w:rsidRDefault="00FC4426" w:rsidP="00FC4426">
      <w:pPr>
        <w:ind w:left="340"/>
      </w:pPr>
      <w:r>
        <w:t>Αλλά τότε:</w:t>
      </w:r>
    </w:p>
    <w:p w:rsidR="00FC4426" w:rsidRPr="00FC4426" w:rsidRDefault="00FC4426" w:rsidP="00FC4426">
      <w:pPr>
        <w:jc w:val="center"/>
        <w:rPr>
          <w:i/>
          <w:sz w:val="24"/>
          <w:szCs w:val="24"/>
        </w:rPr>
      </w:pPr>
      <w:proofErr w:type="spellStart"/>
      <w:r w:rsidRPr="00FC4426">
        <w:rPr>
          <w:i/>
          <w:sz w:val="24"/>
          <w:szCs w:val="24"/>
        </w:rPr>
        <w:t>ΣF</w:t>
      </w:r>
      <w:r w:rsidRPr="00FC4426">
        <w:rPr>
          <w:i/>
          <w:sz w:val="24"/>
          <w:szCs w:val="24"/>
          <w:vertAlign w:val="subscript"/>
        </w:rPr>
        <w:t>x</w:t>
      </w:r>
      <w:proofErr w:type="spellEnd"/>
      <w:r w:rsidRPr="00FC4426">
        <w:rPr>
          <w:i/>
          <w:sz w:val="24"/>
          <w:szCs w:val="24"/>
        </w:rPr>
        <w:t>=F</w:t>
      </w:r>
      <w:r w:rsidRPr="00FC4426">
        <w:rPr>
          <w:i/>
          <w:sz w:val="24"/>
          <w:szCs w:val="24"/>
          <w:vertAlign w:val="subscript"/>
        </w:rPr>
        <w:t>4</w:t>
      </w:r>
      <w:r w:rsidRPr="00FC4426">
        <w:rPr>
          <w:i/>
          <w:sz w:val="24"/>
          <w:szCs w:val="24"/>
        </w:rPr>
        <w:t>-</w:t>
      </w:r>
      <w:r>
        <w:rPr>
          <w:i/>
          <w:sz w:val="24"/>
          <w:szCs w:val="24"/>
        </w:rPr>
        <w:t xml:space="preserve"> </w:t>
      </w:r>
      <w:r w:rsidRPr="00FC4426">
        <w:rPr>
          <w:i/>
          <w:sz w:val="24"/>
          <w:szCs w:val="24"/>
        </w:rPr>
        <w:t>F</w:t>
      </w:r>
      <w:r w:rsidRPr="00FC4426">
        <w:rPr>
          <w:i/>
          <w:sz w:val="24"/>
          <w:szCs w:val="24"/>
          <w:vertAlign w:val="subscript"/>
        </w:rPr>
        <w:t>2</w:t>
      </w:r>
      <w:r w:rsidRPr="00FC4426">
        <w:rPr>
          <w:i/>
          <w:sz w:val="24"/>
          <w:szCs w:val="24"/>
        </w:rPr>
        <w:t xml:space="preserve"> = 0    και </w:t>
      </w:r>
      <w:proofErr w:type="spellStart"/>
      <w:r w:rsidRPr="00FC4426">
        <w:rPr>
          <w:i/>
          <w:sz w:val="24"/>
          <w:szCs w:val="24"/>
        </w:rPr>
        <w:t>ΣF</w:t>
      </w:r>
      <w:r w:rsidRPr="00FC4426">
        <w:rPr>
          <w:i/>
          <w:sz w:val="24"/>
          <w:szCs w:val="24"/>
          <w:vertAlign w:val="subscript"/>
        </w:rPr>
        <w:t>y</w:t>
      </w:r>
      <w:proofErr w:type="spellEnd"/>
      <w:r w:rsidRPr="00FC4426">
        <w:rPr>
          <w:i/>
          <w:sz w:val="24"/>
          <w:szCs w:val="24"/>
        </w:rPr>
        <w:t>= F</w:t>
      </w:r>
      <w:r w:rsidRPr="00FC4426">
        <w:rPr>
          <w:i/>
          <w:sz w:val="24"/>
          <w:szCs w:val="24"/>
          <w:vertAlign w:val="subscript"/>
        </w:rPr>
        <w:t>3</w:t>
      </w:r>
      <w:r w:rsidRPr="00FC4426">
        <w:rPr>
          <w:i/>
          <w:sz w:val="24"/>
          <w:szCs w:val="24"/>
        </w:rPr>
        <w:t xml:space="preserve"> – F</w:t>
      </w:r>
      <w:r w:rsidRPr="00FC4426">
        <w:rPr>
          <w:i/>
          <w:sz w:val="24"/>
          <w:szCs w:val="24"/>
          <w:vertAlign w:val="subscript"/>
        </w:rPr>
        <w:t>1</w:t>
      </w:r>
      <w:r w:rsidRPr="00FC4426">
        <w:rPr>
          <w:i/>
          <w:sz w:val="24"/>
          <w:szCs w:val="24"/>
        </w:rPr>
        <w:t xml:space="preserve"> = 0</w:t>
      </w:r>
    </w:p>
    <w:p w:rsidR="004B47D4" w:rsidRDefault="00FC4426" w:rsidP="00FC4426">
      <w:pPr>
        <w:ind w:left="340"/>
      </w:pPr>
      <w:r>
        <w:t xml:space="preserve">Οπότε τελικά </w:t>
      </w:r>
      <w:r w:rsidRPr="00FC4426">
        <w:rPr>
          <w:position w:val="-6"/>
        </w:rPr>
        <w:object w:dxaOrig="800" w:dyaOrig="340">
          <v:shape id="_x0000_i1037" type="#_x0000_t75" style="width:40.15pt;height:16.9pt" o:ole="">
            <v:imagedata r:id="rId20" o:title=""/>
          </v:shape>
          <o:OLEObject Type="Embed" ProgID="Equation.DSMT4" ShapeID="_x0000_i1037" DrawAspect="Content" ObjectID="_1650987692" r:id="rId21"/>
        </w:object>
      </w:r>
      <w:r w:rsidRPr="00FC4426">
        <w:t xml:space="preserve"> </w:t>
      </w:r>
      <w:r>
        <w:t>και το πλαίσιο δεν  δέχεται συνισταμένη δύναμη από το μαγνητικό πεδίο.</w:t>
      </w:r>
    </w:p>
    <w:p w:rsidR="00FC4426" w:rsidRPr="00FC4426" w:rsidRDefault="00FC4426" w:rsidP="00FC4426">
      <w:pPr>
        <w:ind w:left="340"/>
      </w:pPr>
      <w:r>
        <w:t>Η πρόταση είναι λανθασμένη.</w:t>
      </w:r>
    </w:p>
    <w:p w:rsidR="004E294A" w:rsidRPr="004E294A" w:rsidRDefault="005B25CD" w:rsidP="005B25CD">
      <w:pPr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  <w:bookmarkStart w:id="0" w:name="_GoBack"/>
      <w:bookmarkEnd w:id="0"/>
    </w:p>
    <w:p w:rsidR="004E294A" w:rsidRPr="004E294A" w:rsidRDefault="004E294A" w:rsidP="00A953F9"/>
    <w:sectPr w:rsidR="004E294A" w:rsidRPr="004E294A" w:rsidSect="00465D8E">
      <w:headerReference w:type="default" r:id="rId22"/>
      <w:footerReference w:type="default" r:id="rId2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40EC" w:rsidRDefault="003840EC">
      <w:pPr>
        <w:spacing w:after="0" w:line="240" w:lineRule="auto"/>
      </w:pPr>
      <w:r>
        <w:separator/>
      </w:r>
    </w:p>
  </w:endnote>
  <w:endnote w:type="continuationSeparator" w:id="0">
    <w:p w:rsidR="003840EC" w:rsidRDefault="00384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40EC" w:rsidRDefault="003840EC">
      <w:pPr>
        <w:spacing w:after="0" w:line="240" w:lineRule="auto"/>
      </w:pPr>
      <w:r>
        <w:separator/>
      </w:r>
    </w:p>
  </w:footnote>
  <w:footnote w:type="continuationSeparator" w:id="0">
    <w:p w:rsidR="003840EC" w:rsidRDefault="003840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9E0893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9E0893">
      <w:rPr>
        <w:i/>
      </w:rPr>
      <w:t>Επαγωγή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893"/>
    <w:rsid w:val="000644C2"/>
    <w:rsid w:val="000701A8"/>
    <w:rsid w:val="000A5A2D"/>
    <w:rsid w:val="000C34FC"/>
    <w:rsid w:val="001150FC"/>
    <w:rsid w:val="001764F7"/>
    <w:rsid w:val="001865ED"/>
    <w:rsid w:val="00236A07"/>
    <w:rsid w:val="00260751"/>
    <w:rsid w:val="002D5901"/>
    <w:rsid w:val="00334BD8"/>
    <w:rsid w:val="00342B66"/>
    <w:rsid w:val="003840EC"/>
    <w:rsid w:val="003B4900"/>
    <w:rsid w:val="003D2058"/>
    <w:rsid w:val="003D5E6E"/>
    <w:rsid w:val="0041752B"/>
    <w:rsid w:val="0044454D"/>
    <w:rsid w:val="00465D8E"/>
    <w:rsid w:val="00485C42"/>
    <w:rsid w:val="00497E08"/>
    <w:rsid w:val="004B47D4"/>
    <w:rsid w:val="004E2169"/>
    <w:rsid w:val="004E294A"/>
    <w:rsid w:val="004F7518"/>
    <w:rsid w:val="00537DA6"/>
    <w:rsid w:val="005428E3"/>
    <w:rsid w:val="00572886"/>
    <w:rsid w:val="005B25CD"/>
    <w:rsid w:val="005C059F"/>
    <w:rsid w:val="00667E23"/>
    <w:rsid w:val="006E031D"/>
    <w:rsid w:val="00717932"/>
    <w:rsid w:val="0079679D"/>
    <w:rsid w:val="007E115B"/>
    <w:rsid w:val="0081576D"/>
    <w:rsid w:val="008855FB"/>
    <w:rsid w:val="008945AD"/>
    <w:rsid w:val="0090063C"/>
    <w:rsid w:val="009A1C4D"/>
    <w:rsid w:val="009E0893"/>
    <w:rsid w:val="00A953F9"/>
    <w:rsid w:val="00AB0B9F"/>
    <w:rsid w:val="00AC5AC3"/>
    <w:rsid w:val="00B027B8"/>
    <w:rsid w:val="00B05DF0"/>
    <w:rsid w:val="00B11C3D"/>
    <w:rsid w:val="00B26021"/>
    <w:rsid w:val="00B820C2"/>
    <w:rsid w:val="00BD4188"/>
    <w:rsid w:val="00CA7A43"/>
    <w:rsid w:val="00D045EF"/>
    <w:rsid w:val="00D13DB5"/>
    <w:rsid w:val="00D82210"/>
    <w:rsid w:val="00DE49E1"/>
    <w:rsid w:val="00EA64C4"/>
    <w:rsid w:val="00EB2362"/>
    <w:rsid w:val="00EB6640"/>
    <w:rsid w:val="00EC647B"/>
    <w:rsid w:val="00EE7957"/>
    <w:rsid w:val="00F6515A"/>
    <w:rsid w:val="00FC4426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401935E3"/>
  <w15:chartTrackingRefBased/>
  <w15:docId w15:val="{07B39877-96C3-4459-9834-622D63F51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236A07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1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oleObject" Target="embeddings/oleObject3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2.bin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Visio_Drawing2.vsdx"/><Relationship Id="rId23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package" Target="embeddings/Microsoft_Visio_Drawing3.vsdx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emf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3CB34-D717-4246-B298-B5C42409A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412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4</cp:revision>
  <dcterms:created xsi:type="dcterms:W3CDTF">2020-05-14T07:09:00Z</dcterms:created>
  <dcterms:modified xsi:type="dcterms:W3CDTF">2020-05-14T15:55:00Z</dcterms:modified>
</cp:coreProperties>
</file>