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30"/>
      </w:tblGrid>
      <w:tr w:rsidR="008945AD" w:rsidTr="00C974C3">
        <w:trPr>
          <w:trHeight w:val="648"/>
          <w:jc w:val="center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C974C3" w:rsidRDefault="00C974C3" w:rsidP="00465D8E">
            <w:pPr>
              <w:pStyle w:val="10"/>
            </w:pPr>
            <w:r>
              <w:t>Η ένταση του μαγνητικού πεδίου σε δύο σημεία</w:t>
            </w:r>
          </w:p>
        </w:tc>
      </w:tr>
    </w:tbl>
    <w:p w:rsidR="008945AD" w:rsidRPr="00C974C3" w:rsidRDefault="00634DC5" w:rsidP="008945AD">
      <w:pPr>
        <w:spacing w:before="200"/>
      </w:pPr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55.4pt;margin-top:14.15pt;width:226.85pt;height:118.85pt;z-index:251659264;mso-position-horizontal-relative:text;mso-position-vertical-relative:text" filled="t" fillcolor="#a8d08d [1945]">
            <v:imagedata r:id="rId8" o:title=""/>
            <w10:wrap type="square"/>
          </v:shape>
          <o:OLEObject Type="Embed" ProgID="Visio.Drawing.15" ShapeID="_x0000_s1026" DrawAspect="Content" ObjectID="_1662649592" r:id="rId9"/>
        </w:object>
      </w:r>
      <w:r w:rsidR="00C974C3">
        <w:t>Στο σχήμα δίνεται ένα ορθογώνιο τρίγωνο με κάθετες πλευρές (ΑΒ)=6cm και (ΑΓ)=8cm. Ένας ευθύγραμμος αγωγός πολύ μεγάλου μήκους, είναι κάθετος στο επίπεδο του τριγώνου διερχόμενος από την κορυφή Α, ενώ διαρρέεται από ηλεκτρικό ρεύμα</w:t>
      </w:r>
      <w:r w:rsidR="000F6DE1">
        <w:t xml:space="preserve">, η </w:t>
      </w:r>
      <w:r w:rsidR="00C974C3">
        <w:t>ένταση</w:t>
      </w:r>
      <w:r w:rsidR="000F6DE1">
        <w:t xml:space="preserve"> του οποίου έχει φορά</w:t>
      </w:r>
      <w:r w:rsidR="00C974C3">
        <w:t xml:space="preserve"> προς τα μέσα.</w:t>
      </w:r>
    </w:p>
    <w:p w:rsidR="00B820C2" w:rsidRDefault="00C456B4" w:rsidP="00E405C0">
      <w:pPr>
        <w:ind w:left="453" w:hanging="340"/>
      </w:pPr>
      <w:r>
        <w:t xml:space="preserve">i) </w:t>
      </w:r>
      <w:r w:rsidR="00E405C0">
        <w:t xml:space="preserve"> </w:t>
      </w:r>
      <w:r>
        <w:t>Να σχεδιάστε το διάνυσμα της έντασης του μαγνητικού πεδίου στην κορυφή Β</w:t>
      </w:r>
      <w:r w:rsidR="00E405C0">
        <w:t xml:space="preserve"> του τριγώνου</w:t>
      </w:r>
      <w:r>
        <w:t xml:space="preserve"> και στο μέσον Μ της υποτείνουσας.</w:t>
      </w:r>
    </w:p>
    <w:p w:rsidR="00C456B4" w:rsidRDefault="00C456B4" w:rsidP="00E405C0">
      <w:pPr>
        <w:ind w:left="453" w:hanging="340"/>
      </w:pPr>
      <w:proofErr w:type="spellStart"/>
      <w:r>
        <w:t>ii</w:t>
      </w:r>
      <w:proofErr w:type="spellEnd"/>
      <w:r>
        <w:t>) Αν Β</w:t>
      </w:r>
      <w:r>
        <w:rPr>
          <w:vertAlign w:val="subscript"/>
        </w:rPr>
        <w:t>1</w:t>
      </w:r>
      <w:r>
        <w:t xml:space="preserve"> το μέτρο της πρώτης και Β</w:t>
      </w:r>
      <w:r>
        <w:rPr>
          <w:vertAlign w:val="subscript"/>
        </w:rPr>
        <w:t>2</w:t>
      </w:r>
      <w:r>
        <w:t xml:space="preserve"> της δεύτερης έντασης, στα παραπάνω σημεία, ισχύει:</w:t>
      </w:r>
    </w:p>
    <w:p w:rsidR="00C456B4" w:rsidRDefault="00C456B4" w:rsidP="00233BBC">
      <w:pPr>
        <w:jc w:val="center"/>
      </w:pPr>
      <w:r>
        <w:t>α) Β</w:t>
      </w:r>
      <w:r>
        <w:rPr>
          <w:vertAlign w:val="subscript"/>
        </w:rPr>
        <w:t>1</w:t>
      </w:r>
      <w:r>
        <w:t>/Β</w:t>
      </w:r>
      <w:r>
        <w:rPr>
          <w:vertAlign w:val="subscript"/>
        </w:rPr>
        <w:t>2</w:t>
      </w:r>
      <w:r>
        <w:t>= ¾ ,   β) Β</w:t>
      </w:r>
      <w:r>
        <w:rPr>
          <w:vertAlign w:val="subscript"/>
        </w:rPr>
        <w:t>1</w:t>
      </w:r>
      <w:r>
        <w:t>/Β</w:t>
      </w:r>
      <w:r>
        <w:rPr>
          <w:vertAlign w:val="subscript"/>
        </w:rPr>
        <w:t>2</w:t>
      </w:r>
      <w:r>
        <w:t>= 4/5,  γ) Β</w:t>
      </w:r>
      <w:r>
        <w:rPr>
          <w:vertAlign w:val="subscript"/>
        </w:rPr>
        <w:t>1</w:t>
      </w:r>
      <w:r>
        <w:t>/Β</w:t>
      </w:r>
      <w:r>
        <w:rPr>
          <w:vertAlign w:val="subscript"/>
        </w:rPr>
        <w:t>2</w:t>
      </w:r>
      <w:r>
        <w:t xml:space="preserve">= 5/6,   δ) </w:t>
      </w:r>
      <w:r w:rsidR="00233BBC">
        <w:t>Β</w:t>
      </w:r>
      <w:r w:rsidR="00233BBC">
        <w:rPr>
          <w:vertAlign w:val="subscript"/>
        </w:rPr>
        <w:t>1</w:t>
      </w:r>
      <w:r w:rsidR="00233BBC">
        <w:t>/Β</w:t>
      </w:r>
      <w:r w:rsidR="00233BBC">
        <w:rPr>
          <w:vertAlign w:val="subscript"/>
        </w:rPr>
        <w:t>2</w:t>
      </w:r>
      <w:r w:rsidR="00233BBC">
        <w:t>=6/5</w:t>
      </w:r>
    </w:p>
    <w:p w:rsidR="00233BBC" w:rsidRDefault="00233BBC" w:rsidP="005366C5">
      <w:r>
        <w:t xml:space="preserve">Να δικαιολογήσετε την επιλογή </w:t>
      </w:r>
      <w:r w:rsidR="005366C5">
        <w:t>σας.</w:t>
      </w:r>
    </w:p>
    <w:p w:rsidR="005366C5" w:rsidRPr="005E4C1D" w:rsidRDefault="005366C5" w:rsidP="005366C5">
      <w:pPr>
        <w:rPr>
          <w:b/>
          <w:i/>
          <w:color w:val="0070C0"/>
          <w:sz w:val="24"/>
          <w:szCs w:val="24"/>
        </w:rPr>
      </w:pPr>
      <w:r w:rsidRPr="005E4C1D">
        <w:rPr>
          <w:b/>
          <w:i/>
          <w:color w:val="0070C0"/>
          <w:sz w:val="24"/>
          <w:szCs w:val="24"/>
        </w:rPr>
        <w:t>Απάντηση:</w:t>
      </w:r>
    </w:p>
    <w:p w:rsidR="005366C5" w:rsidRDefault="00634DC5" w:rsidP="00E405C0">
      <w:pPr>
        <w:pStyle w:val="1"/>
      </w:pPr>
      <w:r>
        <w:rPr>
          <w:noProof/>
        </w:rPr>
        <w:object w:dxaOrig="1440" w:dyaOrig="1440">
          <v:shape id="_x0000_s1032" type="#_x0000_t75" style="position:absolute;left:0;text-align:left;margin-left:215.25pt;margin-top:4pt;width:267pt;height:186.65pt;z-index:251661312;mso-position-horizontal-relative:text;mso-position-vertical-relative:text" filled="t" fillcolor="#a8d08d [1945]">
            <v:imagedata r:id="rId10" o:title=""/>
            <w10:wrap type="square"/>
          </v:shape>
          <o:OLEObject Type="Embed" ProgID="Visio.Drawing.15" ShapeID="_x0000_s1032" DrawAspect="Content" ObjectID="_1662649593" r:id="rId11"/>
        </w:object>
      </w:r>
      <w:r w:rsidR="005E4C1D">
        <w:t xml:space="preserve"> </w:t>
      </w:r>
      <w:r w:rsidR="00E405C0">
        <w:t>Οι δυναμικές γραμμές του μαγνητικού πεδίου του ευθύγραμμου αγωγού, στο επίπεδο του τριγώνου, είναι ομόκεντροι κύκλοι με φορά όπως στο σχήμα.</w:t>
      </w:r>
      <w:r w:rsidR="002B6917">
        <w:t xml:space="preserve"> Εφαπτόμενες στις κυ</w:t>
      </w:r>
      <w:r w:rsidR="00A64A84">
        <w:t xml:space="preserve">κλικές αυτές γραμμές  είναι οι εντάσεις </w:t>
      </w:r>
      <w:r w:rsidR="00A64A84" w:rsidRPr="00A64A84">
        <w:rPr>
          <w:position w:val="-12"/>
        </w:rPr>
        <w:object w:dxaOrig="300" w:dyaOrig="380">
          <v:shape id="_x0000_i1027" type="#_x0000_t75" style="width:15.05pt;height:18.75pt" o:ole="">
            <v:imagedata r:id="rId12" o:title=""/>
          </v:shape>
          <o:OLEObject Type="Embed" ProgID="Equation.DSMT4" ShapeID="_x0000_i1027" DrawAspect="Content" ObjectID="_1662649586" r:id="rId13"/>
        </w:object>
      </w:r>
      <w:r w:rsidR="00A64A84">
        <w:t xml:space="preserve">, στην κορυφή Β, κάθετη στην ακτίνα ΑΒ και  </w:t>
      </w:r>
      <w:r w:rsidR="00A64A84" w:rsidRPr="00A64A84">
        <w:rPr>
          <w:position w:val="-12"/>
        </w:rPr>
        <w:object w:dxaOrig="320" w:dyaOrig="380">
          <v:shape id="_x0000_i1028" type="#_x0000_t75" style="width:16.05pt;height:18.75pt" o:ole="">
            <v:imagedata r:id="rId14" o:title=""/>
          </v:shape>
          <o:OLEObject Type="Embed" ProgID="Equation.DSMT4" ShapeID="_x0000_i1028" DrawAspect="Content" ObjectID="_1662649587" r:id="rId15"/>
        </w:object>
      </w:r>
      <w:r w:rsidR="00A64A84">
        <w:t>, στο μέσον Μ της ΒΓ, κάθετη στη διάμεσο ΑΜ του τριγώνου.</w:t>
      </w:r>
    </w:p>
    <w:p w:rsidR="00A64A84" w:rsidRDefault="00A64A84" w:rsidP="00E405C0">
      <w:pPr>
        <w:pStyle w:val="1"/>
      </w:pPr>
      <w:r>
        <w:t>Από το πυθαγόρειο θεώρημα στο τρίγωνο ΑΒΓ παίρνουμε:</w:t>
      </w:r>
    </w:p>
    <w:p w:rsidR="00A64A84" w:rsidRDefault="00A64A84" w:rsidP="00A64A84">
      <w:pPr>
        <w:jc w:val="center"/>
      </w:pPr>
      <w:r w:rsidRPr="00A64A84">
        <w:rPr>
          <w:position w:val="-16"/>
        </w:rPr>
        <w:object w:dxaOrig="4160" w:dyaOrig="520">
          <v:shape id="_x0000_i1029" type="#_x0000_t75" style="width:207.65pt;height:26.1pt" o:ole="">
            <v:imagedata r:id="rId16" o:title=""/>
          </v:shape>
          <o:OLEObject Type="Embed" ProgID="Equation.DSMT4" ShapeID="_x0000_i1029" DrawAspect="Content" ObjectID="_1662649588" r:id="rId17"/>
        </w:object>
      </w:r>
    </w:p>
    <w:p w:rsidR="00052455" w:rsidRDefault="00052455" w:rsidP="00A64A84">
      <w:pPr>
        <w:jc w:val="center"/>
      </w:pPr>
      <w:r w:rsidRPr="00052455">
        <w:rPr>
          <w:position w:val="-12"/>
        </w:rPr>
        <w:object w:dxaOrig="3500" w:dyaOrig="440">
          <v:shape id="_x0000_i1030" type="#_x0000_t75" style="width:174.8pt;height:22.1pt" o:ole="">
            <v:imagedata r:id="rId18" o:title=""/>
          </v:shape>
          <o:OLEObject Type="Embed" ProgID="Equation.DSMT4" ShapeID="_x0000_i1030" DrawAspect="Content" ObjectID="_1662649589" r:id="rId19"/>
        </w:object>
      </w:r>
    </w:p>
    <w:p w:rsidR="005E4C1D" w:rsidRDefault="005E4C1D" w:rsidP="005E4C1D">
      <w:pPr>
        <w:ind w:left="340"/>
      </w:pPr>
      <w:r>
        <w:t>Έτσι τώρα, για τα μέτρα των δύο εντάσεων έχουμε:</w:t>
      </w:r>
    </w:p>
    <w:p w:rsidR="005E4C1D" w:rsidRDefault="00B5289B" w:rsidP="00504AE6">
      <w:pPr>
        <w:ind w:left="340"/>
        <w:jc w:val="center"/>
      </w:pPr>
      <w:r w:rsidRPr="00504AE6">
        <w:rPr>
          <w:position w:val="-40"/>
        </w:rPr>
        <w:object w:dxaOrig="4680" w:dyaOrig="780">
          <v:shape id="_x0000_i1034" type="#_x0000_t75" style="width:234.1pt;height:39.2pt" o:ole="">
            <v:imagedata r:id="rId20" o:title=""/>
          </v:shape>
          <o:OLEObject Type="Embed" ProgID="Equation.DSMT4" ShapeID="_x0000_i1034" DrawAspect="Content" ObjectID="_1662649590" r:id="rId21"/>
        </w:object>
      </w:r>
    </w:p>
    <w:p w:rsidR="00504AE6" w:rsidRDefault="00504AE6" w:rsidP="00504AE6">
      <w:pPr>
        <w:ind w:left="340"/>
      </w:pPr>
      <w:r>
        <w:t>Αφού η διάμεσος ορθογωνίου τριγώνου είναι ίση με το μισό της υποτείνουσας…</w:t>
      </w:r>
    </w:p>
    <w:p w:rsidR="00504AE6" w:rsidRDefault="00504AE6" w:rsidP="00504AE6">
      <w:pPr>
        <w:ind w:left="340"/>
      </w:pPr>
      <w:r>
        <w:t>Με διαίρεση των δύο παραπάνω εξισώσεων κατά μέλη παίρνουμε:</w:t>
      </w:r>
    </w:p>
    <w:p w:rsidR="00504AE6" w:rsidRDefault="00195F81" w:rsidP="00504AE6">
      <w:pPr>
        <w:ind w:left="340"/>
        <w:jc w:val="center"/>
      </w:pPr>
      <w:r w:rsidRPr="00504AE6">
        <w:rPr>
          <w:position w:val="-54"/>
        </w:rPr>
        <w:object w:dxaOrig="4060" w:dyaOrig="1240">
          <v:shape id="_x0000_i1038" type="#_x0000_t75" style="width:202.95pt;height:61.95pt" o:ole="">
            <v:imagedata r:id="rId22" o:title=""/>
          </v:shape>
          <o:OLEObject Type="Embed" ProgID="Equation.DSMT4" ShapeID="_x0000_i1038" DrawAspect="Content" ObjectID="_1662649591" r:id="rId23"/>
        </w:object>
      </w:r>
    </w:p>
    <w:p w:rsidR="008224D5" w:rsidRDefault="008224D5" w:rsidP="008224D5">
      <w:pPr>
        <w:ind w:left="340"/>
      </w:pPr>
      <w:r>
        <w:t>Σωστό το γ).</w:t>
      </w:r>
    </w:p>
    <w:p w:rsidR="008224D5" w:rsidRPr="008224D5" w:rsidRDefault="00AC3C7F" w:rsidP="00AC3C7F">
      <w:pPr>
        <w:ind w:left="340"/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  <w:bookmarkStart w:id="0" w:name="_GoBack"/>
      <w:bookmarkEnd w:id="0"/>
    </w:p>
    <w:sectPr w:rsidR="008224D5" w:rsidRPr="008224D5" w:rsidSect="00465D8E">
      <w:headerReference w:type="default" r:id="rId24"/>
      <w:footerReference w:type="default" r:id="rId25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4DC5" w:rsidRDefault="00634DC5">
      <w:pPr>
        <w:spacing w:after="0" w:line="240" w:lineRule="auto"/>
      </w:pPr>
      <w:r>
        <w:separator/>
      </w:r>
    </w:p>
  </w:endnote>
  <w:endnote w:type="continuationSeparator" w:id="0">
    <w:p w:rsidR="00634DC5" w:rsidRDefault="00634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4DC5" w:rsidRDefault="00634DC5">
      <w:pPr>
        <w:spacing w:after="0" w:line="240" w:lineRule="auto"/>
      </w:pPr>
      <w:r>
        <w:separator/>
      </w:r>
    </w:p>
  </w:footnote>
  <w:footnote w:type="continuationSeparator" w:id="0">
    <w:p w:rsidR="00634DC5" w:rsidRDefault="00634D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C974C3">
      <w:rPr>
        <w:i/>
      </w:rPr>
      <w:t>Ηλεκτρομαγνητισμός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B6F455C8"/>
    <w:lvl w:ilvl="0" w:tplc="9B1612B2">
      <w:start w:val="1"/>
      <w:numFmt w:val="decimal"/>
      <w:pStyle w:val="a"/>
      <w:lvlText w:val="%1)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4C3"/>
    <w:rsid w:val="00052455"/>
    <w:rsid w:val="000701A8"/>
    <w:rsid w:val="000A5A2D"/>
    <w:rsid w:val="000C34FC"/>
    <w:rsid w:val="000D2CB6"/>
    <w:rsid w:val="000F3AF8"/>
    <w:rsid w:val="000F6DE1"/>
    <w:rsid w:val="001764F7"/>
    <w:rsid w:val="001865ED"/>
    <w:rsid w:val="00195F81"/>
    <w:rsid w:val="00233BBC"/>
    <w:rsid w:val="002B6917"/>
    <w:rsid w:val="002D5901"/>
    <w:rsid w:val="00334BD8"/>
    <w:rsid w:val="00342B66"/>
    <w:rsid w:val="003B4900"/>
    <w:rsid w:val="003D2058"/>
    <w:rsid w:val="003D5E6E"/>
    <w:rsid w:val="0041752B"/>
    <w:rsid w:val="0044454D"/>
    <w:rsid w:val="00465D8E"/>
    <w:rsid w:val="00497E08"/>
    <w:rsid w:val="004F7518"/>
    <w:rsid w:val="00504AE6"/>
    <w:rsid w:val="005366C5"/>
    <w:rsid w:val="005428E3"/>
    <w:rsid w:val="00572886"/>
    <w:rsid w:val="005C059F"/>
    <w:rsid w:val="005E4C1D"/>
    <w:rsid w:val="00634DC5"/>
    <w:rsid w:val="00667E23"/>
    <w:rsid w:val="00717932"/>
    <w:rsid w:val="0079679D"/>
    <w:rsid w:val="007E115B"/>
    <w:rsid w:val="0081576D"/>
    <w:rsid w:val="008224D5"/>
    <w:rsid w:val="008945AD"/>
    <w:rsid w:val="009A1C4D"/>
    <w:rsid w:val="00A64A84"/>
    <w:rsid w:val="00A953F9"/>
    <w:rsid w:val="00AC3C7F"/>
    <w:rsid w:val="00AC5AC3"/>
    <w:rsid w:val="00B11C3D"/>
    <w:rsid w:val="00B5289B"/>
    <w:rsid w:val="00B820C2"/>
    <w:rsid w:val="00C33593"/>
    <w:rsid w:val="00C456B4"/>
    <w:rsid w:val="00C974C3"/>
    <w:rsid w:val="00CA7A43"/>
    <w:rsid w:val="00D045EF"/>
    <w:rsid w:val="00D82210"/>
    <w:rsid w:val="00DE49E1"/>
    <w:rsid w:val="00E22D95"/>
    <w:rsid w:val="00E405C0"/>
    <w:rsid w:val="00EA64C4"/>
    <w:rsid w:val="00EB2362"/>
    <w:rsid w:val="00EB6640"/>
    <w:rsid w:val="00EC647B"/>
    <w:rsid w:val="00EE7957"/>
    <w:rsid w:val="00F6515A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5:chartTrackingRefBased/>
  <w15:docId w15:val="{E3DD64E1-FD26-4AFA-9109-D239F321D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A953F9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2D5901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1.bin"/><Relationship Id="rId18" Type="http://schemas.openxmlformats.org/officeDocument/2006/relationships/image" Target="media/image6.w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oleObject" Target="embeddings/oleObject5.bin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3.bin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Visio_Drawing1.vsdx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6.bin"/><Relationship Id="rId10" Type="http://schemas.openxmlformats.org/officeDocument/2006/relationships/image" Target="media/image2.emf"/><Relationship Id="rId19" Type="http://schemas.openxmlformats.org/officeDocument/2006/relationships/oleObject" Target="embeddings/oleObject4.bin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B98976-A0CD-4829-B37C-BA1C0F4F3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215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5</cp:revision>
  <dcterms:created xsi:type="dcterms:W3CDTF">2020-09-26T15:15:00Z</dcterms:created>
  <dcterms:modified xsi:type="dcterms:W3CDTF">2020-09-26T15:19:00Z</dcterms:modified>
</cp:coreProperties>
</file>