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AD1504" w:rsidRDefault="00A477B2" w:rsidP="00465D8E">
            <w:pPr>
              <w:pStyle w:val="10"/>
            </w:pPr>
            <w:r w:rsidRPr="00AD1504">
              <w:t>Δύο ταλαντώσεις και ένα διάγραμμα.</w:t>
            </w:r>
          </w:p>
        </w:tc>
      </w:tr>
    </w:tbl>
    <w:p w:rsidR="008945AD" w:rsidRPr="00A477B2" w:rsidRDefault="00624358" w:rsidP="008945AD">
      <w:pPr>
        <w:spacing w:before="200"/>
      </w:pPr>
      <w:r>
        <w:rPr>
          <w:rFonts w:ascii="Calibri" w:eastAsia="Times New Roman" w:hAnsi="Calibr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250.4pt;margin-top:12.4pt;width:234.05pt;height:148.2pt;z-index:251659264;mso-position-horizontal-relative:text;mso-position-vertical-relative:text" filled="t" fillcolor="#bdd6ee">
            <v:fill color2="fill lighten(51)" angle="-45" focusposition=".5,.5" focussize="" method="linear sigma" focus="100%" type="gradient"/>
            <v:imagedata r:id="rId8" o:title=""/>
            <w10:wrap type="square"/>
          </v:shape>
          <o:OLEObject Type="Embed" ProgID="Visio.Drawing.15" ShapeID="_x0000_s1031" DrawAspect="Content" ObjectID="_1649826619" r:id="rId9"/>
        </w:object>
      </w:r>
      <w:r w:rsidR="00A477B2">
        <w:t>Δύο σώματα Α και Β της ίδιας μάζας εκτελούν ΑΑΤ</w:t>
      </w:r>
      <w:r w:rsidR="00B90491">
        <w:t>, στην ίδια διεύθυνση γύρω από την ίδια θέση ισορροπίας</w:t>
      </w:r>
      <w:r w:rsidR="00A477B2">
        <w:t xml:space="preserve"> και στο διπλανό διάγραμμα δίνεται η μεταβολή της δύναμης επαναφοράς</w:t>
      </w:r>
      <w:r w:rsidR="00B90491">
        <w:t>,</w:t>
      </w:r>
      <w:r w:rsidR="00A477B2">
        <w:t xml:space="preserve"> που ασκείται σε κάθε σώμα, σε συνάρτηση με την απομάκρυνσ</w:t>
      </w:r>
      <w:r w:rsidR="00EA424A">
        <w:t xml:space="preserve">ή του </w:t>
      </w:r>
      <w:r w:rsidR="00A477B2">
        <w:t>x.</w:t>
      </w:r>
    </w:p>
    <w:p w:rsidR="00B820C2" w:rsidRDefault="001D5CF5" w:rsidP="00DC6241">
      <w:pPr>
        <w:ind w:left="453" w:hanging="340"/>
      </w:pPr>
      <w:r>
        <w:t xml:space="preserve">i) </w:t>
      </w:r>
      <w:r w:rsidR="00DC6241">
        <w:t xml:space="preserve"> </w:t>
      </w:r>
      <w:r>
        <w:t>Για τις ενέργειες ταλάντωσης των δύο σωμάτων ισχύει:</w:t>
      </w:r>
    </w:p>
    <w:p w:rsidR="001D5CF5" w:rsidRDefault="001D5CF5" w:rsidP="00DC6241">
      <w:pPr>
        <w:ind w:left="453" w:hanging="340"/>
        <w:jc w:val="center"/>
      </w:pPr>
      <w:r>
        <w:t>α) Ε</w:t>
      </w:r>
      <w:r>
        <w:rPr>
          <w:vertAlign w:val="subscript"/>
        </w:rPr>
        <w:t>Α</w:t>
      </w:r>
      <w:r w:rsidR="00AC7B6D">
        <w:t>=2</w:t>
      </w:r>
      <w:r>
        <w:t>Ε</w:t>
      </w:r>
      <w:r>
        <w:rPr>
          <w:vertAlign w:val="subscript"/>
        </w:rPr>
        <w:t>Β</w:t>
      </w:r>
      <w:r>
        <w:t xml:space="preserve">, </w:t>
      </w:r>
      <w:r w:rsidR="00B90491">
        <w:t xml:space="preserve"> </w:t>
      </w:r>
      <w:r>
        <w:t xml:space="preserve"> β) Ε</w:t>
      </w:r>
      <w:r>
        <w:rPr>
          <w:vertAlign w:val="subscript"/>
        </w:rPr>
        <w:t>Α</w:t>
      </w:r>
      <w:r>
        <w:t xml:space="preserve"> = Ε</w:t>
      </w:r>
      <w:r>
        <w:rPr>
          <w:vertAlign w:val="subscript"/>
        </w:rPr>
        <w:t>Β</w:t>
      </w:r>
      <w:r>
        <w:t xml:space="preserve">, </w:t>
      </w:r>
      <w:r w:rsidR="00B90491">
        <w:t xml:space="preserve"> </w:t>
      </w:r>
      <w:r>
        <w:t xml:space="preserve"> γ) Ε</w:t>
      </w:r>
      <w:r>
        <w:rPr>
          <w:vertAlign w:val="subscript"/>
        </w:rPr>
        <w:t>Α</w:t>
      </w:r>
      <w:r>
        <w:t xml:space="preserve"> </w:t>
      </w:r>
      <w:r w:rsidR="004B13DF">
        <w:t xml:space="preserve">= ½ </w:t>
      </w:r>
      <w:r>
        <w:t>Ε</w:t>
      </w:r>
      <w:r>
        <w:rPr>
          <w:vertAlign w:val="subscript"/>
        </w:rPr>
        <w:t>Β</w:t>
      </w:r>
      <w:r>
        <w:t>.</w:t>
      </w:r>
    </w:p>
    <w:p w:rsidR="00D376E3" w:rsidRDefault="001D5CF5" w:rsidP="00DC6241">
      <w:pPr>
        <w:ind w:left="453" w:hanging="340"/>
      </w:pPr>
      <w:r>
        <w:t xml:space="preserve">  </w:t>
      </w:r>
      <w:proofErr w:type="spellStart"/>
      <w:r w:rsidR="00B078BE">
        <w:t>ii</w:t>
      </w:r>
      <w:proofErr w:type="spellEnd"/>
      <w:r w:rsidR="00B078BE">
        <w:t xml:space="preserve">) </w:t>
      </w:r>
      <w:r w:rsidR="00D376E3">
        <w:t xml:space="preserve">Αν τα δυο σώματα </w:t>
      </w:r>
      <w:r w:rsidR="00FC0BC6">
        <w:t>κάποια στιγμή ξεκινούν ταυτόχρονα από τις ακραίες αρνητικές θέσεις της ταλάντωσής τους, τότε θα συναντηθούν για πρώτη φορά στην θέση x, όπου:</w:t>
      </w:r>
    </w:p>
    <w:p w:rsidR="00FC0BC6" w:rsidRDefault="00FC0BC6" w:rsidP="00B90491">
      <w:pPr>
        <w:jc w:val="center"/>
      </w:pPr>
      <w:r>
        <w:t xml:space="preserve">α) x &lt; 0, </w:t>
      </w:r>
      <w:r w:rsidR="00B90491">
        <w:t xml:space="preserve"> </w:t>
      </w:r>
      <w:r>
        <w:t xml:space="preserve">   β)  x=0 ,   </w:t>
      </w:r>
      <w:r w:rsidR="00B90491">
        <w:t xml:space="preserve"> </w:t>
      </w:r>
      <w:r>
        <w:t>γ)  x &gt;0.</w:t>
      </w:r>
    </w:p>
    <w:p w:rsidR="00B078BE" w:rsidRPr="00DC6241" w:rsidRDefault="00FC0BC6" w:rsidP="00DC6241">
      <w:pPr>
        <w:spacing w:before="120" w:after="120"/>
        <w:rPr>
          <w:b/>
          <w:i/>
          <w:color w:val="0070C0"/>
          <w:sz w:val="24"/>
          <w:szCs w:val="24"/>
        </w:rPr>
      </w:pPr>
      <w:r w:rsidRPr="00DC6241">
        <w:rPr>
          <w:b/>
          <w:i/>
          <w:color w:val="0070C0"/>
          <w:sz w:val="24"/>
          <w:szCs w:val="24"/>
        </w:rPr>
        <w:t>Απάντηση:</w:t>
      </w:r>
    </w:p>
    <w:p w:rsidR="00FC0BC6" w:rsidRDefault="00D43540" w:rsidP="00B078BE">
      <w:r>
        <w:t>Η δύναμη επαναφοράς, ικανοπο</w:t>
      </w:r>
      <w:r w:rsidR="00AF398D">
        <w:t>ιεί την εξίσωση F=-</w:t>
      </w:r>
      <w:proofErr w:type="spellStart"/>
      <w:r w:rsidR="00AF398D">
        <w:t>D∙x</w:t>
      </w:r>
      <w:proofErr w:type="spellEnd"/>
      <w:r w:rsidR="00AF398D">
        <w:t>, οπότε για τις δύο σταθερές επαναφοράς έχουμε:</w:t>
      </w:r>
    </w:p>
    <w:p w:rsidR="00AF398D" w:rsidRDefault="0041257A" w:rsidP="00AF398D">
      <w:pPr>
        <w:jc w:val="center"/>
      </w:pPr>
      <w:r w:rsidRPr="00AF398D">
        <w:rPr>
          <w:position w:val="-30"/>
        </w:rPr>
        <w:object w:dxaOrig="3240" w:dyaOrig="700">
          <v:shape id="_x0000_i1026" type="#_x0000_t75" style="width:162pt;height:35.4pt" o:ole="">
            <v:imagedata r:id="rId10" o:title=""/>
          </v:shape>
          <o:OLEObject Type="Embed" ProgID="Equation.DSMT4" ShapeID="_x0000_i1026" DrawAspect="Content" ObjectID="_1649826613" r:id="rId11"/>
        </w:object>
      </w:r>
    </w:p>
    <w:p w:rsidR="00AF398D" w:rsidRPr="00AF398D" w:rsidRDefault="0041257A" w:rsidP="00AF398D">
      <w:pPr>
        <w:jc w:val="center"/>
        <w:rPr>
          <w:lang w:val="en-US"/>
        </w:rPr>
      </w:pPr>
      <w:r w:rsidRPr="00AF398D">
        <w:rPr>
          <w:position w:val="-30"/>
        </w:rPr>
        <w:object w:dxaOrig="3379" w:dyaOrig="700">
          <v:shape id="_x0000_i1027" type="#_x0000_t75" style="width:168.6pt;height:35.4pt" o:ole="">
            <v:imagedata r:id="rId12" o:title=""/>
          </v:shape>
          <o:OLEObject Type="Embed" ProgID="Equation.DSMT4" ShapeID="_x0000_i1027" DrawAspect="Content" ObjectID="_1649826614" r:id="rId13"/>
        </w:object>
      </w:r>
    </w:p>
    <w:p w:rsidR="005139EE" w:rsidRPr="00B078BE" w:rsidRDefault="00C329CE" w:rsidP="005139EE">
      <w:pPr>
        <w:pStyle w:val="1"/>
      </w:pPr>
      <w:r>
        <w:t xml:space="preserve">Για τις ενέργειες </w:t>
      </w:r>
      <w:r w:rsidR="005139EE">
        <w:t>ταλάντωσης έχουμε:</w:t>
      </w:r>
    </w:p>
    <w:p w:rsidR="00B078BE" w:rsidRDefault="00AC7B6D" w:rsidP="005139EE">
      <w:pPr>
        <w:jc w:val="center"/>
      </w:pPr>
      <w:r w:rsidRPr="005D066C">
        <w:rPr>
          <w:position w:val="-28"/>
        </w:rPr>
        <w:object w:dxaOrig="3080" w:dyaOrig="660">
          <v:shape id="_x0000_i1028" type="#_x0000_t75" style="width:154.2pt;height:33pt" o:ole="">
            <v:imagedata r:id="rId14" o:title=""/>
          </v:shape>
          <o:OLEObject Type="Embed" ProgID="Equation.DSMT4" ShapeID="_x0000_i1028" DrawAspect="Content" ObjectID="_1649826615" r:id="rId15"/>
        </w:object>
      </w:r>
    </w:p>
    <w:p w:rsidR="005139EE" w:rsidRDefault="00AC7B6D" w:rsidP="005139EE">
      <w:pPr>
        <w:jc w:val="center"/>
      </w:pPr>
      <w:r w:rsidRPr="00AC7B6D">
        <w:rPr>
          <w:position w:val="-28"/>
        </w:rPr>
        <w:object w:dxaOrig="4440" w:dyaOrig="660">
          <v:shape id="_x0000_i1029" type="#_x0000_t75" style="width:222pt;height:33pt" o:ole="">
            <v:imagedata r:id="rId16" o:title=""/>
          </v:shape>
          <o:OLEObject Type="Embed" ProgID="Equation.DSMT4" ShapeID="_x0000_i1029" DrawAspect="Content" ObjectID="_1649826616" r:id="rId17"/>
        </w:object>
      </w:r>
    </w:p>
    <w:p w:rsidR="005139EE" w:rsidRDefault="00624358" w:rsidP="00DC6241">
      <w:pPr>
        <w:ind w:left="340"/>
      </w:pPr>
      <w:r>
        <w:rPr>
          <w:rFonts w:ascii="Calibri" w:eastAsia="Times New Roman" w:hAnsi="Calibri"/>
          <w:noProof/>
          <w:lang w:eastAsia="el-GR"/>
        </w:rPr>
        <w:object w:dxaOrig="1440" w:dyaOrig="1440">
          <v:shape id="_x0000_s1032" type="#_x0000_t75" style="position:absolute;left:0;text-align:left;margin-left:344pt;margin-top:21.95pt;width:138.05pt;height:108.05pt;z-index:251661312;mso-position-horizontal-relative:text;mso-position-vertical-relative:text" filled="t" fillcolor="#bdd6ee">
            <v:fill color2="fill lighten(51)" angle="-45" focusposition=".5,.5" focussize="" method="linear sigma" focus="100%" type="gradient"/>
            <v:imagedata r:id="rId18" o:title=""/>
            <w10:wrap type="square"/>
          </v:shape>
          <o:OLEObject Type="Embed" ProgID="Visio.Drawing.15" ShapeID="_x0000_s1032" DrawAspect="Content" ObjectID="_1649826620" r:id="rId19"/>
        </w:object>
      </w:r>
      <w:r w:rsidR="004B13DF">
        <w:t>Σωστό το γ).</w:t>
      </w:r>
    </w:p>
    <w:p w:rsidR="004B13DF" w:rsidRDefault="004B13DF" w:rsidP="005139EE">
      <w:r w:rsidRPr="00487CF1">
        <w:rPr>
          <w:b/>
        </w:rPr>
        <w:t>Εναλλακτικά</w:t>
      </w:r>
      <w:r>
        <w:t>: Το έργο της συντηρητικής δύναμης επαναφοράς, συνδέεται με την δυναμική ενέργεια με την εξίσωση W</w:t>
      </w:r>
      <w:r>
        <w:rPr>
          <w:vertAlign w:val="subscript"/>
        </w:rPr>
        <w:t>F</w:t>
      </w:r>
      <w:r>
        <w:t>=-ΔU=</w:t>
      </w:r>
      <w:proofErr w:type="spellStart"/>
      <w:r>
        <w:t>U</w:t>
      </w:r>
      <w:r>
        <w:rPr>
          <w:vertAlign w:val="subscript"/>
        </w:rPr>
        <w:t>αρχ</w:t>
      </w:r>
      <w:proofErr w:type="spellEnd"/>
      <w:r>
        <w:t xml:space="preserve"> – </w:t>
      </w:r>
      <w:proofErr w:type="spellStart"/>
      <w:r>
        <w:t>U</w:t>
      </w:r>
      <w:r>
        <w:rPr>
          <w:vertAlign w:val="subscript"/>
        </w:rPr>
        <w:t>τελ</w:t>
      </w:r>
      <w:proofErr w:type="spellEnd"/>
      <w:r>
        <w:t>. Αλλά τότε παίρνοντας την μετακίνηση του σώματος Α από τη θέση ισορροπίας x=0 στη θέση πλάτους x=+β, θα έχουμε W</w:t>
      </w:r>
      <w:r>
        <w:rPr>
          <w:vertAlign w:val="subscript"/>
        </w:rPr>
        <w:t>F,Α</w:t>
      </w:r>
      <w:r>
        <w:t xml:space="preserve">= - </w:t>
      </w:r>
      <w:proofErr w:type="spellStart"/>
      <w:r>
        <w:t>U</w:t>
      </w:r>
      <w:r>
        <w:rPr>
          <w:vertAlign w:val="subscript"/>
        </w:rPr>
        <w:t>β</w:t>
      </w:r>
      <w:proofErr w:type="spellEnd"/>
      <w:r>
        <w:t xml:space="preserve"> = -Ε</w:t>
      </w:r>
      <w:r>
        <w:rPr>
          <w:vertAlign w:val="subscript"/>
        </w:rPr>
        <w:t>Α</w:t>
      </w:r>
      <w:r>
        <w:t>. Όμως το παραπάνω έργο είναι αριθμητικά ίσο με το εμβαδόν του χωρίου, στο διάγραμμα F-x, δηλαδή</w:t>
      </w:r>
      <w:r w:rsidR="0020455E">
        <w:t xml:space="preserve"> το εμβαδόν του κίτρινου τριγώνου είναι ίσο αριθμητικά με την ενέργεια ταλάντωσης Ε</w:t>
      </w:r>
      <w:r w:rsidR="0020455E">
        <w:rPr>
          <w:vertAlign w:val="subscript"/>
        </w:rPr>
        <w:t>1</w:t>
      </w:r>
      <w:r w:rsidR="0020455E">
        <w:t>. Το αντίστοιχο εμβαδόν του γκρι τριγώνου είναι αριθμητικά ίσο με την ενέργεια ταλάντωσης Ε</w:t>
      </w:r>
      <w:r w:rsidR="0020455E">
        <w:rPr>
          <w:vertAlign w:val="subscript"/>
        </w:rPr>
        <w:t>2</w:t>
      </w:r>
      <w:r w:rsidR="0020455E">
        <w:t xml:space="preserve">. Αλλά για τα εμβαδά των δύο τριγώνων </w:t>
      </w:r>
      <w:r>
        <w:t xml:space="preserve"> </w:t>
      </w:r>
      <w:r w:rsidR="0020455E">
        <w:t>ισχύει Ε</w:t>
      </w:r>
      <w:r w:rsidR="0020455E">
        <w:rPr>
          <w:vertAlign w:val="subscript"/>
        </w:rPr>
        <w:t>2</w:t>
      </w:r>
      <w:r w:rsidR="0020455E">
        <w:t>=2</w:t>
      </w:r>
      <w:r w:rsidR="001D6076">
        <w:t>Ε</w:t>
      </w:r>
      <w:r w:rsidR="0020455E">
        <w:rPr>
          <w:vertAlign w:val="subscript"/>
        </w:rPr>
        <w:t>1</w:t>
      </w:r>
      <w:r w:rsidR="0020455E">
        <w:t xml:space="preserve"> (το 2</w:t>
      </w:r>
      <w:r w:rsidR="0020455E" w:rsidRPr="0020455E">
        <w:rPr>
          <w:vertAlign w:val="superscript"/>
        </w:rPr>
        <w:t>ο</w:t>
      </w:r>
      <w:r w:rsidR="0020455E">
        <w:t xml:space="preserve"> τρ</w:t>
      </w:r>
      <w:r w:rsidR="001D6076">
        <w:t>ί</w:t>
      </w:r>
      <w:r w:rsidR="0020455E">
        <w:t xml:space="preserve">γωνο έχει το ίδιο ύψος </w:t>
      </w:r>
      <w:r w:rsidR="001D6076">
        <w:t>και διπλάσια βάση από το 1</w:t>
      </w:r>
      <w:r w:rsidR="001D6076" w:rsidRPr="001D6076">
        <w:rPr>
          <w:vertAlign w:val="superscript"/>
        </w:rPr>
        <w:t>ο</w:t>
      </w:r>
      <w:r w:rsidR="001D6076">
        <w:t xml:space="preserve"> ). Αλλά τότε το Β σώμα έχει και διπλάσια ενέργεια ταλάντωσης από το Α σώμα.</w:t>
      </w:r>
    </w:p>
    <w:p w:rsidR="001D6076" w:rsidRDefault="00DC6241" w:rsidP="00DC6241">
      <w:pPr>
        <w:pStyle w:val="1"/>
      </w:pPr>
      <w:r>
        <w:lastRenderedPageBreak/>
        <w:t>Για τις περιόδους των δύο σωμάτων έχουμε:</w:t>
      </w:r>
    </w:p>
    <w:p w:rsidR="00DC6241" w:rsidRDefault="00DC6241" w:rsidP="009B7BA9">
      <w:pPr>
        <w:jc w:val="center"/>
      </w:pPr>
      <w:r w:rsidRPr="00DC6241">
        <w:rPr>
          <w:position w:val="-32"/>
        </w:rPr>
        <w:object w:dxaOrig="2500" w:dyaOrig="760">
          <v:shape id="_x0000_i1031" type="#_x0000_t75" style="width:125.4pt;height:37.8pt" o:ole="">
            <v:imagedata r:id="rId20" o:title=""/>
          </v:shape>
          <o:OLEObject Type="Embed" ProgID="Equation.DSMT4" ShapeID="_x0000_i1031" DrawAspect="Content" ObjectID="_1649826617" r:id="rId21"/>
        </w:object>
      </w:r>
      <w:r>
        <w:t xml:space="preserve">  και </w:t>
      </w:r>
      <w:r w:rsidRPr="00DC6241">
        <w:rPr>
          <w:position w:val="-32"/>
        </w:rPr>
        <w:object w:dxaOrig="3440" w:dyaOrig="760">
          <v:shape id="_x0000_i1032" type="#_x0000_t75" style="width:172.2pt;height:37.8pt" o:ole="">
            <v:imagedata r:id="rId22" o:title=""/>
          </v:shape>
          <o:OLEObject Type="Embed" ProgID="Equation.DSMT4" ShapeID="_x0000_i1032" DrawAspect="Content" ObjectID="_1649826618" r:id="rId23"/>
        </w:object>
      </w:r>
    </w:p>
    <w:p w:rsidR="009B7BA9" w:rsidRDefault="00624358" w:rsidP="00087012">
      <w:pPr>
        <w:ind w:left="340"/>
      </w:pPr>
      <w:r>
        <w:rPr>
          <w:rFonts w:ascii="Calibri" w:eastAsia="Times New Roman" w:hAnsi="Calibri"/>
          <w:noProof/>
          <w:lang w:eastAsia="el-GR"/>
        </w:rPr>
        <w:object w:dxaOrig="1440" w:dyaOrig="1440">
          <v:shape id="_x0000_s1039" type="#_x0000_t75" style="position:absolute;left:0;text-align:left;margin-left:335.2pt;margin-top:2.8pt;width:145.25pt;height:138.65pt;z-index:251663360;mso-position-horizontal-relative:text;mso-position-vertical-relative:text" filled="t" fillcolor="#bdd6ee [1300]">
            <v:fill color2="fill lighten(51)" angle="-45" focusposition=".5,.5" focussize="" method="linear sigma" focus="100%" type="gradient"/>
            <v:imagedata r:id="rId24" o:title=""/>
            <w10:wrap type="square"/>
          </v:shape>
          <o:OLEObject Type="Embed" ProgID="Visio.Drawing.15" ShapeID="_x0000_s1039" DrawAspect="Content" ObjectID="_1649826621" r:id="rId25"/>
        </w:object>
      </w:r>
      <w:r w:rsidR="009B7BA9">
        <w:t>Αλλά ξεκινώντας τα δυο σώματα από τις ακραίες θέσεις (x</w:t>
      </w:r>
      <w:r w:rsidR="009B7BA9">
        <w:rPr>
          <w:vertAlign w:val="subscript"/>
        </w:rPr>
        <w:t>1</w:t>
      </w:r>
      <w:r w:rsidR="009B7BA9">
        <w:t>=-</w:t>
      </w:r>
      <w:r w:rsidR="00DE0BC0">
        <w:t>β</w:t>
      </w:r>
      <w:r w:rsidR="009B7BA9">
        <w:t xml:space="preserve"> και x</w:t>
      </w:r>
      <w:r w:rsidR="009B7BA9">
        <w:rPr>
          <w:vertAlign w:val="subscript"/>
        </w:rPr>
        <w:t>2</w:t>
      </w:r>
      <w:r w:rsidR="009B7BA9">
        <w:t>=-</w:t>
      </w:r>
      <w:r w:rsidR="00DE0BC0">
        <w:t>2β</w:t>
      </w:r>
      <w:r w:rsidR="009B7BA9">
        <w:t>), το καθένα θα χρειαστεί χρόνο ¼ Τ για να φτάσει στην θέση ισορροπίας</w:t>
      </w:r>
      <w:r w:rsidR="00087012">
        <w:t>,</w:t>
      </w:r>
      <w:r w:rsidR="009B7BA9">
        <w:t xml:space="preserve"> x=0. Αλλά αφού Τ</w:t>
      </w:r>
      <w:r w:rsidR="009B7BA9">
        <w:rPr>
          <w:vertAlign w:val="subscript"/>
        </w:rPr>
        <w:t>2</w:t>
      </w:r>
      <w:r w:rsidR="009B7BA9">
        <w:t>&gt;Τ</w:t>
      </w:r>
      <w:r w:rsidR="009B7BA9">
        <w:rPr>
          <w:vertAlign w:val="subscript"/>
        </w:rPr>
        <w:t>1</w:t>
      </w:r>
      <w:r w:rsidR="00513B25">
        <w:t xml:space="preserve">, </w:t>
      </w:r>
      <w:r w:rsidR="009B7BA9">
        <w:t>πρώτο θα περάσει από τη θέση ισορροπίας το σώμα Α το οποίο ξεκίνησε και από τ</w:t>
      </w:r>
      <w:bookmarkStart w:id="0" w:name="_GoBack"/>
      <w:bookmarkEnd w:id="0"/>
      <w:r w:rsidR="009B7BA9">
        <w:t xml:space="preserve">η θέση </w:t>
      </w:r>
      <w:r w:rsidR="00CA3AC5">
        <w:br/>
      </w:r>
      <w:r w:rsidR="009B7BA9">
        <w:t>x=-</w:t>
      </w:r>
      <w:r w:rsidR="00DE0BC0">
        <w:t>β</w:t>
      </w:r>
      <w:r w:rsidR="009B7BA9">
        <w:t>, ενώ το Β ακολουθεί, απέχοντας κάθε στιγμή μεγαλύτερη απόσταση από τη θέση ισορροπίας.</w:t>
      </w:r>
      <w:r w:rsidR="00087012">
        <w:t xml:space="preserve"> Συνεπώς η συνάντηση των δύο σωμάτων θα συμβεί</w:t>
      </w:r>
      <w:r w:rsidR="00CA3AC5" w:rsidRPr="00CA3AC5">
        <w:t xml:space="preserve"> </w:t>
      </w:r>
      <w:r w:rsidR="00CA3AC5">
        <w:t>την στιγμή t</w:t>
      </w:r>
      <w:r w:rsidR="00CA3AC5">
        <w:rPr>
          <w:vertAlign w:val="subscript"/>
        </w:rPr>
        <w:t>2</w:t>
      </w:r>
      <w:r w:rsidR="00CA3AC5">
        <w:t>,</w:t>
      </w:r>
      <w:r w:rsidR="00087012">
        <w:t xml:space="preserve"> μετά τη στιγμή ¼ Τ</w:t>
      </w:r>
      <w:r w:rsidR="00087012">
        <w:rPr>
          <w:vertAlign w:val="subscript"/>
        </w:rPr>
        <w:t>1</w:t>
      </w:r>
      <w:r w:rsidR="00087012">
        <w:t>, δεξιά της θέσης ισορροπίας</w:t>
      </w:r>
      <w:r w:rsidR="00577A9E">
        <w:t>,</w:t>
      </w:r>
      <w:r w:rsidR="00087012">
        <w:t xml:space="preserve"> σε κάποια θετική απομάκρυνση x.</w:t>
      </w:r>
    </w:p>
    <w:p w:rsidR="00087012" w:rsidRDefault="00087012" w:rsidP="00087012">
      <w:pPr>
        <w:ind w:left="340"/>
      </w:pPr>
      <w:r>
        <w:t>Σωστό το γ).</w:t>
      </w:r>
    </w:p>
    <w:p w:rsidR="00087012" w:rsidRPr="00087012" w:rsidRDefault="00087012" w:rsidP="00087012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087012" w:rsidRPr="00087012" w:rsidSect="00465D8E">
      <w:headerReference w:type="default" r:id="rId26"/>
      <w:footerReference w:type="default" r:id="rId2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4358" w:rsidRDefault="00624358">
      <w:pPr>
        <w:spacing w:after="0" w:line="240" w:lineRule="auto"/>
      </w:pPr>
      <w:r>
        <w:separator/>
      </w:r>
    </w:p>
  </w:endnote>
  <w:endnote w:type="continuationSeparator" w:id="0">
    <w:p w:rsidR="00624358" w:rsidRDefault="00624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4358" w:rsidRDefault="00624358">
      <w:pPr>
        <w:spacing w:after="0" w:line="240" w:lineRule="auto"/>
      </w:pPr>
      <w:r>
        <w:separator/>
      </w:r>
    </w:p>
  </w:footnote>
  <w:footnote w:type="continuationSeparator" w:id="0">
    <w:p w:rsidR="00624358" w:rsidRDefault="00624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477B2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A477B2">
      <w:rPr>
        <w:i/>
      </w:rPr>
      <w:t>Ταλαντώσεις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B2"/>
    <w:rsid w:val="000638DA"/>
    <w:rsid w:val="000701A8"/>
    <w:rsid w:val="00087012"/>
    <w:rsid w:val="000A5A2D"/>
    <w:rsid w:val="000C34FC"/>
    <w:rsid w:val="001764F7"/>
    <w:rsid w:val="001865ED"/>
    <w:rsid w:val="001D5CF5"/>
    <w:rsid w:val="001D6076"/>
    <w:rsid w:val="0020455E"/>
    <w:rsid w:val="002A0A1C"/>
    <w:rsid w:val="002D5901"/>
    <w:rsid w:val="00305D14"/>
    <w:rsid w:val="00334BD8"/>
    <w:rsid w:val="00342B66"/>
    <w:rsid w:val="003B4900"/>
    <w:rsid w:val="003D2058"/>
    <w:rsid w:val="003D5E6E"/>
    <w:rsid w:val="003E2E73"/>
    <w:rsid w:val="0041257A"/>
    <w:rsid w:val="0041752B"/>
    <w:rsid w:val="0043101C"/>
    <w:rsid w:val="0044454D"/>
    <w:rsid w:val="00465D8E"/>
    <w:rsid w:val="00487CF1"/>
    <w:rsid w:val="00497E08"/>
    <w:rsid w:val="004B13DF"/>
    <w:rsid w:val="004F7518"/>
    <w:rsid w:val="005139EE"/>
    <w:rsid w:val="00513B25"/>
    <w:rsid w:val="005428E3"/>
    <w:rsid w:val="00572886"/>
    <w:rsid w:val="00577A9E"/>
    <w:rsid w:val="005C059F"/>
    <w:rsid w:val="005D066C"/>
    <w:rsid w:val="00624358"/>
    <w:rsid w:val="00667E23"/>
    <w:rsid w:val="006B241B"/>
    <w:rsid w:val="00717932"/>
    <w:rsid w:val="00737A34"/>
    <w:rsid w:val="0079679D"/>
    <w:rsid w:val="007E115B"/>
    <w:rsid w:val="0081576D"/>
    <w:rsid w:val="008945AD"/>
    <w:rsid w:val="009A1C4D"/>
    <w:rsid w:val="009B7BA9"/>
    <w:rsid w:val="00A477B2"/>
    <w:rsid w:val="00A953F9"/>
    <w:rsid w:val="00AA7F73"/>
    <w:rsid w:val="00AC5AC3"/>
    <w:rsid w:val="00AC7B6D"/>
    <w:rsid w:val="00AD1504"/>
    <w:rsid w:val="00AF398D"/>
    <w:rsid w:val="00B078BE"/>
    <w:rsid w:val="00B11C3D"/>
    <w:rsid w:val="00B820C2"/>
    <w:rsid w:val="00B86A9E"/>
    <w:rsid w:val="00B90491"/>
    <w:rsid w:val="00BE3707"/>
    <w:rsid w:val="00C329CE"/>
    <w:rsid w:val="00CA3AC5"/>
    <w:rsid w:val="00CA7A43"/>
    <w:rsid w:val="00D045EF"/>
    <w:rsid w:val="00D376E3"/>
    <w:rsid w:val="00D43540"/>
    <w:rsid w:val="00D82210"/>
    <w:rsid w:val="00DC6241"/>
    <w:rsid w:val="00DE0BC0"/>
    <w:rsid w:val="00DE49E1"/>
    <w:rsid w:val="00EA424A"/>
    <w:rsid w:val="00EA4AEE"/>
    <w:rsid w:val="00EA64C4"/>
    <w:rsid w:val="00EB2362"/>
    <w:rsid w:val="00EB6640"/>
    <w:rsid w:val="00EC647B"/>
    <w:rsid w:val="00EE7957"/>
    <w:rsid w:val="00F5245C"/>
    <w:rsid w:val="00F6515A"/>
    <w:rsid w:val="00FA1E50"/>
    <w:rsid w:val="00FC0BC6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47EF6E31"/>
  <w15:chartTrackingRefBased/>
  <w15:docId w15:val="{50EE8D6C-1BB5-49F4-9733-237F3752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link w:val="10"/>
    <w:rsid w:val="00EB6640"/>
    <w:rPr>
      <w:rFonts w:ascii="Cambria" w:eastAsia="Times New Roman" w:hAnsi="Cambria" w:cs="Arial"/>
      <w:b/>
      <w:bCs/>
      <w:i/>
      <w:color w:val="FFFFFF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6.e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package" Target="embeddings/Microsoft_Visio_Drawing2.vsdx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6.bin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package" Target="embeddings/Microsoft_Visio_Drawing1.vsdx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579D6-73A7-423A-9E22-A55BB92BE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cp:lastPrinted>2020-04-15T17:27:00Z</cp:lastPrinted>
  <dcterms:created xsi:type="dcterms:W3CDTF">2020-05-01T05:24:00Z</dcterms:created>
  <dcterms:modified xsi:type="dcterms:W3CDTF">2020-05-01T05:24:00Z</dcterms:modified>
</cp:coreProperties>
</file>