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AA1AD9" w:rsidRDefault="00AA1AD9" w:rsidP="00465D8E">
            <w:pPr>
              <w:pStyle w:val="10"/>
            </w:pPr>
            <w:r>
              <w:t>Δύο ασύμβατα κάθετοι αγωγοί.</w:t>
            </w:r>
          </w:p>
        </w:tc>
      </w:tr>
    </w:tbl>
    <w:p w:rsidR="008945AD" w:rsidRDefault="00AA1AD9" w:rsidP="008945AD">
      <w:pPr>
        <w:spacing w:before="200"/>
      </w:pPr>
      <w:r w:rsidRPr="00AA1AD9">
        <w:rPr>
          <w:rFonts w:asciiTheme="minorHAnsi" w:eastAsiaTheme="minorEastAsia" w:hAnsiTheme="minorHAnsi" w:cstheme="minorBidi"/>
          <w:noProof/>
          <w:lang w:eastAsia="el-GR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2.25pt;margin-top:13.85pt;width:181.85pt;height:118.85pt;z-index:251659264;mso-position-horizontal-relative:text;mso-position-vertical-relative:text" filled="t" fillcolor="#ff9">
            <v:imagedata r:id="rId8" o:title=""/>
            <w10:wrap type="square"/>
          </v:shape>
          <o:OLEObject Type="Embed" ProgID="Visio.Drawing.15" ShapeID="_x0000_s1026" DrawAspect="Content" ObjectID="_1651224382" r:id="rId9"/>
        </w:object>
      </w:r>
      <w:r>
        <w:t>Στο επίπεδο της σελίδας υπάρχει ένας ευθύγραμμος αγωγός, ο οποίος διαρρέεται από ηλεκτρικό ρεύμα έντασης Ι</w:t>
      </w:r>
      <w:r>
        <w:rPr>
          <w:vertAlign w:val="subscript"/>
        </w:rPr>
        <w:t>1</w:t>
      </w:r>
      <w:r>
        <w:t>. Κάθετα στο επίπεδο της σελίδας,</w:t>
      </w:r>
      <w:r w:rsidR="00FB6CC1">
        <w:t xml:space="preserve"> βρίσκεται</w:t>
      </w:r>
      <w:r>
        <w:t xml:space="preserve"> ένας άλλος ευθύγραμμος αγωγός</w:t>
      </w:r>
      <w:r w:rsidR="00FB6CC1">
        <w:t>, ο οποίος</w:t>
      </w:r>
      <w:r>
        <w:t xml:space="preserve"> διαρρέεται από ρεύμα έντασης Ι</w:t>
      </w:r>
      <w:r>
        <w:rPr>
          <w:vertAlign w:val="subscript"/>
        </w:rPr>
        <w:t>2</w:t>
      </w:r>
      <w:r>
        <w:t>, με φορά προς τα μέσα, όπως στο σχήμα</w:t>
      </w:r>
      <w:r w:rsidR="003A1827">
        <w:t>, στο σημείο Ο του επιπέδου. Η ΟΑ=d είναι η (κάθετη) απόσταση μεταξύ των δύο αγωγών, ενώ η ΟΓ σχηματίζει γωνία θ με την ΑΓ.</w:t>
      </w:r>
    </w:p>
    <w:p w:rsidR="003A1827" w:rsidRDefault="003A1827" w:rsidP="00731A65">
      <w:pPr>
        <w:ind w:left="453" w:hanging="340"/>
      </w:pPr>
      <w:r>
        <w:t xml:space="preserve">i) </w:t>
      </w:r>
      <w:r w:rsidR="00731A65">
        <w:t xml:space="preserve"> </w:t>
      </w:r>
      <w:r>
        <w:t>Αν Β</w:t>
      </w:r>
      <w:r>
        <w:rPr>
          <w:vertAlign w:val="subscript"/>
        </w:rPr>
        <w:t>1</w:t>
      </w:r>
      <w:r>
        <w:t xml:space="preserve"> το μέτρο της έντασης του μαγνητικού πεδίου του δεύτερου αγωγού στο σημείο Α και Β</w:t>
      </w:r>
      <w:r>
        <w:rPr>
          <w:vertAlign w:val="subscript"/>
        </w:rPr>
        <w:t>2</w:t>
      </w:r>
      <w:r>
        <w:t xml:space="preserve"> </w:t>
      </w:r>
      <w:r w:rsidR="00634F8E">
        <w:t>η αντίστοιχη ένταση στο σημείο Γ, ισχύει:</w:t>
      </w:r>
    </w:p>
    <w:p w:rsidR="00634F8E" w:rsidRDefault="00634F8E" w:rsidP="00731A65">
      <w:pPr>
        <w:ind w:left="453" w:hanging="340"/>
        <w:jc w:val="center"/>
      </w:pPr>
      <w:r>
        <w:t>α) Β</w:t>
      </w:r>
      <w:r>
        <w:rPr>
          <w:vertAlign w:val="subscript"/>
        </w:rPr>
        <w:t>1</w:t>
      </w:r>
      <w:r>
        <w:t>/Β</w:t>
      </w:r>
      <w:r>
        <w:rPr>
          <w:vertAlign w:val="subscript"/>
        </w:rPr>
        <w:t>2</w:t>
      </w:r>
      <w:r>
        <w:t>= 1,    β)  Β</w:t>
      </w:r>
      <w:r>
        <w:rPr>
          <w:vertAlign w:val="subscript"/>
        </w:rPr>
        <w:t>1</w:t>
      </w:r>
      <w:r>
        <w:t>/Β</w:t>
      </w:r>
      <w:r>
        <w:rPr>
          <w:vertAlign w:val="subscript"/>
        </w:rPr>
        <w:t>2</w:t>
      </w:r>
      <w:r>
        <w:t xml:space="preserve">= </w:t>
      </w:r>
      <w:proofErr w:type="spellStart"/>
      <w:r>
        <w:t>ημθ</w:t>
      </w:r>
      <w:proofErr w:type="spellEnd"/>
      <w:r>
        <w:t xml:space="preserve">,   γ) </w:t>
      </w:r>
      <w:r>
        <w:t>Β</w:t>
      </w:r>
      <w:r>
        <w:rPr>
          <w:vertAlign w:val="subscript"/>
        </w:rPr>
        <w:t>1</w:t>
      </w:r>
      <w:r>
        <w:t>/Β</w:t>
      </w:r>
      <w:r>
        <w:rPr>
          <w:vertAlign w:val="subscript"/>
        </w:rPr>
        <w:t>2</w:t>
      </w:r>
      <w:r>
        <w:t>=</w:t>
      </w:r>
      <w:r>
        <w:t xml:space="preserve"> </w:t>
      </w:r>
      <w:proofErr w:type="spellStart"/>
      <w:r>
        <w:t>συνθ</w:t>
      </w:r>
      <w:proofErr w:type="spellEnd"/>
      <w:r>
        <w:t xml:space="preserve">,    δ) </w:t>
      </w:r>
      <w:r>
        <w:t>Β</w:t>
      </w:r>
      <w:r>
        <w:rPr>
          <w:vertAlign w:val="subscript"/>
        </w:rPr>
        <w:t>1</w:t>
      </w:r>
      <w:r>
        <w:t>/Β</w:t>
      </w:r>
      <w:r>
        <w:rPr>
          <w:vertAlign w:val="subscript"/>
        </w:rPr>
        <w:t>2</w:t>
      </w:r>
      <w:r>
        <w:t>=</w:t>
      </w:r>
      <w:r>
        <w:t xml:space="preserve"> 1/</w:t>
      </w:r>
      <w:proofErr w:type="spellStart"/>
      <w:r>
        <w:t>ημθ</w:t>
      </w:r>
      <w:proofErr w:type="spellEnd"/>
      <w:r>
        <w:t>.</w:t>
      </w:r>
    </w:p>
    <w:p w:rsidR="00634F8E" w:rsidRDefault="00634F8E" w:rsidP="00731A65">
      <w:pPr>
        <w:ind w:left="453" w:hanging="340"/>
      </w:pPr>
      <w:proofErr w:type="spellStart"/>
      <w:r>
        <w:t>ii</w:t>
      </w:r>
      <w:proofErr w:type="spellEnd"/>
      <w:r>
        <w:t xml:space="preserve">) </w:t>
      </w:r>
      <w:r w:rsidR="00731A65">
        <w:t xml:space="preserve"> </w:t>
      </w:r>
      <w:r>
        <w:t>Να χαρακτηρίσετε τις παρακάτω προτάσεις</w:t>
      </w:r>
      <w:r w:rsidR="00C52565">
        <w:t xml:space="preserve">, οι οποίες αναφέρονται στις δυνάμεις που ασκούνται σε δυο στοιχειώδη μήκη </w:t>
      </w:r>
      <w:proofErr w:type="spellStart"/>
      <w:r w:rsidR="00C52565">
        <w:t>dl</w:t>
      </w:r>
      <w:proofErr w:type="spellEnd"/>
      <w:r w:rsidR="00C52565">
        <w:t xml:space="preserve"> του πρώτου αγωγού στις θέσεις Α και Γ, </w:t>
      </w:r>
      <w:r>
        <w:t xml:space="preserve">ως σωστές ή λανθασμένες </w:t>
      </w:r>
      <w:r w:rsidR="00C52565">
        <w:t>δίνοντας σύντομες δικαιολογήσεις.</w:t>
      </w:r>
    </w:p>
    <w:p w:rsidR="00C52565" w:rsidRDefault="00C52565" w:rsidP="00731A65">
      <w:pPr>
        <w:ind w:left="794" w:hanging="340"/>
      </w:pPr>
      <w:r>
        <w:t xml:space="preserve">α)  </w:t>
      </w:r>
      <w:r w:rsidR="004611EB">
        <w:t>Στ</w:t>
      </w:r>
      <w:r>
        <w:t xml:space="preserve">ο τμήμα </w:t>
      </w:r>
      <w:proofErr w:type="spellStart"/>
      <w:r>
        <w:t>dl</w:t>
      </w:r>
      <w:proofErr w:type="spellEnd"/>
      <w:r>
        <w:t xml:space="preserve"> στη θέση Α δεν ασκείται δύναμη </w:t>
      </w:r>
      <w:r>
        <w:rPr>
          <w:lang w:val="en-US"/>
        </w:rPr>
        <w:t>Laplace</w:t>
      </w:r>
      <w:r>
        <w:t xml:space="preserve"> από το μαγνητικό πεδίο του αγωγού στο Ο.</w:t>
      </w:r>
    </w:p>
    <w:p w:rsidR="00C52565" w:rsidRDefault="00C52565" w:rsidP="00731A65">
      <w:pPr>
        <w:ind w:left="794" w:hanging="340"/>
      </w:pPr>
      <w:r>
        <w:t xml:space="preserve">β) </w:t>
      </w:r>
      <w:r w:rsidR="004238B3">
        <w:t xml:space="preserve"> </w:t>
      </w:r>
      <w:r>
        <w:t xml:space="preserve">Η δύναμη που δέχεται το τμήμα </w:t>
      </w:r>
      <w:proofErr w:type="spellStart"/>
      <w:r>
        <w:t>dl</w:t>
      </w:r>
      <w:proofErr w:type="spellEnd"/>
      <w:r>
        <w:t xml:space="preserve"> στη θέση Γ είναι κάθετη στη σελίδα, με φορά προς τα έξω.</w:t>
      </w:r>
    </w:p>
    <w:p w:rsidR="00C52565" w:rsidRDefault="00C52565" w:rsidP="00731A65">
      <w:pPr>
        <w:ind w:left="794" w:hanging="340"/>
      </w:pPr>
      <w:r>
        <w:t xml:space="preserve">γ)  </w:t>
      </w:r>
      <w:r w:rsidR="00F73E86">
        <w:t xml:space="preserve">Το μέτρο της δύναμης </w:t>
      </w:r>
      <w:r w:rsidR="00F73E86">
        <w:rPr>
          <w:lang w:val="en-US"/>
        </w:rPr>
        <w:t>Laplace</w:t>
      </w:r>
      <w:r w:rsidR="00F73E86" w:rsidRPr="00F73E86">
        <w:t xml:space="preserve"> </w:t>
      </w:r>
      <w:r w:rsidR="00F73E86">
        <w:t xml:space="preserve">η οποία ασκείται στο τμήμα </w:t>
      </w:r>
      <w:proofErr w:type="spellStart"/>
      <w:r w:rsidR="00F73E86">
        <w:t>dl</w:t>
      </w:r>
      <w:proofErr w:type="spellEnd"/>
      <w:r w:rsidR="00F73E86">
        <w:t xml:space="preserve"> στη θέση Γ, είναι ανάλογο του </w:t>
      </w:r>
      <w:r w:rsidR="00F16709">
        <w:t xml:space="preserve">ημίτονου </w:t>
      </w:r>
      <w:r w:rsidR="00F73E86">
        <w:t>της γωνίας θ.</w:t>
      </w:r>
    </w:p>
    <w:p w:rsidR="00F632B3" w:rsidRDefault="00F632B3" w:rsidP="00731A65">
      <w:pPr>
        <w:ind w:left="794" w:hanging="340"/>
      </w:pPr>
      <w:r>
        <w:t>Δίνεται ημ2θ=2ημθ∙συνθ</w:t>
      </w:r>
    </w:p>
    <w:p w:rsidR="00F73E86" w:rsidRPr="00923090" w:rsidRDefault="00F73E86" w:rsidP="00923090">
      <w:pPr>
        <w:spacing w:before="120" w:after="120"/>
        <w:rPr>
          <w:b/>
          <w:i/>
          <w:color w:val="0070C0"/>
          <w:sz w:val="24"/>
          <w:szCs w:val="24"/>
        </w:rPr>
      </w:pPr>
      <w:r w:rsidRPr="00923090">
        <w:rPr>
          <w:b/>
          <w:i/>
          <w:color w:val="0070C0"/>
          <w:sz w:val="24"/>
          <w:szCs w:val="24"/>
        </w:rPr>
        <w:t>Απάντηση:</w:t>
      </w:r>
    </w:p>
    <w:p w:rsidR="00F73E86" w:rsidRPr="00F73E86" w:rsidRDefault="00641E29" w:rsidP="00335516">
      <w:pPr>
        <w:pStyle w:val="1"/>
      </w:pPr>
      <w:r w:rsidRPr="00641E29">
        <w:rPr>
          <w:rFonts w:asciiTheme="minorHAnsi" w:eastAsiaTheme="minorEastAsia" w:hAnsiTheme="minorHAnsi" w:cstheme="minorBidi"/>
          <w:noProof/>
          <w:szCs w:val="22"/>
        </w:rPr>
        <w:object w:dxaOrig="225" w:dyaOrig="225">
          <v:shape id="_x0000_s1028" type="#_x0000_t75" style="position:absolute;left:0;text-align:left;margin-left:269.65pt;margin-top:1.1pt;width:214.85pt;height:156pt;z-index:251661312;mso-position-horizontal-relative:text;mso-position-vertical-relative:text" filled="t" fillcolor="#ff9">
            <v:imagedata r:id="rId10" o:title=""/>
            <w10:wrap type="square"/>
          </v:shape>
          <o:OLEObject Type="Embed" ProgID="Visio.Drawing.15" ShapeID="_x0000_s1028" DrawAspect="Content" ObjectID="_1651224383" r:id="rId11"/>
        </w:object>
      </w:r>
      <w:r w:rsidR="00335516">
        <w:t>Στο σχήμα έχουν σχεδιαστεί τα διανύσματα τω</w:t>
      </w:r>
      <w:r>
        <w:t xml:space="preserve">ν </w:t>
      </w:r>
      <w:r w:rsidR="00335516">
        <w:t>εντάσεων</w:t>
      </w:r>
      <w:r>
        <w:t xml:space="preserve"> Β</w:t>
      </w:r>
      <w:r>
        <w:rPr>
          <w:vertAlign w:val="subscript"/>
        </w:rPr>
        <w:t>1</w:t>
      </w:r>
      <w:r>
        <w:t xml:space="preserve"> και Β</w:t>
      </w:r>
      <w:r>
        <w:rPr>
          <w:vertAlign w:val="subscript"/>
        </w:rPr>
        <w:t>2</w:t>
      </w:r>
      <w:r>
        <w:t xml:space="preserve"> </w:t>
      </w:r>
      <w:r w:rsidR="00335516">
        <w:t>του μαγνητικού πεδίου</w:t>
      </w:r>
      <w:r>
        <w:t xml:space="preserve"> που δημιουργεί ο αγωγός στο Ο, στα σημεία Α και Γ. Αν</w:t>
      </w:r>
      <w:r w:rsidRPr="00641E29">
        <w:t xml:space="preserve"> (</w:t>
      </w:r>
      <w:r>
        <w:t>ΟΓ</w:t>
      </w:r>
      <w:r w:rsidRPr="00641E29">
        <w:t>)=</w:t>
      </w:r>
      <w:r>
        <w:t>r=d/</w:t>
      </w:r>
      <w:proofErr w:type="spellStart"/>
      <w:r>
        <w:t>ημθ</w:t>
      </w:r>
      <w:proofErr w:type="spellEnd"/>
      <w:r>
        <w:t xml:space="preserve">, </w:t>
      </w:r>
      <w:r w:rsidR="00392B7E">
        <w:t>παίρνουμε για τα μέτρα των δύο εντάσεων:</w:t>
      </w:r>
    </w:p>
    <w:p w:rsidR="00B820C2" w:rsidRDefault="00392B7E" w:rsidP="005A613A">
      <w:pPr>
        <w:jc w:val="center"/>
      </w:pPr>
      <w:r w:rsidRPr="00392B7E">
        <w:rPr>
          <w:position w:val="-24"/>
        </w:rPr>
        <w:object w:dxaOrig="1240" w:dyaOrig="620">
          <v:shape id="_x0000_i1043" type="#_x0000_t75" style="width:61.9pt;height:31.15pt" o:ole="">
            <v:imagedata r:id="rId12" o:title=""/>
          </v:shape>
          <o:OLEObject Type="Embed" ProgID="Equation.DSMT4" ShapeID="_x0000_i1043" DrawAspect="Content" ObjectID="_1651224378" r:id="rId13"/>
        </w:object>
      </w:r>
      <w:r w:rsidR="005A613A">
        <w:t xml:space="preserve">  </w:t>
      </w:r>
      <w:r>
        <w:rPr>
          <w:lang w:val="en-US"/>
        </w:rPr>
        <w:t xml:space="preserve"> </w:t>
      </w:r>
      <w:r>
        <w:t xml:space="preserve">και </w:t>
      </w:r>
      <w:r w:rsidRPr="00392B7E">
        <w:rPr>
          <w:position w:val="-24"/>
        </w:rPr>
        <w:object w:dxaOrig="2600" w:dyaOrig="620">
          <v:shape id="_x0000_i1046" type="#_x0000_t75" style="width:130.15pt;height:31.15pt" o:ole="">
            <v:imagedata r:id="rId14" o:title=""/>
          </v:shape>
          <o:OLEObject Type="Embed" ProgID="Equation.DSMT4" ShapeID="_x0000_i1046" DrawAspect="Content" ObjectID="_1651224379" r:id="rId15"/>
        </w:object>
      </w:r>
      <w:r>
        <w:t xml:space="preserve"> →</w:t>
      </w:r>
    </w:p>
    <w:p w:rsidR="00392B7E" w:rsidRDefault="005A613A" w:rsidP="005A613A">
      <w:pPr>
        <w:jc w:val="center"/>
      </w:pPr>
      <w:r w:rsidRPr="005A613A">
        <w:rPr>
          <w:position w:val="-54"/>
        </w:rPr>
        <w:object w:dxaOrig="2460" w:dyaOrig="1200">
          <v:shape id="_x0000_i1049" type="#_x0000_t75" style="width:123pt;height:60pt" o:ole="">
            <v:imagedata r:id="rId16" o:title=""/>
          </v:shape>
          <o:OLEObject Type="Embed" ProgID="Equation.DSMT4" ShapeID="_x0000_i1049" DrawAspect="Content" ObjectID="_1651224380" r:id="rId17"/>
        </w:object>
      </w:r>
    </w:p>
    <w:p w:rsidR="005A613A" w:rsidRDefault="005A613A" w:rsidP="005A613A">
      <w:pPr>
        <w:ind w:left="340"/>
      </w:pPr>
      <w:r>
        <w:t>Σωστό το δ).</w:t>
      </w:r>
    </w:p>
    <w:p w:rsidR="00923090" w:rsidRDefault="00923090" w:rsidP="00923090">
      <w:pPr>
        <w:pStyle w:val="1"/>
      </w:pPr>
      <w:r>
        <w:t>Στο παρακάτω σχήμα έχει αναλυθεί η ένταση Β</w:t>
      </w:r>
      <w:r>
        <w:rPr>
          <w:vertAlign w:val="subscript"/>
        </w:rPr>
        <w:t>2</w:t>
      </w:r>
      <w:r>
        <w:t xml:space="preserve"> σε δύο συνιστώσες Β</w:t>
      </w:r>
      <w:r>
        <w:rPr>
          <w:vertAlign w:val="subscript"/>
        </w:rPr>
        <w:t>2x</w:t>
      </w:r>
      <w:r>
        <w:t xml:space="preserve"> και Β</w:t>
      </w:r>
      <w:r>
        <w:rPr>
          <w:vertAlign w:val="subscript"/>
        </w:rPr>
        <w:t>2y</w:t>
      </w:r>
      <w:r>
        <w:t xml:space="preserve">, όπου θεωρώντας στοιχειώδες το μήκος </w:t>
      </w:r>
      <w:proofErr w:type="spellStart"/>
      <w:r>
        <w:t>dl</w:t>
      </w:r>
      <w:proofErr w:type="spellEnd"/>
      <w:r>
        <w:t>, δεχόμαστε ότι σε όλα τα σημεία του τμήματος έχουμε και την ίδια ένταση του μαγνητικού πεδίου, ίση με αυτήν για το σημείο Γ.</w:t>
      </w:r>
    </w:p>
    <w:p w:rsidR="00923090" w:rsidRDefault="00923090" w:rsidP="00923090">
      <w:pPr>
        <w:pStyle w:val="1"/>
        <w:numPr>
          <w:ilvl w:val="0"/>
          <w:numId w:val="0"/>
        </w:numPr>
        <w:ind w:left="318" w:hanging="318"/>
      </w:pPr>
    </w:p>
    <w:p w:rsidR="00923090" w:rsidRDefault="004611EB" w:rsidP="00923090">
      <w:pPr>
        <w:pStyle w:val="abc"/>
      </w:pPr>
      <w:r w:rsidRPr="004611EB">
        <w:rPr>
          <w:rFonts w:asciiTheme="minorHAnsi" w:eastAsiaTheme="minorEastAsia" w:hAnsiTheme="minorHAnsi" w:cstheme="minorBidi"/>
          <w:noProof/>
          <w:lang w:eastAsia="el-GR"/>
        </w:rPr>
        <w:object w:dxaOrig="225" w:dyaOrig="225">
          <v:shape id="_x0000_s1030" type="#_x0000_t75" style="position:absolute;left:0;text-align:left;margin-left:326.65pt;margin-top:2.65pt;width:155.4pt;height:140.45pt;z-index:251663360;mso-position-horizontal-relative:text;mso-position-vertical-relative:text" filled="t" fillcolor="#ff9">
            <v:imagedata r:id="rId18" o:title=""/>
            <w10:wrap type="square"/>
          </v:shape>
          <o:OLEObject Type="Embed" ProgID="Visio.Drawing.15" ShapeID="_x0000_s1030" DrawAspect="Content" ObjectID="_1651224384" r:id="rId19"/>
        </w:object>
      </w:r>
      <w:r>
        <w:t>α</w:t>
      </w:r>
      <w:r w:rsidR="00923090">
        <w:t>) Η πρόταση είναι σωστή. Το διάνυσμα της έντασης Β</w:t>
      </w:r>
      <w:r w:rsidR="00923090">
        <w:rPr>
          <w:vertAlign w:val="subscript"/>
        </w:rPr>
        <w:t>1</w:t>
      </w:r>
      <w:r w:rsidR="00923090">
        <w:t xml:space="preserve"> έχει την ίδια διεύθυνση με τον στοιχειώδη αγωγό </w:t>
      </w:r>
      <w:proofErr w:type="spellStart"/>
      <w:r w:rsidR="00923090">
        <w:t>dl</w:t>
      </w:r>
      <w:proofErr w:type="spellEnd"/>
      <w:r w:rsidR="00923090">
        <w:t xml:space="preserve">, συνεπώς δεν ασκείται κάποια δύναμη </w:t>
      </w:r>
      <w:r w:rsidR="00923090">
        <w:rPr>
          <w:lang w:val="en-US"/>
        </w:rPr>
        <w:t>Laplace</w:t>
      </w:r>
      <w:r w:rsidR="00923090" w:rsidRPr="00923090">
        <w:t xml:space="preserve">. </w:t>
      </w:r>
      <w:r w:rsidR="00923090">
        <w:t xml:space="preserve">Εναλλακτικά γράφοντας για το μέτρο </w:t>
      </w:r>
      <w:r>
        <w:t>της δύναμης:</w:t>
      </w:r>
    </w:p>
    <w:p w:rsidR="004611EB" w:rsidRDefault="004611EB" w:rsidP="004611EB">
      <w:pPr>
        <w:pStyle w:val="abc"/>
        <w:jc w:val="center"/>
      </w:pPr>
      <w:r>
        <w:t>F</w:t>
      </w:r>
      <w:r>
        <w:rPr>
          <w:vertAlign w:val="subscript"/>
        </w:rPr>
        <w:t>L1</w:t>
      </w:r>
      <w:r>
        <w:t>=Β</w:t>
      </w:r>
      <w:r>
        <w:rPr>
          <w:vertAlign w:val="subscript"/>
        </w:rPr>
        <w:t>1</w:t>
      </w:r>
      <w:r>
        <w:t>∙Ι</w:t>
      </w:r>
      <w:r>
        <w:rPr>
          <w:vertAlign w:val="subscript"/>
        </w:rPr>
        <w:t>1</w:t>
      </w:r>
      <w:r>
        <w:t>∙dl∙ημ180° = 0</w:t>
      </w:r>
    </w:p>
    <w:p w:rsidR="004611EB" w:rsidRDefault="004611EB" w:rsidP="004611EB">
      <w:pPr>
        <w:pStyle w:val="abc"/>
      </w:pPr>
      <w:r>
        <w:t>β) Η πρόταση είναι λανθασμένη, αφού χρησιμοποιώντας τον κανόνα των τριών δακτύλων για την ένταση Β</w:t>
      </w:r>
      <w:r>
        <w:rPr>
          <w:vertAlign w:val="subscript"/>
        </w:rPr>
        <w:t>2y</w:t>
      </w:r>
      <w:r>
        <w:t xml:space="preserve"> (εξαιτίας της άλλης συνιστώσας Β</w:t>
      </w:r>
      <w:r>
        <w:rPr>
          <w:vertAlign w:val="subscript"/>
        </w:rPr>
        <w:t>2x</w:t>
      </w:r>
      <w:r>
        <w:t xml:space="preserve"> δεν ασκείται δύναμη…), βρίσκουμε ότι η ασκούμενη δύναμη F</w:t>
      </w:r>
      <w:r>
        <w:rPr>
          <w:vertAlign w:val="subscript"/>
        </w:rPr>
        <w:t>2</w:t>
      </w:r>
      <w:r>
        <w:t xml:space="preserve"> είναι κάθετη στο επίπεδο της σελίδας, αλλά με φορά προς τα μέσα, όπως στο σχήμα.</w:t>
      </w:r>
    </w:p>
    <w:p w:rsidR="004611EB" w:rsidRDefault="00DF72BD" w:rsidP="004611EB">
      <w:pPr>
        <w:pStyle w:val="abc"/>
      </w:pPr>
      <w:r>
        <w:t>γ</w:t>
      </w:r>
      <w:r w:rsidR="004611EB">
        <w:t>) Για το μέτρο της δύναμης F</w:t>
      </w:r>
      <w:r w:rsidR="004611EB">
        <w:rPr>
          <w:vertAlign w:val="subscript"/>
        </w:rPr>
        <w:t>2</w:t>
      </w:r>
      <w:r w:rsidR="004611EB">
        <w:t xml:space="preserve"> έχουμε:</w:t>
      </w:r>
    </w:p>
    <w:p w:rsidR="004611EB" w:rsidRPr="004611EB" w:rsidRDefault="00DF72BD" w:rsidP="00DF72BD">
      <w:pPr>
        <w:pStyle w:val="abc"/>
        <w:jc w:val="center"/>
      </w:pPr>
      <w:r w:rsidRPr="00DF72BD">
        <w:rPr>
          <w:position w:val="-58"/>
        </w:rPr>
        <w:object w:dxaOrig="6000" w:dyaOrig="1280">
          <v:shape id="_x0000_i1065" type="#_x0000_t75" style="width:300pt;height:64.15pt" o:ole="">
            <v:imagedata r:id="rId20" o:title=""/>
          </v:shape>
          <o:OLEObject Type="Embed" ProgID="Equation.DSMT4" ShapeID="_x0000_i1065" DrawAspect="Content" ObjectID="_1651224381" r:id="rId21"/>
        </w:object>
      </w:r>
    </w:p>
    <w:p w:rsidR="007738D8" w:rsidRDefault="00F632B3" w:rsidP="00F16709">
      <w:pPr>
        <w:ind w:left="568"/>
      </w:pPr>
      <w:r>
        <w:t xml:space="preserve">Η πρόταση είναι λανθασμένη. Η δύναμη δεν είναι ανάλογη του </w:t>
      </w:r>
      <w:proofErr w:type="spellStart"/>
      <w:r>
        <w:t>ημθ</w:t>
      </w:r>
      <w:proofErr w:type="spellEnd"/>
      <w:r>
        <w:t>, αλλά του ημ2θ.</w:t>
      </w:r>
    </w:p>
    <w:p w:rsidR="00F16709" w:rsidRPr="00923090" w:rsidRDefault="00F16709" w:rsidP="00F16709">
      <w:pPr>
        <w:ind w:left="568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  <w:bookmarkStart w:id="0" w:name="_GoBack"/>
      <w:bookmarkEnd w:id="0"/>
    </w:p>
    <w:sectPr w:rsidR="00F16709" w:rsidRPr="00923090" w:rsidSect="00465D8E">
      <w:headerReference w:type="default" r:id="rId22"/>
      <w:footerReference w:type="default" r:id="rId2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159C" w:rsidRDefault="00AA159C">
      <w:pPr>
        <w:spacing w:after="0" w:line="240" w:lineRule="auto"/>
      </w:pPr>
      <w:r>
        <w:separator/>
      </w:r>
    </w:p>
  </w:endnote>
  <w:endnote w:type="continuationSeparator" w:id="0">
    <w:p w:rsidR="00AA159C" w:rsidRDefault="00AA1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159C" w:rsidRDefault="00AA159C">
      <w:pPr>
        <w:spacing w:after="0" w:line="240" w:lineRule="auto"/>
      </w:pPr>
      <w:r>
        <w:separator/>
      </w:r>
    </w:p>
  </w:footnote>
  <w:footnote w:type="continuationSeparator" w:id="0">
    <w:p w:rsidR="00AA159C" w:rsidRDefault="00AA1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AA1AD9">
      <w:rPr>
        <w:i/>
      </w:rPr>
      <w:t>Ηλεκτρομαγνητισμός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AD9"/>
    <w:rsid w:val="000701A8"/>
    <w:rsid w:val="000A5A2D"/>
    <w:rsid w:val="000C34FC"/>
    <w:rsid w:val="001764F7"/>
    <w:rsid w:val="001865ED"/>
    <w:rsid w:val="002D5901"/>
    <w:rsid w:val="00334BD8"/>
    <w:rsid w:val="00335516"/>
    <w:rsid w:val="00342B66"/>
    <w:rsid w:val="00392B7E"/>
    <w:rsid w:val="003A1827"/>
    <w:rsid w:val="003B4900"/>
    <w:rsid w:val="003D2058"/>
    <w:rsid w:val="003D5E6E"/>
    <w:rsid w:val="0041752B"/>
    <w:rsid w:val="004238B3"/>
    <w:rsid w:val="0044454D"/>
    <w:rsid w:val="004611EB"/>
    <w:rsid w:val="00465D8E"/>
    <w:rsid w:val="00497E08"/>
    <w:rsid w:val="004F7518"/>
    <w:rsid w:val="005428E3"/>
    <w:rsid w:val="00572886"/>
    <w:rsid w:val="005A613A"/>
    <w:rsid w:val="005C059F"/>
    <w:rsid w:val="00634F8E"/>
    <w:rsid w:val="00641E29"/>
    <w:rsid w:val="00667E23"/>
    <w:rsid w:val="006E2ED4"/>
    <w:rsid w:val="00717932"/>
    <w:rsid w:val="00731A65"/>
    <w:rsid w:val="007738D8"/>
    <w:rsid w:val="0079679D"/>
    <w:rsid w:val="007E115B"/>
    <w:rsid w:val="0081576D"/>
    <w:rsid w:val="008945AD"/>
    <w:rsid w:val="00923090"/>
    <w:rsid w:val="009A1C4D"/>
    <w:rsid w:val="00A953F9"/>
    <w:rsid w:val="00AA159C"/>
    <w:rsid w:val="00AA1AD9"/>
    <w:rsid w:val="00AC5AC3"/>
    <w:rsid w:val="00B11C3D"/>
    <w:rsid w:val="00B820C2"/>
    <w:rsid w:val="00C52565"/>
    <w:rsid w:val="00CA7A43"/>
    <w:rsid w:val="00D045EF"/>
    <w:rsid w:val="00D82210"/>
    <w:rsid w:val="00DE49E1"/>
    <w:rsid w:val="00DF72BD"/>
    <w:rsid w:val="00EA64C4"/>
    <w:rsid w:val="00EB2362"/>
    <w:rsid w:val="00EB6640"/>
    <w:rsid w:val="00EC647B"/>
    <w:rsid w:val="00EE7957"/>
    <w:rsid w:val="00F16709"/>
    <w:rsid w:val="00F632B3"/>
    <w:rsid w:val="00F6515A"/>
    <w:rsid w:val="00F73E86"/>
    <w:rsid w:val="00FB6CC1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>
      <o:colormru v:ext="edit" colors="#ffc,#ff9"/>
    </o:shapedefaults>
    <o:shapelayout v:ext="edit">
      <o:idmap v:ext="edit" data="1"/>
    </o:shapelayout>
  </w:shapeDefaults>
  <w:decimalSymbol w:val=","/>
  <w:listSeparator w:val=";"/>
  <w14:docId w14:val="3FFA30D3"/>
  <w15:chartTrackingRefBased/>
  <w15:docId w15:val="{06A4DFD0-88A4-4224-8A2F-D05CA38A0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3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package" Target="embeddings/Microsoft_Visio_Drawing2.vsdx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FEC9A-E0A5-469D-88AA-47B3C6AD8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372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5</cp:revision>
  <dcterms:created xsi:type="dcterms:W3CDTF">2020-05-17T08:35:00Z</dcterms:created>
  <dcterms:modified xsi:type="dcterms:W3CDTF">2020-05-17T09:39:00Z</dcterms:modified>
</cp:coreProperties>
</file>