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5910AF" w:rsidRDefault="005910AF" w:rsidP="00465D8E">
            <w:pPr>
              <w:pStyle w:val="10"/>
            </w:pPr>
            <w:r>
              <w:t>Αβαρές νήμα και αβαρής ράβδος</w:t>
            </w:r>
          </w:p>
        </w:tc>
      </w:tr>
    </w:tbl>
    <w:p w:rsidR="007B2FF6" w:rsidRPr="007B2FF6" w:rsidRDefault="007B2FF6" w:rsidP="007B2FF6">
      <w:pPr>
        <w:spacing w:before="200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ή </w:t>
      </w:r>
      <w:r w:rsidRPr="007B2FF6">
        <w:rPr>
          <w:b/>
          <w:i/>
          <w:color w:val="FF0000"/>
          <w:sz w:val="28"/>
          <w:szCs w:val="28"/>
        </w:rPr>
        <w:t>Μεταφορική και</w:t>
      </w:r>
      <w:r>
        <w:rPr>
          <w:b/>
          <w:i/>
          <w:color w:val="FF0000"/>
          <w:sz w:val="28"/>
          <w:szCs w:val="28"/>
        </w:rPr>
        <w:t xml:space="preserve"> Σ</w:t>
      </w:r>
      <w:r w:rsidRPr="007B2FF6">
        <w:rPr>
          <w:b/>
          <w:i/>
          <w:color w:val="FF0000"/>
          <w:sz w:val="28"/>
          <w:szCs w:val="28"/>
        </w:rPr>
        <w:t>τροφική κίνηση</w:t>
      </w:r>
    </w:p>
    <w:p w:rsidR="006E12EB" w:rsidRDefault="00AE7878" w:rsidP="0014725A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98.9pt;margin-top:108.6pt;width:180.05pt;height:145.4pt;z-index:251659264;mso-position-horizontal-relative:margin;mso-position-vertical-relative:margin" filled="t" fillcolor="#ffd966 [1943]">
            <v:imagedata r:id="rId8" o:title=""/>
            <w10:wrap type="square" anchorx="margin" anchory="margin"/>
          </v:shape>
          <o:OLEObject Type="Embed" ProgID="Visio.Drawing.15" ShapeID="_x0000_s1026" DrawAspect="Content" ObjectID="_1647170273" r:id="rId9"/>
        </w:object>
      </w:r>
      <w:r w:rsidR="005910AF">
        <w:t>Μια ομογενής</w:t>
      </w:r>
      <w:r w:rsidR="00705BA4">
        <w:t xml:space="preserve"> λεπτή</w:t>
      </w:r>
      <w:r w:rsidR="005910AF">
        <w:t xml:space="preserve"> ράβδος ΑΒ μήκους </w:t>
      </w:r>
      <w:r w:rsidR="00111D35" w:rsidRPr="00111D35">
        <w:rPr>
          <w:position w:val="-6"/>
        </w:rPr>
        <w:object w:dxaOrig="720" w:dyaOrig="279">
          <v:shape id="_x0000_i1026" type="#_x0000_t75" style="width:36pt;height:13.7pt" o:ole="">
            <v:imagedata r:id="rId10" o:title=""/>
          </v:shape>
          <o:OLEObject Type="Embed" ProgID="Equation.DSMT4" ShapeID="_x0000_i1026" DrawAspect="Content" ObjectID="_1647170259" r:id="rId11"/>
        </w:object>
      </w:r>
      <w:r w:rsidR="00111D35">
        <w:t xml:space="preserve"> </w:t>
      </w:r>
      <w:r w:rsidR="005910AF">
        <w:t xml:space="preserve">συγκρατείται σε κατακόρυφη θέση, δεμένη στο άκρο οριζόντιου νήματος, μήκους επίσης </w:t>
      </w:r>
      <w:r w:rsidR="00111D35" w:rsidRPr="00111D35">
        <w:rPr>
          <w:position w:val="-4"/>
        </w:rPr>
        <w:object w:dxaOrig="180" w:dyaOrig="260">
          <v:shape id="_x0000_i1027" type="#_x0000_t75" style="width:9pt;height:13.3pt" o:ole="">
            <v:imagedata r:id="rId12" o:title=""/>
          </v:shape>
          <o:OLEObject Type="Embed" ProgID="Equation.DSMT4" ShapeID="_x0000_i1027" DrawAspect="Content" ObjectID="_1647170260" r:id="rId13"/>
        </w:object>
      </w:r>
      <w:r w:rsidR="005910AF">
        <w:t xml:space="preserve">, στο μέσον της Μ. Το άλλο άκρο του νήματος στερεώνεται σε σταθερό σημείο Ο. </w:t>
      </w:r>
      <w:r w:rsidR="0014725A" w:rsidRPr="006E12EB">
        <w:rPr>
          <w:position w:val="-4"/>
        </w:rPr>
        <w:object w:dxaOrig="180" w:dyaOrig="279">
          <v:shape id="_x0000_i1028" type="#_x0000_t75" style="width:9pt;height:13.7pt" o:ole="">
            <v:imagedata r:id="rId14" o:title=""/>
          </v:shape>
          <o:OLEObject Type="Embed" ProgID="Equation.DSMT4" ShapeID="_x0000_i1028" DrawAspect="Content" ObjectID="_1647170261" r:id="rId15"/>
        </w:object>
      </w:r>
      <w:r w:rsidR="006E12EB">
        <w:t xml:space="preserve"> </w:t>
      </w:r>
    </w:p>
    <w:p w:rsidR="005910AF" w:rsidRDefault="005910AF" w:rsidP="00B85673">
      <w:pPr>
        <w:ind w:left="453" w:hanging="340"/>
      </w:pPr>
      <w:r>
        <w:t xml:space="preserve">i) </w:t>
      </w:r>
      <w:r w:rsidR="00B85673">
        <w:t xml:space="preserve"> </w:t>
      </w:r>
      <w:r>
        <w:t>Αφήνουμε τη ράβδο να κινηθεί. Να βρεθούν οι επιταχύνσεις του μέσου της Μ και του άκρου Β</w:t>
      </w:r>
      <w:r w:rsidR="00B71611">
        <w:t xml:space="preserve"> της ράβδου</w:t>
      </w:r>
      <w:r w:rsidR="004C5064">
        <w:t>, αμέσως μόλις αφεθεί ελεύθερη να κινηθεί</w:t>
      </w:r>
      <w:r w:rsidR="00B71611">
        <w:t>.</w:t>
      </w:r>
    </w:p>
    <w:p w:rsidR="00B71611" w:rsidRDefault="00B71611" w:rsidP="00B85673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B85673">
        <w:t xml:space="preserve"> </w:t>
      </w:r>
      <w:r>
        <w:t>Ποια θα είναι η αντίστοιχη απάντηση στο παραπ</w:t>
      </w:r>
      <w:bookmarkStart w:id="0" w:name="_GoBack"/>
      <w:bookmarkEnd w:id="0"/>
      <w:r>
        <w:t>άνω ερώτημα, αν αντικαταστήσουμε το αβαρές νήμα, με αβαρή ράβδο ΟΜ;</w:t>
      </w:r>
    </w:p>
    <w:p w:rsidR="00B71611" w:rsidRDefault="00B71611" w:rsidP="005910AF">
      <w:r>
        <w:t>Δίνεται</w:t>
      </w:r>
      <w:r w:rsidR="0014725A" w:rsidRPr="0014725A">
        <w:t xml:space="preserve"> </w:t>
      </w:r>
      <w:r w:rsidR="0014725A">
        <w:t>g</w:t>
      </w:r>
      <w:r w:rsidR="0014725A" w:rsidRPr="0014725A">
        <w:t>=10</w:t>
      </w:r>
      <w:r w:rsidR="0014725A">
        <w:t>m</w:t>
      </w:r>
      <w:r w:rsidR="0014725A" w:rsidRPr="0014725A">
        <w:t>/</w:t>
      </w:r>
      <w:r w:rsidR="0014725A">
        <w:t>s</w:t>
      </w:r>
      <w:r w:rsidR="0014725A" w:rsidRPr="0014725A">
        <w:rPr>
          <w:vertAlign w:val="superscript"/>
        </w:rPr>
        <w:t>2</w:t>
      </w:r>
      <w:r w:rsidR="0014725A" w:rsidRPr="0014725A">
        <w:t xml:space="preserve">, </w:t>
      </w:r>
      <w:r w:rsidR="0014725A">
        <w:t>καθώς και</w:t>
      </w:r>
      <w:r>
        <w:t xml:space="preserve"> η ροπή αδράνειας της ράβδου ως προς κάθετο άξονα ο οποίος περνά απ</w:t>
      </w:r>
      <w:r w:rsidR="006E12EB">
        <w:t xml:space="preserve">ό </w:t>
      </w:r>
      <w:r>
        <w:t xml:space="preserve">το μέσον της </w:t>
      </w:r>
      <w:r w:rsidR="006E12EB" w:rsidRPr="00D33071">
        <w:rPr>
          <w:position w:val="-24"/>
        </w:rPr>
        <w:object w:dxaOrig="1280" w:dyaOrig="620">
          <v:shape id="_x0000_i1029" type="#_x0000_t75" style="width:64.3pt;height:31.3pt" o:ole="">
            <v:imagedata r:id="rId16" o:title=""/>
          </v:shape>
          <o:OLEObject Type="Embed" ProgID="Equation.DSMT4" ShapeID="_x0000_i1029" DrawAspect="Content" ObjectID="_1647170262" r:id="rId17"/>
        </w:object>
      </w:r>
      <w:r w:rsidR="0014725A">
        <w:t>.</w:t>
      </w:r>
    </w:p>
    <w:p w:rsidR="0014725A" w:rsidRPr="00A17DC7" w:rsidRDefault="00AE7878" w:rsidP="005910AF">
      <w:pPr>
        <w:rPr>
          <w:b/>
          <w:i/>
          <w:color w:val="0070C0"/>
          <w:sz w:val="24"/>
          <w:szCs w:val="24"/>
        </w:rPr>
      </w:pPr>
      <w:r>
        <w:rPr>
          <w:noProof/>
        </w:rPr>
        <w:object w:dxaOrig="1440" w:dyaOrig="1440">
          <v:shape id="_x0000_s1028" type="#_x0000_t75" style="position:absolute;left:0;text-align:left;margin-left:335.55pt;margin-top:327.15pt;width:146.35pt;height:175.35pt;z-index:251661312;mso-position-horizontal-relative:margin;mso-position-vertical-relative:margin" filled="t" fillcolor="#ffd966 [1943]">
            <v:imagedata r:id="rId18" o:title=""/>
            <w10:wrap type="square" anchorx="margin" anchory="margin"/>
          </v:shape>
          <o:OLEObject Type="Embed" ProgID="Visio.Drawing.15" ShapeID="_x0000_s1028" DrawAspect="Content" ObjectID="_1647170274" r:id="rId19"/>
        </w:object>
      </w:r>
      <w:r w:rsidR="0014725A" w:rsidRPr="00A17DC7">
        <w:rPr>
          <w:b/>
          <w:i/>
          <w:color w:val="0070C0"/>
          <w:sz w:val="24"/>
          <w:szCs w:val="24"/>
        </w:rPr>
        <w:t>Απάντηση:</w:t>
      </w:r>
    </w:p>
    <w:p w:rsidR="0014725A" w:rsidRDefault="00705BA4" w:rsidP="00705BA4">
      <w:pPr>
        <w:pStyle w:val="1"/>
      </w:pPr>
      <w:r>
        <w:t xml:space="preserve">Μόλις αφήσουμε ελεύθερη τη ράβδο, δέχεται δύο δυνάμεις, το βάρος και </w:t>
      </w:r>
      <w:r w:rsidR="00A17DC7">
        <w:t>την</w:t>
      </w:r>
      <w:r>
        <w:t xml:space="preserve"> τάση του νήματος, όπως στο</w:t>
      </w:r>
      <w:r w:rsidR="00A17DC7">
        <w:t xml:space="preserve"> πρώτο</w:t>
      </w:r>
      <w:r>
        <w:t xml:space="preserve"> σχήμα.</w:t>
      </w:r>
      <w:r w:rsidR="00F2766C">
        <w:t xml:space="preserve"> Θεωρώντας την κίνηση της ράβδου ως σύνθετη, μια μεταφορική και μια στροφική γύρω από οριζόντιο άξονα που περνά από το μέσον της </w:t>
      </w:r>
      <w:r w:rsidR="00D53006">
        <w:t xml:space="preserve">Μ, παίρνουμε από </w:t>
      </w:r>
      <w:r w:rsidR="00CE5FC6">
        <w:t>τον δεύτερο νόμο του Νεύτωνα:</w:t>
      </w:r>
    </w:p>
    <w:p w:rsidR="00CE5FC6" w:rsidRPr="00F2766C" w:rsidRDefault="00F2766C" w:rsidP="00F2766C">
      <w:pPr>
        <w:pStyle w:val="MTDisplayEquation"/>
        <w:jc w:val="center"/>
      </w:pPr>
      <w:r w:rsidRPr="00F2766C">
        <w:rPr>
          <w:position w:val="-24"/>
        </w:rPr>
        <w:object w:dxaOrig="2680" w:dyaOrig="660">
          <v:shape id="_x0000_i1031" type="#_x0000_t75" style="width:134.15pt;height:33pt" o:ole="">
            <v:imagedata r:id="rId20" o:title=""/>
          </v:shape>
          <o:OLEObject Type="Embed" ProgID="Equation.DSMT4" ShapeID="_x0000_i1031" DrawAspect="Content" ObjectID="_1647170263" r:id="rId21"/>
        </w:object>
      </w:r>
    </w:p>
    <w:p w:rsidR="00B820C2" w:rsidRDefault="00F2766C" w:rsidP="00F2766C">
      <w:pPr>
        <w:jc w:val="center"/>
      </w:pPr>
      <w:r w:rsidRPr="00F2766C">
        <w:rPr>
          <w:position w:val="-14"/>
        </w:rPr>
        <w:object w:dxaOrig="3379" w:dyaOrig="380">
          <v:shape id="_x0000_i1032" type="#_x0000_t75" style="width:168.85pt;height:19.3pt" o:ole="">
            <v:imagedata r:id="rId22" o:title=""/>
          </v:shape>
          <o:OLEObject Type="Embed" ProgID="Equation.DSMT4" ShapeID="_x0000_i1032" DrawAspect="Content" ObjectID="_1647170264" r:id="rId23"/>
        </w:object>
      </w:r>
    </w:p>
    <w:p w:rsidR="00F2766C" w:rsidRPr="00D53006" w:rsidRDefault="00D53006" w:rsidP="00D53006">
      <w:pPr>
        <w:jc w:val="lef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</w:t>
      </w:r>
      <w:proofErr w:type="spellStart"/>
      <w:r w:rsidR="00F2766C" w:rsidRPr="00D53006">
        <w:rPr>
          <w:i/>
          <w:sz w:val="24"/>
          <w:szCs w:val="24"/>
        </w:rPr>
        <w:t>Στ</w:t>
      </w:r>
      <w:r w:rsidR="003778F0">
        <w:rPr>
          <w:i/>
          <w:sz w:val="24"/>
          <w:szCs w:val="24"/>
          <w:vertAlign w:val="subscript"/>
        </w:rPr>
        <w:t>Μ</w:t>
      </w:r>
      <w:proofErr w:type="spellEnd"/>
      <w:r w:rsidR="003778F0">
        <w:rPr>
          <w:i/>
          <w:sz w:val="24"/>
          <w:szCs w:val="24"/>
        </w:rPr>
        <w:t xml:space="preserve"> </w:t>
      </w:r>
      <w:r w:rsidR="00F2766C" w:rsidRPr="00D53006">
        <w:rPr>
          <w:i/>
          <w:sz w:val="24"/>
          <w:szCs w:val="24"/>
        </w:rPr>
        <w:t>=</w:t>
      </w:r>
      <w:proofErr w:type="spellStart"/>
      <w:r w:rsidR="00F2766C" w:rsidRPr="00D53006">
        <w:rPr>
          <w:i/>
          <w:sz w:val="24"/>
          <w:szCs w:val="24"/>
        </w:rPr>
        <w:t>Ι</w:t>
      </w:r>
      <w:r w:rsidR="00F2766C" w:rsidRPr="00D53006">
        <w:rPr>
          <w:i/>
          <w:sz w:val="24"/>
          <w:szCs w:val="24"/>
          <w:vertAlign w:val="subscript"/>
        </w:rPr>
        <w:t>cm</w:t>
      </w:r>
      <w:r w:rsidR="00F2766C" w:rsidRPr="00D53006">
        <w:rPr>
          <w:i/>
          <w:sz w:val="24"/>
          <w:szCs w:val="24"/>
        </w:rPr>
        <w:t>∙α</w:t>
      </w:r>
      <w:r w:rsidR="00F2766C" w:rsidRPr="00D53006">
        <w:rPr>
          <w:i/>
          <w:sz w:val="24"/>
          <w:szCs w:val="24"/>
          <w:vertAlign w:val="subscript"/>
        </w:rPr>
        <w:t>γων</w:t>
      </w:r>
      <w:proofErr w:type="spellEnd"/>
      <w:r w:rsidR="00F2766C" w:rsidRPr="00D53006">
        <w:rPr>
          <w:i/>
          <w:sz w:val="24"/>
          <w:szCs w:val="24"/>
        </w:rPr>
        <w:t xml:space="preserve"> → </w:t>
      </w:r>
      <w:proofErr w:type="spellStart"/>
      <w:r w:rsidR="00F2766C" w:rsidRPr="00D53006">
        <w:rPr>
          <w:i/>
          <w:sz w:val="24"/>
          <w:szCs w:val="24"/>
        </w:rPr>
        <w:t>α</w:t>
      </w:r>
      <w:r w:rsidR="00F2766C" w:rsidRPr="00D53006">
        <w:rPr>
          <w:i/>
          <w:sz w:val="24"/>
          <w:szCs w:val="24"/>
          <w:vertAlign w:val="subscript"/>
        </w:rPr>
        <w:t>γων</w:t>
      </w:r>
      <w:proofErr w:type="spellEnd"/>
      <w:r w:rsidR="00F2766C" w:rsidRPr="00D53006">
        <w:rPr>
          <w:i/>
          <w:sz w:val="24"/>
          <w:szCs w:val="24"/>
        </w:rPr>
        <w:t>=0</w:t>
      </w:r>
    </w:p>
    <w:p w:rsidR="00D53006" w:rsidRDefault="00A17DC7" w:rsidP="00A17DC7">
      <w:pPr>
        <w:ind w:left="340"/>
      </w:pPr>
      <w:r>
        <w:t>Αλλά τότε η κίνηση της ράβδου είναι μεταφορική και όλα τα σημεία της έχουν την ίδια επιτάχυνση, ίση με την επιτάχυνση της βαρύτητας g</w:t>
      </w:r>
      <w:r w:rsidR="00BA24FA">
        <w:t>, όπως στο δεύτερο σχήμα</w:t>
      </w:r>
      <w:r>
        <w:t>.</w:t>
      </w:r>
    </w:p>
    <w:p w:rsidR="00B3102E" w:rsidRDefault="00AE7878" w:rsidP="00B3102E">
      <w:pPr>
        <w:pStyle w:val="1"/>
      </w:pPr>
      <w:r>
        <w:rPr>
          <w:noProof/>
        </w:rPr>
        <w:object w:dxaOrig="1440" w:dyaOrig="1440">
          <v:shape id="_x0000_s1029" type="#_x0000_t75" style="position:absolute;left:0;text-align:left;margin-left:312.2pt;margin-top:562.9pt;width:176.25pt;height:145.4pt;z-index:251663360;mso-position-horizontal-relative:margin;mso-position-vertical-relative:margin" filled="t" fillcolor="#ffd966 [1943]">
            <v:imagedata r:id="rId24" o:title=""/>
            <w10:wrap type="square" anchorx="margin" anchory="margin"/>
          </v:shape>
          <o:OLEObject Type="Embed" ProgID="Visio.Drawing.15" ShapeID="_x0000_s1029" DrawAspect="Content" ObjectID="_1647170275" r:id="rId25"/>
        </w:object>
      </w:r>
      <w:r w:rsidR="00B3102E">
        <w:t>Τώρα έχουμε ένα στερεό s, το οποίο δεν είναι μόνο η ράβδος, αλλά η ράβδος ΑΒ και η αβαρής ράβδος ΟΜ. Οπότε μόλις αφεθεί να κινηθεί</w:t>
      </w:r>
      <w:r w:rsidR="00CA2721">
        <w:t xml:space="preserve"> το στερεό μας,</w:t>
      </w:r>
      <w:r w:rsidR="00B3102E">
        <w:t xml:space="preserve"> θα περιστραφεί γύρω από οριζόντιο άξονα, ο οποίος περνά από το άκρο Ο της αβαρούς ράβδου ΟΜ.</w:t>
      </w:r>
      <w:r w:rsidR="00D2350C">
        <w:t xml:space="preserve"> Από τον δεύτερο νόμο του Νεύτωνα, παίρνουμε:</w:t>
      </w:r>
    </w:p>
    <w:p w:rsidR="00D2350C" w:rsidRPr="00CA2721" w:rsidRDefault="00D2350C" w:rsidP="00D2350C">
      <w:pPr>
        <w:ind w:left="1440"/>
        <w:rPr>
          <w:lang w:val="en-US"/>
        </w:rPr>
      </w:pPr>
      <w:r>
        <w:lastRenderedPageBreak/>
        <w:tab/>
      </w:r>
      <w:r w:rsidR="003778F0" w:rsidRPr="00D2350C">
        <w:rPr>
          <w:position w:val="-14"/>
        </w:rPr>
        <w:object w:dxaOrig="1280" w:dyaOrig="380">
          <v:shape id="_x0000_i1034" type="#_x0000_t75" style="width:63.85pt;height:19.3pt" o:ole="">
            <v:imagedata r:id="rId26" o:title=""/>
          </v:shape>
          <o:OLEObject Type="Embed" ProgID="Equation.DSMT4" ShapeID="_x0000_i1034" DrawAspect="Content" ObjectID="_1647170265" r:id="rId27"/>
        </w:object>
      </w:r>
      <w:r>
        <w:t xml:space="preserve"> </w:t>
      </w:r>
      <w:r w:rsidR="00CA2721">
        <w:rPr>
          <w:lang w:val="en-US"/>
        </w:rPr>
        <w:t>(1)</w:t>
      </w:r>
    </w:p>
    <w:p w:rsidR="00D2350C" w:rsidRDefault="00D2350C" w:rsidP="00CA2721">
      <w:pPr>
        <w:ind w:left="340"/>
      </w:pPr>
      <w:r>
        <w:t xml:space="preserve">Όπου </w:t>
      </w:r>
      <w:proofErr w:type="spellStart"/>
      <w:r>
        <w:t>Ι</w:t>
      </w:r>
      <w:r>
        <w:rPr>
          <w:vertAlign w:val="subscript"/>
        </w:rPr>
        <w:t>ο</w:t>
      </w:r>
      <w:proofErr w:type="spellEnd"/>
      <w:r>
        <w:t xml:space="preserve"> η ροπή αδράνειας ως προς τον άξονα περιστροφής, οπότε:</w:t>
      </w:r>
    </w:p>
    <w:p w:rsidR="00CA2721" w:rsidRDefault="00CA2721" w:rsidP="00CA2721">
      <w:pPr>
        <w:ind w:left="720"/>
        <w:jc w:val="center"/>
      </w:pPr>
      <w:r w:rsidRPr="00CA2721">
        <w:rPr>
          <w:position w:val="-12"/>
        </w:rPr>
        <w:object w:dxaOrig="3760" w:dyaOrig="380">
          <v:shape id="_x0000_i1035" type="#_x0000_t75" style="width:187.7pt;height:19.3pt" o:ole="">
            <v:imagedata r:id="rId28" o:title=""/>
          </v:shape>
          <o:OLEObject Type="Embed" ProgID="Equation.DSMT4" ShapeID="_x0000_i1035" DrawAspect="Content" ObjectID="_1647170266" r:id="rId29"/>
        </w:object>
      </w:r>
    </w:p>
    <w:p w:rsidR="00D2350C" w:rsidRDefault="00CA2721" w:rsidP="00436E2B">
      <w:pPr>
        <w:pStyle w:val="MTDisplayEquation"/>
        <w:jc w:val="center"/>
      </w:pPr>
      <w:r w:rsidRPr="00CA2721">
        <w:rPr>
          <w:position w:val="-24"/>
        </w:rPr>
        <w:object w:dxaOrig="2720" w:dyaOrig="620">
          <v:shape id="_x0000_i1036" type="#_x0000_t75" style="width:135.85pt;height:31.3pt" o:ole="">
            <v:imagedata r:id="rId30" o:title=""/>
          </v:shape>
          <o:OLEObject Type="Embed" ProgID="Equation.DSMT4" ShapeID="_x0000_i1036" DrawAspect="Content" ObjectID="_1647170267" r:id="rId31"/>
        </w:object>
      </w:r>
    </w:p>
    <w:p w:rsidR="00CA2721" w:rsidRDefault="00CA2721" w:rsidP="009E269E">
      <w:pPr>
        <w:ind w:left="340"/>
      </w:pPr>
      <w:r>
        <w:t>Και με αντικατάσταση στην (1) παίρνουμε (θεωρούμε θετική την</w:t>
      </w:r>
      <w:r w:rsidR="00436E2B">
        <w:t xml:space="preserve"> φορά περιστροφής του στερεού)</w:t>
      </w:r>
      <w:r>
        <w:t xml:space="preserve"> :</w:t>
      </w:r>
    </w:p>
    <w:p w:rsidR="00CA2721" w:rsidRDefault="003778F0" w:rsidP="00436E2B">
      <w:pPr>
        <w:jc w:val="center"/>
      </w:pPr>
      <w:r w:rsidRPr="00436E2B">
        <w:rPr>
          <w:position w:val="-58"/>
        </w:rPr>
        <w:object w:dxaOrig="4060" w:dyaOrig="1280">
          <v:shape id="_x0000_i1037" type="#_x0000_t75" style="width:202.7pt;height:64.3pt" o:ole="">
            <v:imagedata r:id="rId32" o:title=""/>
          </v:shape>
          <o:OLEObject Type="Embed" ProgID="Equation.DSMT4" ShapeID="_x0000_i1037" DrawAspect="Content" ObjectID="_1647170268" r:id="rId33"/>
        </w:object>
      </w:r>
    </w:p>
    <w:p w:rsidR="009E269E" w:rsidRDefault="00AE7878" w:rsidP="009E269E">
      <w:pPr>
        <w:ind w:left="340"/>
      </w:pPr>
      <w:r>
        <w:rPr>
          <w:noProof/>
        </w:rPr>
        <w:object w:dxaOrig="1440" w:dyaOrig="1440">
          <v:shape id="_x0000_s1030" type="#_x0000_t75" style="position:absolute;left:0;text-align:left;margin-left:306.2pt;margin-top:194.5pt;width:176.35pt;height:185.35pt;z-index:251665408;mso-position-horizontal-relative:margin;mso-position-vertical-relative:margin" filled="t" fillcolor="#ffd966 [1943]">
            <v:imagedata r:id="rId34" o:title=""/>
            <w10:wrap type="square" anchorx="margin" anchory="margin"/>
          </v:shape>
          <o:OLEObject Type="Embed" ProgID="Visio.Drawing.15" ShapeID="_x0000_s1030" DrawAspect="Content" ObjectID="_1647170276" r:id="rId35"/>
        </w:object>
      </w:r>
      <w:r w:rsidR="009E269E">
        <w:t>Αλλά τότε τα σημεία Μ και Β, έχουν επιταχύνσεις κάθετες στις αντίστοιχες ακτίνες για την κυκλική κίνηση που πρόκειται να εκτελέσουν, όπως στο διπλανό σχήμα, με μέτρα:</w:t>
      </w:r>
    </w:p>
    <w:p w:rsidR="00F76A8B" w:rsidRDefault="00F76A8B" w:rsidP="009D3FF4">
      <w:pPr>
        <w:ind w:left="340"/>
        <w:jc w:val="center"/>
      </w:pPr>
      <w:r w:rsidRPr="00F76A8B">
        <w:rPr>
          <w:position w:val="-24"/>
        </w:rPr>
        <w:object w:dxaOrig="3680" w:dyaOrig="620">
          <v:shape id="_x0000_i1039" type="#_x0000_t75" style="width:184.3pt;height:31.3pt" o:ole="">
            <v:imagedata r:id="rId36" o:title=""/>
          </v:shape>
          <o:OLEObject Type="Embed" ProgID="Equation.DSMT4" ShapeID="_x0000_i1039" DrawAspect="Content" ObjectID="_1647170269" r:id="rId37"/>
        </w:object>
      </w:r>
    </w:p>
    <w:p w:rsidR="009E269E" w:rsidRDefault="00F76A8B" w:rsidP="009D3FF4">
      <w:pPr>
        <w:ind w:left="340"/>
        <w:jc w:val="center"/>
      </w:pPr>
      <w:r w:rsidRPr="00F76A8B">
        <w:rPr>
          <w:position w:val="-14"/>
        </w:rPr>
        <w:object w:dxaOrig="1480" w:dyaOrig="380">
          <v:shape id="_x0000_i1040" type="#_x0000_t75" style="width:73.7pt;height:19.3pt" o:ole="">
            <v:imagedata r:id="rId38" o:title=""/>
          </v:shape>
          <o:OLEObject Type="Embed" ProgID="Equation.DSMT4" ShapeID="_x0000_i1040" DrawAspect="Content" ObjectID="_1647170270" r:id="rId39"/>
        </w:object>
      </w:r>
    </w:p>
    <w:p w:rsidR="00F76A8B" w:rsidRDefault="00F76A8B" w:rsidP="009E269E">
      <w:pPr>
        <w:ind w:left="340"/>
      </w:pPr>
      <w:r>
        <w:t>Αλλά από Π.Θ. παίρνουμε:</w:t>
      </w:r>
    </w:p>
    <w:p w:rsidR="00F76A8B" w:rsidRPr="009D3FF4" w:rsidRDefault="00F76A8B" w:rsidP="00F76A8B">
      <w:pPr>
        <w:ind w:left="340"/>
        <w:jc w:val="center"/>
        <w:rPr>
          <w:lang w:val="en-US"/>
        </w:rPr>
      </w:pPr>
      <w:r w:rsidRPr="00F76A8B">
        <w:rPr>
          <w:position w:val="-12"/>
        </w:rPr>
        <w:object w:dxaOrig="4640" w:dyaOrig="440">
          <v:shape id="_x0000_i1041" type="#_x0000_t75" style="width:232.3pt;height:22.3pt" o:ole="">
            <v:imagedata r:id="rId40" o:title=""/>
          </v:shape>
          <o:OLEObject Type="Embed" ProgID="Equation.DSMT4" ShapeID="_x0000_i1041" DrawAspect="Content" ObjectID="_1647170271" r:id="rId41"/>
        </w:object>
      </w:r>
      <w:r w:rsidR="009D3FF4">
        <w:rPr>
          <w:lang w:val="en-US"/>
        </w:rPr>
        <w:t>→</w:t>
      </w:r>
    </w:p>
    <w:p w:rsidR="00F76A8B" w:rsidRDefault="009D3FF4" w:rsidP="009D3FF4">
      <w:pPr>
        <w:ind w:left="340"/>
        <w:jc w:val="center"/>
      </w:pPr>
      <w:r w:rsidRPr="009D3FF4">
        <w:rPr>
          <w:position w:val="-24"/>
        </w:rPr>
        <w:object w:dxaOrig="4400" w:dyaOrig="620">
          <v:shape id="_x0000_i1042" type="#_x0000_t75" style="width:220.3pt;height:31.3pt" o:ole="">
            <v:imagedata r:id="rId42" o:title=""/>
          </v:shape>
          <o:OLEObject Type="Embed" ProgID="Equation.DSMT4" ShapeID="_x0000_i1042" DrawAspect="Content" ObjectID="_1647170272" r:id="rId43"/>
        </w:object>
      </w:r>
    </w:p>
    <w:p w:rsidR="00F76A8B" w:rsidRPr="00F76A8B" w:rsidRDefault="00F76A8B" w:rsidP="009E269E">
      <w:pPr>
        <w:ind w:left="340"/>
      </w:pPr>
    </w:p>
    <w:p w:rsidR="00D2350C" w:rsidRPr="00CA2721" w:rsidRDefault="0095231C" w:rsidP="0095231C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D2350C" w:rsidRPr="00CA2721" w:rsidSect="00465D8E">
      <w:headerReference w:type="default" r:id="rId44"/>
      <w:footerReference w:type="default" r:id="rId4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878" w:rsidRDefault="00AE7878">
      <w:pPr>
        <w:spacing w:after="0" w:line="240" w:lineRule="auto"/>
      </w:pPr>
      <w:r>
        <w:separator/>
      </w:r>
    </w:p>
  </w:endnote>
  <w:endnote w:type="continuationSeparator" w:id="0">
    <w:p w:rsidR="00AE7878" w:rsidRDefault="00AE7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878" w:rsidRDefault="00AE7878">
      <w:pPr>
        <w:spacing w:after="0" w:line="240" w:lineRule="auto"/>
      </w:pPr>
      <w:r>
        <w:separator/>
      </w:r>
    </w:p>
  </w:footnote>
  <w:footnote w:type="continuationSeparator" w:id="0">
    <w:p w:rsidR="00AE7878" w:rsidRDefault="00AE7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5910A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5910AF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0AF"/>
    <w:rsid w:val="000A5A2D"/>
    <w:rsid w:val="000C34FC"/>
    <w:rsid w:val="00111D35"/>
    <w:rsid w:val="0014725A"/>
    <w:rsid w:val="001764F7"/>
    <w:rsid w:val="001B4954"/>
    <w:rsid w:val="00334BD8"/>
    <w:rsid w:val="00342B66"/>
    <w:rsid w:val="003778F0"/>
    <w:rsid w:val="003B4900"/>
    <w:rsid w:val="003D2058"/>
    <w:rsid w:val="003D5E6E"/>
    <w:rsid w:val="0041752B"/>
    <w:rsid w:val="00436E2B"/>
    <w:rsid w:val="0044454D"/>
    <w:rsid w:val="00465D8E"/>
    <w:rsid w:val="004C5064"/>
    <w:rsid w:val="004F7518"/>
    <w:rsid w:val="00572886"/>
    <w:rsid w:val="005910AF"/>
    <w:rsid w:val="005C059F"/>
    <w:rsid w:val="0064431A"/>
    <w:rsid w:val="00667E23"/>
    <w:rsid w:val="006E12EB"/>
    <w:rsid w:val="00705BA4"/>
    <w:rsid w:val="00717932"/>
    <w:rsid w:val="007760CB"/>
    <w:rsid w:val="007B2FF6"/>
    <w:rsid w:val="007E115B"/>
    <w:rsid w:val="00810FB9"/>
    <w:rsid w:val="0081576D"/>
    <w:rsid w:val="00892215"/>
    <w:rsid w:val="008945AD"/>
    <w:rsid w:val="0095231C"/>
    <w:rsid w:val="009A1C4D"/>
    <w:rsid w:val="009D3FF4"/>
    <w:rsid w:val="009E269E"/>
    <w:rsid w:val="00A17DC7"/>
    <w:rsid w:val="00A20A22"/>
    <w:rsid w:val="00AC5AC3"/>
    <w:rsid w:val="00AE7878"/>
    <w:rsid w:val="00B11C3D"/>
    <w:rsid w:val="00B3102E"/>
    <w:rsid w:val="00B71611"/>
    <w:rsid w:val="00B820C2"/>
    <w:rsid w:val="00B85673"/>
    <w:rsid w:val="00BA24FA"/>
    <w:rsid w:val="00CA2721"/>
    <w:rsid w:val="00CA7A43"/>
    <w:rsid w:val="00CE5FC6"/>
    <w:rsid w:val="00D045EF"/>
    <w:rsid w:val="00D2350C"/>
    <w:rsid w:val="00D53006"/>
    <w:rsid w:val="00D82210"/>
    <w:rsid w:val="00DA121B"/>
    <w:rsid w:val="00DE49E1"/>
    <w:rsid w:val="00EA64C4"/>
    <w:rsid w:val="00EB2362"/>
    <w:rsid w:val="00EB6640"/>
    <w:rsid w:val="00EC647B"/>
    <w:rsid w:val="00EE7957"/>
    <w:rsid w:val="00F2766C"/>
    <w:rsid w:val="00F6515A"/>
    <w:rsid w:val="00F76A8B"/>
    <w:rsid w:val="00FC2AA9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4FAA0"/>
  <w15:chartTrackingRefBased/>
  <w15:docId w15:val="{09C4FAA8-649C-4924-9EB2-C0762F455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705BA4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customStyle="1" w:styleId="MTDisplayEquation">
    <w:name w:val="MTDisplayEquation"/>
    <w:basedOn w:val="a0"/>
    <w:next w:val="a0"/>
    <w:link w:val="MTDisplayEquationChar"/>
    <w:rsid w:val="006E12EB"/>
    <w:pPr>
      <w:tabs>
        <w:tab w:val="clear" w:pos="340"/>
        <w:tab w:val="center" w:pos="4820"/>
        <w:tab w:val="right" w:pos="9640"/>
      </w:tabs>
      <w:spacing w:before="200"/>
    </w:pPr>
  </w:style>
  <w:style w:type="character" w:customStyle="1" w:styleId="MTDisplayEquationChar">
    <w:name w:val="MTDisplayEquation Char"/>
    <w:basedOn w:val="a1"/>
    <w:link w:val="MTDisplayEquation"/>
    <w:rsid w:val="006E12E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6.emf"/><Relationship Id="rId26" Type="http://schemas.openxmlformats.org/officeDocument/2006/relationships/image" Target="media/image10.wmf"/><Relationship Id="rId39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4.emf"/><Relationship Id="rId42" Type="http://schemas.openxmlformats.org/officeDocument/2006/relationships/image" Target="media/image18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package" Target="embeddings/Microsoft_Visio_Drawing2.vsdx"/><Relationship Id="rId33" Type="http://schemas.openxmlformats.org/officeDocument/2006/relationships/oleObject" Target="embeddings/oleObject10.bin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8.bin"/><Relationship Id="rId41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emf"/><Relationship Id="rId32" Type="http://schemas.openxmlformats.org/officeDocument/2006/relationships/image" Target="media/image13.wmf"/><Relationship Id="rId37" Type="http://schemas.openxmlformats.org/officeDocument/2006/relationships/oleObject" Target="embeddings/oleObject11.bin"/><Relationship Id="rId40" Type="http://schemas.openxmlformats.org/officeDocument/2006/relationships/image" Target="media/image17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package" Target="embeddings/Microsoft_Visio_Drawing1.vsdx"/><Relationship Id="rId31" Type="http://schemas.openxmlformats.org/officeDocument/2006/relationships/oleObject" Target="embeddings/oleObject9.bin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7.bin"/><Relationship Id="rId30" Type="http://schemas.openxmlformats.org/officeDocument/2006/relationships/image" Target="media/image12.wmf"/><Relationship Id="rId35" Type="http://schemas.openxmlformats.org/officeDocument/2006/relationships/package" Target="embeddings/Microsoft_Visio_Drawing3.vsdx"/><Relationship Id="rId43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CA71F-1061-4DF6-8B41-CCC2C1AA0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cp:lastPrinted>2020-02-19T11:30:00Z</cp:lastPrinted>
  <dcterms:created xsi:type="dcterms:W3CDTF">2020-03-31T11:29:00Z</dcterms:created>
  <dcterms:modified xsi:type="dcterms:W3CDTF">2020-03-31T11:29:00Z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