
<file path=[Content_Types].xml><?xml version="1.0" encoding="utf-8"?>
<Types xmlns="http://schemas.openxmlformats.org/package/2006/content-types">
  <Default Extension="vsd" ContentType="application/vnd.visio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E5A" w:rsidRDefault="00B033FC" w:rsidP="00B033FC">
      <w:pPr>
        <w:pStyle w:val="10"/>
        <w:ind w:left="1134" w:right="1133"/>
      </w:pPr>
      <w:bookmarkStart w:id="0" w:name="_GoBack"/>
      <w:r>
        <w:t>Ένα υγρό σε δοχείο και το υδροστατικό παράδοξο.</w:t>
      </w:r>
    </w:p>
    <w:bookmarkEnd w:id="0"/>
    <w:p w:rsidR="00B033FC" w:rsidRPr="000D4FDB" w:rsidRDefault="00B033FC" w:rsidP="00B033FC">
      <w:pPr>
        <w:rPr>
          <w:lang w:eastAsia="el-GR"/>
        </w:rPr>
      </w:pPr>
      <w:r>
        <w:rPr>
          <w:lang w:eastAsia="el-GR"/>
        </w:rPr>
        <w:t>Ας μελετήσουμε τι συμβαίνει, όταν ένα  υγρό περιέχεται σε ένα ακίνητο δοχείο. Τι δυνάμεις ασκεί στο δοχείο; Τι σχέση έχουν αυτές με το βάρος  του  υγρού;</w:t>
      </w:r>
    </w:p>
    <w:tbl>
      <w:tblPr>
        <w:tblpPr w:leftFromText="180" w:rightFromText="180" w:vertAnchor="text" w:tblpXSpec="right" w:tblpY="42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4"/>
      </w:tblGrid>
      <w:tr w:rsidR="00AE0DC9" w:rsidTr="00AE0DC9">
        <w:trPr>
          <w:trHeight w:val="1533"/>
          <w:jc w:val="right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</w:tcPr>
          <w:p w:rsidR="00AE0DC9" w:rsidRDefault="00AE0DC9" w:rsidP="00AE0DC9">
            <w:pPr>
              <w:rPr>
                <w:lang w:val="en-US"/>
              </w:rPr>
            </w:pPr>
            <w:r>
              <w:object w:dxaOrig="2031" w:dyaOrig="22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2pt;height:112.4pt" o:ole="" filled="t" fillcolor="#ff9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647773888" r:id="rId8"/>
              </w:object>
            </w:r>
          </w:p>
          <w:p w:rsidR="00070C3C" w:rsidRDefault="00070C3C" w:rsidP="00AE0DC9">
            <w:r>
              <w:object w:dxaOrig="2031" w:dyaOrig="2246">
                <v:shape id="_x0000_i1026" type="#_x0000_t75" style="width:101.2pt;height:112.4pt" o:ole="" filled="t" fillcolor="#ff9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647773889" r:id="rId10"/>
              </w:object>
            </w:r>
          </w:p>
          <w:p w:rsidR="00E12FC0" w:rsidRDefault="00E12FC0" w:rsidP="00AE0DC9"/>
          <w:p w:rsidR="00E12FC0" w:rsidRDefault="00E12FC0" w:rsidP="00E12FC0">
            <w:pPr>
              <w:jc w:val="center"/>
            </w:pPr>
            <w:r>
              <w:object w:dxaOrig="1765" w:dyaOrig="861">
                <v:shape id="_x0000_i1027" type="#_x0000_t75" style="width:88.4pt;height:43.2pt" o:ole="" filled="t" fillcolor="#ff9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647773890" r:id="rId12"/>
              </w:object>
            </w:r>
          </w:p>
          <w:p w:rsidR="000B0D4A" w:rsidRDefault="000B0D4A" w:rsidP="00E12FC0">
            <w:pPr>
              <w:jc w:val="center"/>
              <w:rPr>
                <w:lang w:val="en-US"/>
              </w:rPr>
            </w:pPr>
          </w:p>
          <w:p w:rsidR="00B829F3" w:rsidRDefault="00B829F3" w:rsidP="00E12FC0">
            <w:pPr>
              <w:jc w:val="center"/>
              <w:rPr>
                <w:lang w:val="en-US"/>
              </w:rPr>
            </w:pPr>
            <w:r>
              <w:object w:dxaOrig="2517" w:dyaOrig="2175">
                <v:shape id="_x0000_i1028" type="#_x0000_t75" style="width:114pt;height:98.4pt" o:ole="" filled="t" fillcolor="#ff9">
                  <v:fill color2="fill lighten(51)" focusposition="1" focussize="" method="linear sigma" type="gradient"/>
                  <v:imagedata r:id="rId13" o:title=""/>
                </v:shape>
                <o:OLEObject Type="Embed" ProgID="Visio.Drawing.11" ShapeID="_x0000_i1028" DrawAspect="Content" ObjectID="_1647773891" r:id="rId14"/>
              </w:object>
            </w:r>
          </w:p>
          <w:p w:rsidR="000A1479" w:rsidRPr="000A1479" w:rsidRDefault="000A1479" w:rsidP="00E12FC0">
            <w:pPr>
              <w:jc w:val="center"/>
              <w:rPr>
                <w:lang w:val="en-US" w:eastAsia="el-GR"/>
              </w:rPr>
            </w:pPr>
            <w:r>
              <w:object w:dxaOrig="1198" w:dyaOrig="991">
                <v:shape id="_x0000_i1029" type="#_x0000_t75" style="width:67.2pt;height:55.2pt" o:ole="" filled="t" fillcolor="#ff9">
                  <v:fill color2="fill lighten(51)" focusposition="1" focussize="" method="linear sigma" type="gradient"/>
                  <v:imagedata r:id="rId15" o:title=""/>
                </v:shape>
                <o:OLEObject Type="Embed" ProgID="Visio.Drawing.11" ShapeID="_x0000_i1029" DrawAspect="Content" ObjectID="_1647773892" r:id="rId16"/>
              </w:object>
            </w:r>
          </w:p>
        </w:tc>
      </w:tr>
    </w:tbl>
    <w:p w:rsidR="00B033FC" w:rsidRPr="007E785F" w:rsidRDefault="00B033FC" w:rsidP="00B033FC">
      <w:pPr>
        <w:rPr>
          <w:b/>
          <w:i/>
          <w:color w:val="FF0000"/>
          <w:sz w:val="24"/>
          <w:szCs w:val="24"/>
          <w:lang w:eastAsia="el-GR"/>
        </w:rPr>
      </w:pPr>
      <w:r w:rsidRPr="007E785F">
        <w:rPr>
          <w:b/>
          <w:i/>
          <w:color w:val="FF0000"/>
          <w:sz w:val="24"/>
          <w:szCs w:val="24"/>
          <w:lang w:eastAsia="el-GR"/>
        </w:rPr>
        <w:t>Εφαρμογή 1</w:t>
      </w:r>
      <w:r w:rsidRPr="007E785F">
        <w:rPr>
          <w:b/>
          <w:i/>
          <w:color w:val="FF0000"/>
          <w:sz w:val="24"/>
          <w:szCs w:val="24"/>
          <w:vertAlign w:val="superscript"/>
          <w:lang w:eastAsia="el-GR"/>
        </w:rPr>
        <w:t>η</w:t>
      </w:r>
      <w:r w:rsidRPr="007E785F">
        <w:rPr>
          <w:b/>
          <w:i/>
          <w:color w:val="FF0000"/>
          <w:sz w:val="24"/>
          <w:szCs w:val="24"/>
          <w:lang w:eastAsia="el-GR"/>
        </w:rPr>
        <w:t>:</w:t>
      </w:r>
    </w:p>
    <w:p w:rsidR="00B033FC" w:rsidRDefault="00B033FC" w:rsidP="00B033FC">
      <w:pPr>
        <w:rPr>
          <w:lang w:eastAsia="el-GR"/>
        </w:rPr>
      </w:pPr>
      <w:r>
        <w:rPr>
          <w:lang w:eastAsia="el-GR"/>
        </w:rPr>
        <w:t xml:space="preserve">Ένα κυλινδρικό δοχείο περιέχει υγρό μέχρι ύψος h. </w:t>
      </w:r>
    </w:p>
    <w:p w:rsidR="00B033FC" w:rsidRDefault="00B033FC" w:rsidP="00B033FC">
      <w:pPr>
        <w:rPr>
          <w:lang w:eastAsia="el-GR"/>
        </w:rPr>
      </w:pPr>
      <w:r>
        <w:rPr>
          <w:lang w:eastAsia="el-GR"/>
        </w:rPr>
        <w:t>i) Πόση δύναμη ασκεί  το υγρό στην βάση του δοχείου, εμβαδού Α;</w:t>
      </w:r>
    </w:p>
    <w:p w:rsidR="00AE0DC9" w:rsidRDefault="00B033FC" w:rsidP="00B033FC">
      <w:pPr>
        <w:rPr>
          <w:lang w:eastAsia="el-GR"/>
        </w:rPr>
      </w:pPr>
      <w:r>
        <w:rPr>
          <w:lang w:eastAsia="el-GR"/>
        </w:rPr>
        <w:t>ii) Πόση δύναμη ασκεί το υγρό στην παράπλευρη επιφάνεια του δοχείου;</w:t>
      </w:r>
    </w:p>
    <w:p w:rsidR="00AE0DC9" w:rsidRPr="00AE0DC9" w:rsidRDefault="00AE0DC9" w:rsidP="00B033FC">
      <w:pPr>
        <w:rPr>
          <w:lang w:eastAsia="el-GR"/>
        </w:rPr>
      </w:pPr>
      <w:r>
        <w:rPr>
          <w:lang w:eastAsia="el-GR"/>
        </w:rPr>
        <w:t>Η ατμοσφαιρική πίεση να μην ληφθεί  υπόψη.</w:t>
      </w:r>
    </w:p>
    <w:p w:rsidR="00B033FC" w:rsidRPr="007E785F" w:rsidRDefault="00B033FC" w:rsidP="00B033FC">
      <w:pPr>
        <w:rPr>
          <w:b/>
          <w:i/>
          <w:color w:val="0070C0"/>
          <w:sz w:val="24"/>
          <w:szCs w:val="24"/>
          <w:lang w:eastAsia="el-GR"/>
        </w:rPr>
      </w:pPr>
      <w:r w:rsidRPr="007E785F">
        <w:rPr>
          <w:b/>
          <w:i/>
          <w:color w:val="0070C0"/>
          <w:sz w:val="24"/>
          <w:szCs w:val="24"/>
          <w:lang w:eastAsia="el-GR"/>
        </w:rPr>
        <w:t>Απάντηση:</w:t>
      </w:r>
    </w:p>
    <w:p w:rsidR="00AE0DC9" w:rsidRDefault="00AE0DC9" w:rsidP="00AE0DC9">
      <w:pPr>
        <w:pStyle w:val="1"/>
      </w:pPr>
      <w:r>
        <w:t>Η πίεση στον πυθμένα του  δοχείου είναι ίση:</w:t>
      </w:r>
    </w:p>
    <w:p w:rsidR="00AE0DC9" w:rsidRDefault="00070C3C" w:rsidP="00070C3C">
      <w:pPr>
        <w:jc w:val="center"/>
        <w:rPr>
          <w:lang w:val="en-US"/>
        </w:rPr>
      </w:pPr>
      <w:r w:rsidRPr="00070C3C">
        <w:rPr>
          <w:position w:val="-10"/>
        </w:rPr>
        <w:object w:dxaOrig="840" w:dyaOrig="320">
          <v:shape id="_x0000_i1030" type="#_x0000_t75" style="width:42.4pt;height:16pt" o:ole="">
            <v:imagedata r:id="rId17" o:title=""/>
          </v:shape>
          <o:OLEObject Type="Embed" ProgID="Equation.3" ShapeID="_x0000_i1030" DrawAspect="Content" ObjectID="_1647773893" r:id="rId18"/>
        </w:object>
      </w:r>
    </w:p>
    <w:p w:rsidR="00070C3C" w:rsidRDefault="00070C3C" w:rsidP="00070C3C">
      <w:pPr>
        <w:ind w:left="567"/>
      </w:pPr>
      <w:r>
        <w:t>Οπότε το υγρό ασκεί στον πυθμένα κατακόρυφη δύναμη με φορά προς τα κάτω, μέτρου:</w:t>
      </w:r>
    </w:p>
    <w:p w:rsidR="00070C3C" w:rsidRDefault="00070C3C" w:rsidP="00070C3C">
      <w:pPr>
        <w:jc w:val="center"/>
        <w:rPr>
          <w:lang w:val="en-US"/>
        </w:rPr>
      </w:pPr>
      <w:r w:rsidRPr="00070C3C">
        <w:rPr>
          <w:position w:val="-12"/>
        </w:rPr>
        <w:object w:dxaOrig="2980" w:dyaOrig="360">
          <v:shape id="_x0000_i1031" type="#_x0000_t75" style="width:148.8pt;height:18.4pt" o:ole="">
            <v:imagedata r:id="rId19" o:title=""/>
          </v:shape>
          <o:OLEObject Type="Embed" ProgID="Equation.3" ShapeID="_x0000_i1031" DrawAspect="Content" ObjectID="_1647773894" r:id="rId20"/>
        </w:object>
      </w:r>
    </w:p>
    <w:p w:rsidR="00070C3C" w:rsidRPr="000D4FDB" w:rsidRDefault="00070C3C" w:rsidP="00070C3C">
      <w:pPr>
        <w:ind w:left="567"/>
      </w:pPr>
      <w:r>
        <w:t>Ίση δηλαδή με το βάρος του υγρού που περιέχεται στο δοχείο</w:t>
      </w:r>
      <w:r w:rsidRPr="00070C3C">
        <w:t>.</w:t>
      </w:r>
    </w:p>
    <w:p w:rsidR="00070C3C" w:rsidRPr="00E934EC" w:rsidRDefault="00070C3C" w:rsidP="00E934EC">
      <w:pPr>
        <w:rPr>
          <w:b/>
          <w:color w:val="FF0000"/>
        </w:rPr>
      </w:pPr>
      <w:r w:rsidRPr="00E934EC">
        <w:rPr>
          <w:b/>
          <w:color w:val="FF0000"/>
        </w:rPr>
        <w:t>Σχόλιο:</w:t>
      </w:r>
    </w:p>
    <w:p w:rsidR="00070C3C" w:rsidRDefault="00070C3C" w:rsidP="00A8280E">
      <w:pPr>
        <w:ind w:left="567"/>
      </w:pPr>
      <w:r>
        <w:t xml:space="preserve">Στην πραγματικότητα η βάση δέχεται σε κάθε σημείο της </w:t>
      </w:r>
      <w:r w:rsidR="00E12FC0">
        <w:t xml:space="preserve">πιεστικές δυνάμεις, μέτρου </w:t>
      </w:r>
      <w:proofErr w:type="spellStart"/>
      <w:r w:rsidR="00E12FC0">
        <w:t>dF</w:t>
      </w:r>
      <w:proofErr w:type="spellEnd"/>
      <w:r w:rsidR="00E12FC0">
        <w:t>=</w:t>
      </w:r>
      <w:proofErr w:type="spellStart"/>
      <w:r w:rsidR="00E12FC0">
        <w:t>p∙dΑ</w:t>
      </w:r>
      <w:proofErr w:type="spellEnd"/>
      <w:r w:rsidR="00E12FC0">
        <w:t xml:space="preserve"> η συνισταμένη των οποίων έχει το μέτρο που υπολογίσαμε παραπάνω και λόγω συμμετρίας, ο φορέας της περνά από το κέντρο της βάσης.</w:t>
      </w:r>
    </w:p>
    <w:p w:rsidR="00D56529" w:rsidRDefault="00B829F3" w:rsidP="00B829F3">
      <w:pPr>
        <w:pStyle w:val="1"/>
      </w:pPr>
      <w:r>
        <w:t xml:space="preserve">Ας πάρουμε μια </w:t>
      </w:r>
      <w:r w:rsidR="00A8280E">
        <w:t>κυκλική</w:t>
      </w:r>
      <w:r>
        <w:t xml:space="preserve"> περιοχή της παράπλευρης επιφάνειας, η οποία σχηματίζει μια στεφάνη σε βάθος y, ύψους </w:t>
      </w:r>
      <w:proofErr w:type="spellStart"/>
      <w:r>
        <w:t>dy</w:t>
      </w:r>
      <w:proofErr w:type="spellEnd"/>
      <w:r>
        <w:t xml:space="preserve"> όπως στο σχήμα.</w:t>
      </w:r>
      <w:r w:rsidR="001B4AD2" w:rsidRPr="001B4AD2">
        <w:t xml:space="preserve"> </w:t>
      </w:r>
      <w:r w:rsidR="00D56529">
        <w:tab/>
      </w:r>
      <w:r w:rsidR="00D56529">
        <w:br/>
      </w:r>
      <w:r w:rsidR="001B4AD2">
        <w:t>Στο παρακάτω σχήμα η στεφάνη σε κάτοψη.</w:t>
      </w:r>
      <w:r w:rsidR="000A1479" w:rsidRPr="000A1479">
        <w:t xml:space="preserve"> </w:t>
      </w:r>
    </w:p>
    <w:p w:rsidR="006D2635" w:rsidRPr="006D2635" w:rsidRDefault="000A1479" w:rsidP="00D56529">
      <w:pPr>
        <w:ind w:left="453"/>
      </w:pPr>
      <w:r>
        <w:t xml:space="preserve">Αν πάρουμε ένα στοιχειώδες τόξο </w:t>
      </w:r>
      <w:proofErr w:type="spellStart"/>
      <w:r>
        <w:t>ds</w:t>
      </w:r>
      <w:proofErr w:type="spellEnd"/>
      <w:r>
        <w:t xml:space="preserve"> της στεφάνης, τότε στο στοιχειώδες εμβαδόν dΑ</w:t>
      </w:r>
      <w:r>
        <w:rPr>
          <w:vertAlign w:val="subscript"/>
        </w:rPr>
        <w:t>1</w:t>
      </w:r>
      <w:r>
        <w:t>, θα ασκηθεί από το υγρό μια οριζόντια  δύναμη dF</w:t>
      </w:r>
      <w:r>
        <w:rPr>
          <w:vertAlign w:val="subscript"/>
        </w:rPr>
        <w:t>1</w:t>
      </w:r>
      <w:r>
        <w:t>, μέτρο</w:t>
      </w:r>
      <w:r w:rsidR="006D2635">
        <w:t>υ:</w:t>
      </w:r>
    </w:p>
    <w:p w:rsidR="00B829F3" w:rsidRDefault="000A1479" w:rsidP="006D2635">
      <w:pPr>
        <w:ind w:left="453"/>
        <w:jc w:val="center"/>
      </w:pPr>
      <w:r w:rsidRPr="006D2635">
        <w:rPr>
          <w:i/>
          <w:sz w:val="24"/>
          <w:szCs w:val="24"/>
        </w:rPr>
        <w:t>dF</w:t>
      </w:r>
      <w:r w:rsidRPr="006D2635">
        <w:rPr>
          <w:i/>
          <w:sz w:val="24"/>
          <w:szCs w:val="24"/>
          <w:vertAlign w:val="subscript"/>
        </w:rPr>
        <w:t>1</w:t>
      </w:r>
      <w:r w:rsidRPr="006D2635">
        <w:rPr>
          <w:i/>
          <w:sz w:val="24"/>
          <w:szCs w:val="24"/>
        </w:rPr>
        <w:t>=p∙dΑ</w:t>
      </w:r>
      <w:r w:rsidRPr="006D2635">
        <w:rPr>
          <w:i/>
          <w:sz w:val="24"/>
          <w:szCs w:val="24"/>
          <w:vertAlign w:val="subscript"/>
        </w:rPr>
        <w:t>1</w:t>
      </w:r>
      <w:r w:rsidRPr="006D2635">
        <w:rPr>
          <w:i/>
          <w:sz w:val="24"/>
          <w:szCs w:val="24"/>
        </w:rPr>
        <w:t>=ρgy∙dy∙ds</w:t>
      </w:r>
      <w:r>
        <w:t>.</w:t>
      </w:r>
    </w:p>
    <w:p w:rsidR="000A1479" w:rsidRDefault="000A1479" w:rsidP="00D56529">
      <w:pPr>
        <w:ind w:left="453"/>
      </w:pPr>
      <w:r>
        <w:t xml:space="preserve">Αλλά  </w:t>
      </w:r>
      <w:r w:rsidR="00F737EB">
        <w:t>όμως</w:t>
      </w:r>
      <w:r>
        <w:t xml:space="preserve"> υπάρχει και το συμμετρικό τόξο όπου σε αντίστοιχη επιφάνεια εμβαδού dΑ</w:t>
      </w:r>
      <w:r>
        <w:rPr>
          <w:vertAlign w:val="subscript"/>
        </w:rPr>
        <w:t>2</w:t>
      </w:r>
      <w:r>
        <w:t>=dΑ</w:t>
      </w:r>
      <w:r>
        <w:rPr>
          <w:vertAlign w:val="subscript"/>
        </w:rPr>
        <w:t>1</w:t>
      </w:r>
      <w:r>
        <w:t xml:space="preserve"> θα ασκείται η δύναμη dF</w:t>
      </w:r>
      <w:r>
        <w:rPr>
          <w:vertAlign w:val="subscript"/>
        </w:rPr>
        <w:t>2</w:t>
      </w:r>
      <w:r>
        <w:t>, του ίδιου μέτρου και αντίθετης φοράς, οπότε η συνισταμένη των δύο αυτών  δυνάμεων, είναι μηδενική. Χωρίζοντας λοιπόν τη στεφάνη αυτή σε πολλά αντίστοιχα τόξα d</w:t>
      </w:r>
      <w:r>
        <w:rPr>
          <w:vertAlign w:val="subscript"/>
        </w:rPr>
        <w:t>s1</w:t>
      </w:r>
      <w:r>
        <w:t>, ds</w:t>
      </w:r>
      <w:r>
        <w:rPr>
          <w:vertAlign w:val="subscript"/>
        </w:rPr>
        <w:t>2</w:t>
      </w:r>
      <w:r>
        <w:t xml:space="preserve">… </w:t>
      </w:r>
      <w:r w:rsidR="00D56529">
        <w:t>θα υπάρχουν πάντα αντίστοιχα συμμετρικά τόξα, για τα οποία ΣdF=0, οπότε και συνολικά η δύναμη στη στεφάνη από το υγρό, θα είναι μηδενική. Αλλά επειδή η συνολική παράπλευρη επιφάνεια, δεν είναι τίποτα άλλο από πολλά «τέτοια στεφάνια» (πείτε</w:t>
      </w:r>
      <w:r w:rsidR="00C900AA">
        <w:t xml:space="preserve"> αν προτιμάτε</w:t>
      </w:r>
      <w:r w:rsidR="00D56529">
        <w:t xml:space="preserve"> ότι έχουμε κόψει</w:t>
      </w:r>
      <w:r w:rsidR="00C62146">
        <w:t xml:space="preserve"> τον κύλινδρο</w:t>
      </w:r>
      <w:r w:rsidR="00D56529">
        <w:t xml:space="preserve"> σε πολλές φέτες, παίρνο</w:t>
      </w:r>
      <w:r w:rsidR="00D56529">
        <w:lastRenderedPageBreak/>
        <w:t>ντας πολλούς κυλίνδρους μικρού ύψους…) και η συνολική δύναμη σε όλη την παράπλευρη επιφάνεια θα είναι μηδενική.</w:t>
      </w:r>
    </w:p>
    <w:p w:rsidR="00D43680" w:rsidRDefault="00D43680" w:rsidP="00D56529">
      <w:pPr>
        <w:ind w:left="453"/>
      </w:pPr>
    </w:p>
    <w:tbl>
      <w:tblPr>
        <w:tblpPr w:leftFromText="180" w:rightFromText="180" w:vertAnchor="text" w:tblpXSpec="right" w:tblpY="45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</w:tblGrid>
      <w:tr w:rsidR="00DE0CC5" w:rsidTr="00DE0CC5">
        <w:trPr>
          <w:trHeight w:val="883"/>
          <w:jc w:val="right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E0CC5" w:rsidRDefault="00DE0CC5" w:rsidP="00DE0CC5">
            <w:r>
              <w:object w:dxaOrig="1350" w:dyaOrig="1747">
                <v:shape id="_x0000_i1032" type="#_x0000_t75" style="width:49.6pt;height:64.4pt" o:ole="" filled="t" fillcolor="#ff9">
                  <v:fill color2="fill lighten(51)" focusposition="1" focussize="" method="linear sigma" type="gradient"/>
                  <v:imagedata r:id="rId21" o:title=""/>
                </v:shape>
                <o:OLEObject Type="Embed" ProgID="Visio.Drawing.11" ShapeID="_x0000_i1032" DrawAspect="Content" ObjectID="_1647773895" r:id="rId22"/>
              </w:object>
            </w:r>
          </w:p>
        </w:tc>
      </w:tr>
    </w:tbl>
    <w:p w:rsidR="00D56529" w:rsidRPr="00C62146" w:rsidRDefault="00C62146" w:rsidP="000A1479">
      <w:pPr>
        <w:rPr>
          <w:b/>
          <w:i/>
          <w:color w:val="FF0000"/>
          <w:sz w:val="24"/>
          <w:szCs w:val="24"/>
        </w:rPr>
      </w:pPr>
      <w:r w:rsidRPr="00C62146">
        <w:rPr>
          <w:b/>
          <w:i/>
          <w:color w:val="FF0000"/>
          <w:sz w:val="24"/>
          <w:szCs w:val="24"/>
        </w:rPr>
        <w:t>Εφαρμογή 2</w:t>
      </w:r>
      <w:r w:rsidRPr="00C62146">
        <w:rPr>
          <w:b/>
          <w:i/>
          <w:color w:val="FF0000"/>
          <w:sz w:val="24"/>
          <w:szCs w:val="24"/>
          <w:vertAlign w:val="superscript"/>
        </w:rPr>
        <w:t>η</w:t>
      </w:r>
      <w:r w:rsidRPr="00C62146">
        <w:rPr>
          <w:b/>
          <w:i/>
          <w:color w:val="FF0000"/>
          <w:sz w:val="24"/>
          <w:szCs w:val="24"/>
        </w:rPr>
        <w:t>:</w:t>
      </w:r>
    </w:p>
    <w:p w:rsidR="00C62146" w:rsidRDefault="00C62146" w:rsidP="000A1479">
      <w:r>
        <w:t xml:space="preserve">Ένα δοχείο σχήματος ορθογωνίου παραλληλεπιπέδου με βάση τετράγωνο ακμής α, περιέχει υγρό μέχρι ύψος h. Να υπολογιστεί η δύναμη που ασκεί το υγρό στη </w:t>
      </w:r>
      <w:r w:rsidR="00393E3B">
        <w:t xml:space="preserve">δεξιά </w:t>
      </w:r>
      <w:r>
        <w:t>κατακόρυφη πλευρά του δοχείου</w:t>
      </w:r>
      <w:r w:rsidR="00DE0CC5">
        <w:t>, λόγω υδροστατικής πίεσης</w:t>
      </w:r>
      <w:r>
        <w:t>.</w:t>
      </w:r>
    </w:p>
    <w:p w:rsidR="00C62146" w:rsidRPr="00F737EB" w:rsidRDefault="00C62146" w:rsidP="000A1479">
      <w:pPr>
        <w:rPr>
          <w:b/>
          <w:i/>
          <w:color w:val="0070C0"/>
          <w:sz w:val="24"/>
          <w:szCs w:val="24"/>
        </w:rPr>
      </w:pPr>
      <w:r w:rsidRPr="00F737EB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2"/>
      </w:tblGrid>
      <w:tr w:rsidR="0014156E" w:rsidTr="0014156E">
        <w:trPr>
          <w:trHeight w:val="1084"/>
          <w:jc w:val="right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F63F8A" w:rsidRPr="00F63F8A" w:rsidRDefault="0014156E" w:rsidP="0014156E">
            <w:pPr>
              <w:rPr>
                <w:lang w:val="en-US"/>
              </w:rPr>
            </w:pPr>
            <w:r>
              <w:object w:dxaOrig="2563" w:dyaOrig="1303">
                <v:shape id="_x0000_i1033" type="#_x0000_t75" style="width:123.2pt;height:62.8pt" o:ole="" filled="t" fillcolor="#ff9">
                  <v:fill color2="fill lighten(51)" focusposition="1" focussize="" method="linear sigma" type="gradient"/>
                  <v:imagedata r:id="rId23" o:title=""/>
                </v:shape>
                <o:OLEObject Type="Embed" ProgID="Visio.Drawing.11" ShapeID="_x0000_i1033" DrawAspect="Content" ObjectID="_1647773896" r:id="rId24"/>
              </w:object>
            </w:r>
          </w:p>
        </w:tc>
      </w:tr>
    </w:tbl>
    <w:p w:rsidR="00F63F8A" w:rsidRPr="003A298B" w:rsidRDefault="00DE0CC5" w:rsidP="000A1479">
      <w:r>
        <w:t xml:space="preserve">Προφανώς η ασκούμενη δύναμη, κάθετη στην επιφάνεια, θα είναι οριζόντια. </w:t>
      </w:r>
      <w:r w:rsidR="004F2332">
        <w:t xml:space="preserve">Η </w:t>
      </w:r>
      <w:r>
        <w:t xml:space="preserve"> δύναμη F διέρχεται από κάποιο σημείο</w:t>
      </w:r>
      <w:r w:rsidR="004F2332">
        <w:t xml:space="preserve"> Μ</w:t>
      </w:r>
      <w:r w:rsidR="0014156E" w:rsidRPr="0014156E">
        <w:t xml:space="preserve">, </w:t>
      </w:r>
      <w:r w:rsidR="0014156E">
        <w:t>όπως στο σχήμα.</w:t>
      </w:r>
      <w:r w:rsidR="000D4FDB">
        <w:t xml:space="preserve"> Για να την υπολογίσουμε, δεν έχουμε παρά να χωρίσουμε την παράπλευρη έδρα, σε λεπτ</w:t>
      </w:r>
      <w:r w:rsidR="003A298B">
        <w:t xml:space="preserve">ές οριζόντιες λωρίδες πλάτους </w:t>
      </w:r>
      <w:proofErr w:type="spellStart"/>
      <w:r w:rsidR="003A298B">
        <w:t>dy</w:t>
      </w:r>
      <w:proofErr w:type="spellEnd"/>
      <w:r w:rsidR="000D4FDB">
        <w:t xml:space="preserve">. </w:t>
      </w:r>
    </w:p>
    <w:tbl>
      <w:tblPr>
        <w:tblpPr w:leftFromText="180" w:rightFromText="180" w:vertAnchor="text" w:tblpXSpec="right" w:tblpY="2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</w:tblGrid>
      <w:tr w:rsidR="00892594" w:rsidTr="00892594">
        <w:trPr>
          <w:trHeight w:val="1053"/>
          <w:jc w:val="right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</w:tcPr>
          <w:p w:rsidR="00892594" w:rsidRDefault="003A298B" w:rsidP="00892594">
            <w:r>
              <w:object w:dxaOrig="1982" w:dyaOrig="1569">
                <v:shape id="_x0000_i1034" type="#_x0000_t75" style="width:83.6pt;height:66pt" o:ole="" filled="t" fillcolor="#ff9">
                  <v:fill color2="fill lighten(51)" focusposition="1" focussize="" method="linear sigma" type="gradient"/>
                  <v:imagedata r:id="rId25" o:title=""/>
                </v:shape>
                <o:OLEObject Type="Embed" ProgID="Visio.Drawing.11" ShapeID="_x0000_i1034" DrawAspect="Content" ObjectID="_1647773897" r:id="rId26"/>
              </w:object>
            </w:r>
          </w:p>
        </w:tc>
      </w:tr>
    </w:tbl>
    <w:p w:rsidR="000F2294" w:rsidRPr="00AF2AE9" w:rsidRDefault="000D4FDB" w:rsidP="000A1479">
      <w:r>
        <w:t xml:space="preserve">Έστω μια τέτοια λωρίδα σε βάθος </w:t>
      </w:r>
      <w:r w:rsidR="003A298B">
        <w:rPr>
          <w:lang w:val="en-US"/>
        </w:rPr>
        <w:t>y</w:t>
      </w:r>
      <w:r w:rsidR="00F63F8A" w:rsidRPr="00F63F8A">
        <w:rPr>
          <w:vertAlign w:val="subscript"/>
        </w:rPr>
        <w:t>1</w:t>
      </w:r>
      <w:r w:rsidR="003A298B">
        <w:t xml:space="preserve"> (το </w:t>
      </w:r>
      <w:r w:rsidR="003A298B">
        <w:rPr>
          <w:lang w:val="en-US"/>
        </w:rPr>
        <w:t>y</w:t>
      </w:r>
      <w:r>
        <w:t xml:space="preserve">=0, είναι στην επιφάνεια του υγρού). </w:t>
      </w:r>
      <w:r w:rsidR="00F63F8A" w:rsidRPr="00F63F8A">
        <w:t>Η</w:t>
      </w:r>
      <w:r w:rsidR="00F63F8A">
        <w:t xml:space="preserve"> ασκούμενη δύναμη στην λωρίδα αυτή, θα είναι κάθετη και θα περνάει από το μέσον της, έχοντας μέτρο </w:t>
      </w:r>
      <w:r w:rsidR="000F2294" w:rsidRPr="00F02C25">
        <w:rPr>
          <w:i/>
          <w:position w:val="-28"/>
          <w:sz w:val="24"/>
          <w:szCs w:val="24"/>
        </w:rPr>
        <w:object w:dxaOrig="3500" w:dyaOrig="680">
          <v:shape id="_x0000_i1035" type="#_x0000_t75" style="width:174.8pt;height:34pt" o:ole="">
            <v:imagedata r:id="rId27" o:title=""/>
          </v:shape>
          <o:OLEObject Type="Embed" ProgID="Equation.3" ShapeID="_x0000_i1035" DrawAspect="Content" ObjectID="_1647773898" r:id="rId28"/>
        </w:object>
      </w:r>
      <w:r w:rsidR="00F63F8A">
        <w:t xml:space="preserve">όπου </w:t>
      </w:r>
      <w:r w:rsidR="003A298B">
        <w:rPr>
          <w:lang w:val="en-US"/>
        </w:rPr>
        <w:t>z</w:t>
      </w:r>
      <w:r w:rsidR="00F63F8A">
        <w:t xml:space="preserve"> η απόστασή της από το γεωμετρικό κέντρο Κ του ορθογωνίου</w:t>
      </w:r>
      <w:r w:rsidR="00F737EB">
        <w:t>, με μπλε χρώμα, που είναι το μέρος της πλαϊνής έδρας που έρχεται σε επαφή με το υγρό</w:t>
      </w:r>
      <w:r w:rsidR="00F63F8A">
        <w:t>. Αλλά αν πάρουμε μια συμμετρική λωρίδα, σε απόστα</w:t>
      </w:r>
      <w:r w:rsidR="000F2294">
        <w:t xml:space="preserve">ση </w:t>
      </w:r>
      <w:r w:rsidR="000F2294">
        <w:rPr>
          <w:lang w:val="en-US"/>
        </w:rPr>
        <w:t>z</w:t>
      </w:r>
      <w:r w:rsidR="00F63F8A">
        <w:t xml:space="preserve"> κάτω </w:t>
      </w:r>
      <w:r w:rsidR="00892594">
        <w:t>από το κέντρο Κ</w:t>
      </w:r>
      <w:r w:rsidR="00394E38">
        <w:t>, τότε θα δέχεται από το υγρό δύναμη</w:t>
      </w:r>
      <w:r w:rsidR="000F2294" w:rsidRPr="000F2294">
        <w:t xml:space="preserve"> </w:t>
      </w:r>
      <w:r w:rsidR="000F2294" w:rsidRPr="00F02C25">
        <w:rPr>
          <w:i/>
          <w:position w:val="-28"/>
          <w:sz w:val="24"/>
          <w:szCs w:val="24"/>
        </w:rPr>
        <w:object w:dxaOrig="3519" w:dyaOrig="680">
          <v:shape id="_x0000_i1036" type="#_x0000_t75" style="width:176pt;height:34pt" o:ole="">
            <v:imagedata r:id="rId29" o:title=""/>
          </v:shape>
          <o:OLEObject Type="Embed" ProgID="Equation.3" ShapeID="_x0000_i1036" DrawAspect="Content" ObjectID="_1647773899" r:id="rId30"/>
        </w:object>
      </w:r>
      <w:r w:rsidR="000F2294" w:rsidRPr="000F2294">
        <w:t xml:space="preserve">. </w:t>
      </w:r>
      <w:r w:rsidR="00F02C25">
        <w:t>Αλλά τότε η συνισταμένη τους θα έχει μέτρο</w:t>
      </w:r>
      <w:r w:rsidR="00AF2AE9">
        <w:t>:</w:t>
      </w:r>
    </w:p>
    <w:p w:rsidR="00DE0CC5" w:rsidRPr="003A36FE" w:rsidRDefault="00F02C25" w:rsidP="00AF2AE9">
      <w:pPr>
        <w:jc w:val="center"/>
        <w:rPr>
          <w:i/>
          <w:sz w:val="24"/>
          <w:szCs w:val="24"/>
          <w:lang w:val="en-US"/>
        </w:rPr>
      </w:pPr>
      <w:r w:rsidRPr="003A36FE">
        <w:rPr>
          <w:i/>
          <w:sz w:val="24"/>
          <w:szCs w:val="24"/>
          <w:lang w:val="en-US"/>
        </w:rPr>
        <w:t>dF</w:t>
      </w:r>
      <w:r w:rsidRPr="003A36FE">
        <w:rPr>
          <w:i/>
          <w:sz w:val="24"/>
          <w:szCs w:val="24"/>
          <w:vertAlign w:val="subscript"/>
          <w:lang w:val="en-US"/>
        </w:rPr>
        <w:t>1,2</w:t>
      </w:r>
      <w:r w:rsidRPr="003A36FE">
        <w:rPr>
          <w:i/>
          <w:sz w:val="24"/>
          <w:szCs w:val="24"/>
          <w:lang w:val="en-US"/>
        </w:rPr>
        <w:t>=dF</w:t>
      </w:r>
      <w:r w:rsidRPr="003A36FE">
        <w:rPr>
          <w:i/>
          <w:sz w:val="24"/>
          <w:szCs w:val="24"/>
          <w:vertAlign w:val="subscript"/>
          <w:lang w:val="en-US"/>
        </w:rPr>
        <w:t>1</w:t>
      </w:r>
      <w:r w:rsidRPr="003A36FE">
        <w:rPr>
          <w:i/>
          <w:sz w:val="24"/>
          <w:szCs w:val="24"/>
          <w:lang w:val="en-US"/>
        </w:rPr>
        <w:t>+dF</w:t>
      </w:r>
      <w:r w:rsidRPr="003A36FE">
        <w:rPr>
          <w:i/>
          <w:sz w:val="24"/>
          <w:szCs w:val="24"/>
          <w:vertAlign w:val="subscript"/>
          <w:lang w:val="en-US"/>
        </w:rPr>
        <w:t>2</w:t>
      </w:r>
      <w:r w:rsidRPr="003A36FE">
        <w:rPr>
          <w:i/>
          <w:sz w:val="24"/>
          <w:szCs w:val="24"/>
          <w:lang w:val="en-US"/>
        </w:rPr>
        <w:t>=</w:t>
      </w:r>
      <w:r w:rsidR="000F2294" w:rsidRPr="003A36FE">
        <w:rPr>
          <w:i/>
          <w:position w:val="-28"/>
          <w:sz w:val="24"/>
          <w:szCs w:val="24"/>
        </w:rPr>
        <w:object w:dxaOrig="3460" w:dyaOrig="680">
          <v:shape id="_x0000_i1037" type="#_x0000_t75" style="width:172.8pt;height:34pt" o:ole="">
            <v:imagedata r:id="rId31" o:title=""/>
          </v:shape>
          <o:OLEObject Type="Embed" ProgID="Equation.3" ShapeID="_x0000_i1037" DrawAspect="Content" ObjectID="_1647773900" r:id="rId32"/>
        </w:object>
      </w:r>
      <w:r w:rsidR="000F2294" w:rsidRPr="003A36FE">
        <w:rPr>
          <w:i/>
          <w:sz w:val="24"/>
          <w:szCs w:val="24"/>
          <w:lang w:val="en-US"/>
        </w:rPr>
        <w:t>→</w:t>
      </w:r>
    </w:p>
    <w:p w:rsidR="000F2294" w:rsidRPr="007E785F" w:rsidRDefault="000F2294" w:rsidP="00AF2AE9">
      <w:pPr>
        <w:jc w:val="center"/>
        <w:rPr>
          <w:i/>
          <w:sz w:val="24"/>
          <w:szCs w:val="24"/>
          <w:lang w:val="en-US"/>
        </w:rPr>
      </w:pPr>
      <w:r w:rsidRPr="003A36FE">
        <w:rPr>
          <w:i/>
          <w:sz w:val="24"/>
          <w:szCs w:val="24"/>
          <w:lang w:val="en-US"/>
        </w:rPr>
        <w:t>dF</w:t>
      </w:r>
      <w:r w:rsidRPr="007E785F">
        <w:rPr>
          <w:i/>
          <w:sz w:val="24"/>
          <w:szCs w:val="24"/>
          <w:vertAlign w:val="subscript"/>
          <w:lang w:val="en-US"/>
        </w:rPr>
        <w:t>1,2</w:t>
      </w:r>
      <w:r w:rsidRPr="007E785F">
        <w:rPr>
          <w:i/>
          <w:sz w:val="24"/>
          <w:szCs w:val="24"/>
          <w:lang w:val="en-US"/>
        </w:rPr>
        <w:t>=</w:t>
      </w:r>
      <w:r w:rsidRPr="003A36FE">
        <w:rPr>
          <w:i/>
          <w:sz w:val="24"/>
          <w:szCs w:val="24"/>
          <w:lang w:val="en-US"/>
        </w:rPr>
        <w:t>dF</w:t>
      </w:r>
      <w:r w:rsidRPr="007E785F">
        <w:rPr>
          <w:i/>
          <w:sz w:val="24"/>
          <w:szCs w:val="24"/>
          <w:vertAlign w:val="subscript"/>
          <w:lang w:val="en-US"/>
        </w:rPr>
        <w:t>1</w:t>
      </w:r>
      <w:r w:rsidRPr="007E785F">
        <w:rPr>
          <w:i/>
          <w:sz w:val="24"/>
          <w:szCs w:val="24"/>
          <w:lang w:val="en-US"/>
        </w:rPr>
        <w:t>+</w:t>
      </w:r>
      <w:r w:rsidRPr="003A36FE">
        <w:rPr>
          <w:i/>
          <w:sz w:val="24"/>
          <w:szCs w:val="24"/>
          <w:lang w:val="en-US"/>
        </w:rPr>
        <w:t>dF</w:t>
      </w:r>
      <w:r w:rsidRPr="007E785F">
        <w:rPr>
          <w:i/>
          <w:sz w:val="24"/>
          <w:szCs w:val="24"/>
          <w:vertAlign w:val="subscript"/>
          <w:lang w:val="en-US"/>
        </w:rPr>
        <w:t>2</w:t>
      </w:r>
      <w:r w:rsidRPr="007E785F">
        <w:rPr>
          <w:i/>
          <w:sz w:val="24"/>
          <w:szCs w:val="24"/>
          <w:lang w:val="en-US"/>
        </w:rPr>
        <w:t>=</w:t>
      </w:r>
      <w:r w:rsidRPr="003A36FE">
        <w:rPr>
          <w:i/>
          <w:position w:val="-24"/>
          <w:sz w:val="24"/>
          <w:szCs w:val="24"/>
        </w:rPr>
        <w:object w:dxaOrig="2420" w:dyaOrig="620">
          <v:shape id="_x0000_i1038" type="#_x0000_t75" style="width:121.2pt;height:30.8pt" o:ole="">
            <v:imagedata r:id="rId33" o:title=""/>
          </v:shape>
          <o:OLEObject Type="Embed" ProgID="Equation.3" ShapeID="_x0000_i1038" DrawAspect="Content" ObjectID="_1647773901" r:id="rId34"/>
        </w:object>
      </w:r>
    </w:p>
    <w:p w:rsidR="008E761A" w:rsidRDefault="008E761A" w:rsidP="000F2294">
      <w:r>
        <w:t xml:space="preserve">Δηλαδή η συνολική δύναμη, είναι ίδια, ωσάν και οι δύο λωρίδες βρισκόταν σε βάθος ίσο με ½ h. Αλλά τότε χωρίζοντας όλη την επιφάνεια σε λεπτές τέτοιες λωρίδες και προσθέτοντας τις αντίστοιχες δυνάμεις, θα έχουμε ότι η συνολική δύναμη που ασκεί το υγρό στην παράπλευρη έδρα, </w:t>
      </w:r>
      <w:r w:rsidR="004F4F11">
        <w:t xml:space="preserve">θα διέρχεται από κάποιο σημείο της κατακόρυφης </w:t>
      </w:r>
      <w:r w:rsidR="003A298B">
        <w:t>ΒΓ</w:t>
      </w:r>
      <w:r w:rsidR="004F4F11">
        <w:t>, η οποία συνδέει τα μέσα των δύο απέναντι πλευρών του ορθογωνίου και θα έχει μέτρο:</w:t>
      </w:r>
    </w:p>
    <w:p w:rsidR="004F4F11" w:rsidRDefault="00D43680" w:rsidP="004F4F11">
      <w:pPr>
        <w:jc w:val="center"/>
        <w:rPr>
          <w:lang w:val="en-US"/>
        </w:rPr>
      </w:pPr>
      <w:r w:rsidRPr="00D43680">
        <w:rPr>
          <w:position w:val="-24"/>
        </w:rPr>
        <w:object w:dxaOrig="2160" w:dyaOrig="660">
          <v:shape id="_x0000_i1039" type="#_x0000_t75" style="width:108.4pt;height:32.8pt" o:ole="">
            <v:imagedata r:id="rId35" o:title=""/>
          </v:shape>
          <o:OLEObject Type="Embed" ProgID="Equation.3" ShapeID="_x0000_i1039" DrawAspect="Content" ObjectID="_1647773902" r:id="rId36"/>
        </w:object>
      </w:r>
    </w:p>
    <w:p w:rsidR="004F4F11" w:rsidRPr="003A36FE" w:rsidRDefault="00006D58" w:rsidP="00006D58">
      <w:pPr>
        <w:rPr>
          <w:b/>
          <w:i/>
          <w:color w:val="FF0000"/>
        </w:rPr>
      </w:pPr>
      <w:r w:rsidRPr="003A36FE">
        <w:rPr>
          <w:b/>
          <w:i/>
          <w:color w:val="FF0000"/>
        </w:rPr>
        <w:t>Σχόλιο:</w:t>
      </w:r>
    </w:p>
    <w:p w:rsidR="00006D58" w:rsidRDefault="00006D58" w:rsidP="00006D58">
      <w:r>
        <w:t>Θα μπορούσαμε να δουλέψουμε με λίγα περισσότερα Μαθηματικά:</w:t>
      </w:r>
    </w:p>
    <w:p w:rsidR="00006D58" w:rsidRDefault="00006D58" w:rsidP="004D2E14">
      <w:r>
        <w:lastRenderedPageBreak/>
        <w:t xml:space="preserve">Αν στην λωρίδα σε βάθος y ασκείται δύναμη </w:t>
      </w:r>
      <w:r w:rsidR="004D2E14" w:rsidRPr="004D2E14">
        <w:rPr>
          <w:i/>
          <w:position w:val="-10"/>
          <w:sz w:val="24"/>
          <w:szCs w:val="24"/>
        </w:rPr>
        <w:object w:dxaOrig="1560" w:dyaOrig="320">
          <v:shape id="_x0000_i1040" type="#_x0000_t75" style="width:78pt;height:16pt" o:ole="">
            <v:imagedata r:id="rId37" o:title=""/>
          </v:shape>
          <o:OLEObject Type="Embed" ProgID="Equation.3" ShapeID="_x0000_i1040" DrawAspect="Content" ObjectID="_1647773903" r:id="rId38"/>
        </w:object>
      </w:r>
      <w:r w:rsidR="004D2E14">
        <w:t>τότε η συνολική δύναμη στην επιφάνεια θα είναι:</w:t>
      </w:r>
    </w:p>
    <w:p w:rsidR="004D2E14" w:rsidRDefault="004D2E14" w:rsidP="004D2E14">
      <w:pPr>
        <w:jc w:val="center"/>
        <w:rPr>
          <w:lang w:val="en-US"/>
        </w:rPr>
      </w:pPr>
      <w:r w:rsidRPr="004D2E14">
        <w:rPr>
          <w:position w:val="-32"/>
        </w:rPr>
        <w:object w:dxaOrig="3519" w:dyaOrig="800">
          <v:shape id="_x0000_i1041" type="#_x0000_t75" style="width:176pt;height:40pt" o:ole="">
            <v:imagedata r:id="rId39" o:title=""/>
          </v:shape>
          <o:OLEObject Type="Embed" ProgID="Equation.3" ShapeID="_x0000_i1041" DrawAspect="Content" ObjectID="_1647773904" r:id="rId40"/>
        </w:object>
      </w:r>
    </w:p>
    <w:p w:rsidR="004D2E14" w:rsidRDefault="003A298B" w:rsidP="003A298B">
      <w:r>
        <w:t>Παραπάνω είπαμε ότι η συνολική δύναμη περνά από κάποιο σημείο της ΒΓ. Αλλά ποιο είναι αυτό; Σε ποιο βάθος y;</w:t>
      </w:r>
    </w:p>
    <w:p w:rsidR="003A298B" w:rsidRDefault="003A298B" w:rsidP="003A298B">
      <w:r>
        <w:t xml:space="preserve">Αν εφαρμόσουμε το θεώρημα των ροπών </w:t>
      </w:r>
      <w:r w:rsidR="00317AF2">
        <w:t>(</w:t>
      </w:r>
      <w:r w:rsidR="00317AF2" w:rsidRPr="00317AF2">
        <w:t xml:space="preserve">Η ροπή της δύναμης F ως προς ένα σημείο </w:t>
      </w:r>
      <w:r w:rsidR="00317AF2">
        <w:t>Β</w:t>
      </w:r>
      <w:r w:rsidR="00317AF2" w:rsidRPr="00317AF2">
        <w:t xml:space="preserve"> ισούται με το άθροισμα των ροπών των συνιστωσών της</w:t>
      </w:r>
      <w:r w:rsidR="00317AF2">
        <w:t xml:space="preserve"> δύναμης ως προς το ίδιο σημείο), </w:t>
      </w:r>
      <w:r>
        <w:t>για τις συνιστώσες και τη συνισταμένη ως προς το σημείο Β, παίρνουμε:</w:t>
      </w:r>
    </w:p>
    <w:p w:rsidR="003A298B" w:rsidRPr="00EC29D4" w:rsidRDefault="00317AF2" w:rsidP="00317AF2">
      <w:pPr>
        <w:jc w:val="center"/>
        <w:rPr>
          <w:i/>
          <w:sz w:val="24"/>
          <w:szCs w:val="24"/>
        </w:rPr>
      </w:pPr>
      <w:r w:rsidRPr="00EC29D4">
        <w:rPr>
          <w:i/>
          <w:sz w:val="24"/>
          <w:szCs w:val="24"/>
        </w:rPr>
        <w:t>τ</w:t>
      </w:r>
      <w:r w:rsidRPr="00EC29D4">
        <w:rPr>
          <w:i/>
          <w:sz w:val="24"/>
          <w:szCs w:val="24"/>
          <w:vertAlign w:val="subscript"/>
        </w:rPr>
        <w:t>F/Β</w:t>
      </w:r>
      <w:r w:rsidRPr="00EC29D4">
        <w:rPr>
          <w:i/>
          <w:sz w:val="24"/>
          <w:szCs w:val="24"/>
        </w:rPr>
        <w:t>=τ</w:t>
      </w:r>
      <w:r w:rsidRPr="00EC29D4">
        <w:rPr>
          <w:i/>
          <w:sz w:val="24"/>
          <w:szCs w:val="24"/>
          <w:vertAlign w:val="subscript"/>
        </w:rPr>
        <w:t>F1/Β</w:t>
      </w:r>
      <w:r w:rsidRPr="00EC29D4">
        <w:rPr>
          <w:i/>
          <w:sz w:val="24"/>
          <w:szCs w:val="24"/>
        </w:rPr>
        <w:t>+ τ</w:t>
      </w:r>
      <w:r w:rsidRPr="00EC29D4">
        <w:rPr>
          <w:i/>
          <w:sz w:val="24"/>
          <w:szCs w:val="24"/>
          <w:vertAlign w:val="subscript"/>
        </w:rPr>
        <w:t>F2/Β</w:t>
      </w:r>
      <w:r w:rsidRPr="00EC29D4">
        <w:rPr>
          <w:i/>
          <w:sz w:val="24"/>
          <w:szCs w:val="24"/>
        </w:rPr>
        <w:t xml:space="preserve">+ …. </w:t>
      </w:r>
      <w:proofErr w:type="spellStart"/>
      <w:r w:rsidRPr="00EC29D4">
        <w:rPr>
          <w:i/>
          <w:sz w:val="24"/>
          <w:szCs w:val="24"/>
        </w:rPr>
        <w:t>τ</w:t>
      </w:r>
      <w:r w:rsidRPr="00EC29D4">
        <w:rPr>
          <w:i/>
          <w:sz w:val="24"/>
          <w:szCs w:val="24"/>
          <w:vertAlign w:val="subscript"/>
        </w:rPr>
        <w:t>Fν</w:t>
      </w:r>
      <w:proofErr w:type="spellEnd"/>
      <w:r w:rsidRPr="00EC29D4">
        <w:rPr>
          <w:i/>
          <w:sz w:val="24"/>
          <w:szCs w:val="24"/>
          <w:vertAlign w:val="subscript"/>
        </w:rPr>
        <w:t>/Β</w:t>
      </w:r>
    </w:p>
    <w:p w:rsidR="00317AF2" w:rsidRPr="00317AF2" w:rsidRDefault="00317AF2" w:rsidP="003A298B">
      <w:r>
        <w:t>Ή αν ε</w:t>
      </w:r>
      <w:r w:rsidR="00D43680">
        <w:t>πιστρέψουμε στο παραπάνω σχήμα και</w:t>
      </w:r>
      <w:r>
        <w:t xml:space="preserve"> χρησιμοποιήσουμε τις λωρίδες πλάτους </w:t>
      </w:r>
      <w:proofErr w:type="spellStart"/>
      <w:r>
        <w:t>dy</w:t>
      </w:r>
      <w:proofErr w:type="spellEnd"/>
      <w:r>
        <w:t xml:space="preserve"> σε βάθος y, θα έχουμε:</w:t>
      </w:r>
    </w:p>
    <w:p w:rsidR="00317AF2" w:rsidRDefault="006865E0" w:rsidP="00EC29D4">
      <w:pPr>
        <w:jc w:val="center"/>
        <w:rPr>
          <w:lang w:val="en-US"/>
        </w:rPr>
      </w:pPr>
      <w:r w:rsidRPr="006865E0">
        <w:rPr>
          <w:position w:val="-32"/>
        </w:rPr>
        <w:object w:dxaOrig="6280" w:dyaOrig="800">
          <v:shape id="_x0000_i1042" type="#_x0000_t75" style="width:314pt;height:40pt" o:ole="">
            <v:imagedata r:id="rId41" o:title=""/>
          </v:shape>
          <o:OLEObject Type="Embed" ProgID="Equation.3" ShapeID="_x0000_i1042" DrawAspect="Content" ObjectID="_1647773905" r:id="rId42"/>
        </w:object>
      </w:r>
      <w:r>
        <w:rPr>
          <w:lang w:val="en-US"/>
        </w:rPr>
        <w:t>→</w:t>
      </w:r>
    </w:p>
    <w:p w:rsidR="006865E0" w:rsidRDefault="00341A75" w:rsidP="00EC29D4">
      <w:pPr>
        <w:jc w:val="center"/>
        <w:rPr>
          <w:lang w:val="en-US"/>
        </w:rPr>
      </w:pPr>
      <w:r w:rsidRPr="006865E0">
        <w:rPr>
          <w:position w:val="-24"/>
        </w:rPr>
        <w:object w:dxaOrig="1359" w:dyaOrig="660">
          <v:shape id="_x0000_i1077" type="#_x0000_t75" style="width:68pt;height:32.8pt" o:ole="">
            <v:imagedata r:id="rId43" o:title=""/>
          </v:shape>
          <o:OLEObject Type="Embed" ProgID="Equation.DSMT4" ShapeID="_x0000_i1077" DrawAspect="Content" ObjectID="_1647773906" r:id="rId44"/>
        </w:object>
      </w:r>
      <w:r w:rsidR="00EC29D4">
        <w:rPr>
          <w:lang w:val="en-US"/>
        </w:rPr>
        <w:t>→</w:t>
      </w:r>
    </w:p>
    <w:p w:rsidR="00F63F8A" w:rsidRDefault="00341A75" w:rsidP="00EC29D4">
      <w:pPr>
        <w:jc w:val="center"/>
        <w:rPr>
          <w:lang w:val="en-US"/>
        </w:rPr>
      </w:pPr>
      <w:r w:rsidRPr="00EC29D4">
        <w:rPr>
          <w:position w:val="-56"/>
        </w:rPr>
        <w:object w:dxaOrig="3480" w:dyaOrig="980">
          <v:shape id="_x0000_i1083" type="#_x0000_t75" style="width:174pt;height:48.8pt" o:ole="">
            <v:imagedata r:id="rId45" o:title=""/>
          </v:shape>
          <o:OLEObject Type="Embed" ProgID="Equation.DSMT4" ShapeID="_x0000_i1083" DrawAspect="Content" ObjectID="_1647773907" r:id="rId46"/>
        </w:object>
      </w:r>
    </w:p>
    <w:p w:rsidR="00EC29D4" w:rsidRPr="00A311D8" w:rsidRDefault="00EC29D4" w:rsidP="000A1479">
      <w:pPr>
        <w:rPr>
          <w:b/>
          <w:i/>
          <w:color w:val="FF0000"/>
          <w:sz w:val="24"/>
          <w:szCs w:val="24"/>
        </w:rPr>
      </w:pPr>
      <w:r w:rsidRPr="00A311D8">
        <w:rPr>
          <w:b/>
          <w:i/>
          <w:color w:val="FF0000"/>
          <w:sz w:val="24"/>
          <w:szCs w:val="24"/>
        </w:rPr>
        <w:t>Συμπέρασμα: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6"/>
      </w:tblGrid>
      <w:tr w:rsidR="00913FFF" w:rsidTr="00913FFF">
        <w:trPr>
          <w:trHeight w:val="1394"/>
          <w:jc w:val="right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</w:tcPr>
          <w:p w:rsidR="00913FFF" w:rsidRDefault="00913FFF" w:rsidP="00913FFF">
            <w:r>
              <w:object w:dxaOrig="1287" w:dyaOrig="1376">
                <v:shape id="_x0000_i1045" type="#_x0000_t75" style="width:64.4pt;height:68.8pt" o:ole="" filled="t" fillcolor="#ff9">
                  <v:fill color2="fill lighten(51)" focusposition="1" focussize="" method="linear sigma" type="gradient"/>
                  <v:imagedata r:id="rId47" o:title=""/>
                </v:shape>
                <o:OLEObject Type="Embed" ProgID="Visio.Drawing.11" ShapeID="_x0000_i1045" DrawAspect="Content" ObjectID="_1647773908" r:id="rId48"/>
              </w:object>
            </w:r>
          </w:p>
        </w:tc>
      </w:tr>
    </w:tbl>
    <w:p w:rsidR="00EC29D4" w:rsidRPr="00913FFF" w:rsidRDefault="00EC29D4" w:rsidP="000A1479">
      <w:r>
        <w:t>Στην κατακόρυφη παράπλευρη έδρα ενός δοχείου, ασκείται δύναμη, λόγω υδροστατικής πίεσης (αφήνουμε στην άκρη της συνεισφορά της ατμοσφαιρικής πίεσης, αφού αυτή υπάρχει και στην εξωτερική περιοχή της πλευράς)</w:t>
      </w:r>
      <w:r w:rsidR="00913FFF">
        <w:t xml:space="preserve"> με μέτρο ίσο με το εμβαδόν της πλευράς επί την πίεση που υπάρχει σε βάθος ½ h,</w:t>
      </w:r>
      <w:r w:rsidR="00913FFF" w:rsidRPr="00913FFF">
        <w:t xml:space="preserve"> </w:t>
      </w:r>
      <w:r w:rsidR="00913FFF">
        <w:t>δηλαδή F=</w:t>
      </w:r>
      <w:proofErr w:type="spellStart"/>
      <w:r w:rsidR="00913FFF">
        <w:t>p</w:t>
      </w:r>
      <w:r w:rsidR="00913FFF">
        <w:rPr>
          <w:vertAlign w:val="subscript"/>
        </w:rPr>
        <w:t>Κ</w:t>
      </w:r>
      <w:r w:rsidR="00913FFF">
        <w:t>∙Α</w:t>
      </w:r>
      <w:proofErr w:type="spellEnd"/>
      <w:r w:rsidR="00913FFF">
        <w:t xml:space="preserve">, ενώ ο φορέας της περνάει από ένα σημείο Μ σε βάθος </w:t>
      </w:r>
      <w:r w:rsidR="00913FFF" w:rsidRPr="00913FFF">
        <w:rPr>
          <w:position w:val="-24"/>
        </w:rPr>
        <w:object w:dxaOrig="380" w:dyaOrig="620">
          <v:shape id="_x0000_i1046" type="#_x0000_t75" style="width:19.2pt;height:30.8pt" o:ole="">
            <v:imagedata r:id="rId49" o:title=""/>
          </v:shape>
          <o:OLEObject Type="Embed" ProgID="Equation.3" ShapeID="_x0000_i1046" DrawAspect="Content" ObjectID="_1647773909" r:id="rId50"/>
        </w:object>
      </w:r>
      <w:r w:rsidR="00913FFF" w:rsidRPr="00913FFF">
        <w:t>.</w:t>
      </w:r>
    </w:p>
    <w:p w:rsidR="00C62146" w:rsidRDefault="00C62146" w:rsidP="000A1479"/>
    <w:p w:rsidR="00DF4DA7" w:rsidRPr="00C62146" w:rsidRDefault="00DF4DA7" w:rsidP="00DF4DA7">
      <w:pPr>
        <w:rPr>
          <w:b/>
          <w:i/>
          <w:color w:val="FF0000"/>
          <w:sz w:val="24"/>
          <w:szCs w:val="24"/>
        </w:rPr>
      </w:pPr>
      <w:r w:rsidRPr="00C62146">
        <w:rPr>
          <w:b/>
          <w:i/>
          <w:color w:val="FF0000"/>
          <w:sz w:val="24"/>
          <w:szCs w:val="24"/>
        </w:rPr>
        <w:t xml:space="preserve">Εφαρμογή </w:t>
      </w:r>
      <w:r>
        <w:rPr>
          <w:b/>
          <w:i/>
          <w:color w:val="FF0000"/>
          <w:sz w:val="24"/>
          <w:szCs w:val="24"/>
        </w:rPr>
        <w:t>3</w:t>
      </w:r>
      <w:r w:rsidRPr="00C62146">
        <w:rPr>
          <w:b/>
          <w:i/>
          <w:color w:val="FF0000"/>
          <w:sz w:val="24"/>
          <w:szCs w:val="24"/>
          <w:vertAlign w:val="superscript"/>
        </w:rPr>
        <w:t>η</w:t>
      </w:r>
      <w:r w:rsidRPr="00C62146">
        <w:rPr>
          <w:b/>
          <w:i/>
          <w:color w:val="FF0000"/>
          <w:sz w:val="24"/>
          <w:szCs w:val="24"/>
        </w:rPr>
        <w:t>:</w:t>
      </w:r>
    </w:p>
    <w:p w:rsidR="00DF4DA7" w:rsidRDefault="00DF4DA7" w:rsidP="000A1479">
      <w:r>
        <w:t xml:space="preserve">Σε δοχείο όπως στο </w:t>
      </w:r>
      <w:r w:rsidR="00FA4FC0">
        <w:t>παρακάτω</w:t>
      </w:r>
      <w:r>
        <w:t xml:space="preserve"> σχήμα, εμβαδού βάσης Α, όπου οι πλαϊνές πλευρές σχηματίζουν γωνία θ με την οριζόντια διεύθυνση, περιέχεται νερό, μέχρι ύψος </w:t>
      </w:r>
      <w:r w:rsidR="002E536D">
        <w:t>h</w:t>
      </w:r>
      <w:r>
        <w:t>.</w:t>
      </w:r>
      <w:r w:rsidR="00490421">
        <w:t xml:space="preserve"> Να υπολογιστούν οι δυνάμεις που ασκεί το νερό:</w:t>
      </w:r>
    </w:p>
    <w:p w:rsidR="002E536D" w:rsidRDefault="002E536D" w:rsidP="002E536D">
      <w:pPr>
        <w:jc w:val="center"/>
      </w:pPr>
      <w:r>
        <w:object w:dxaOrig="6600" w:dyaOrig="1222">
          <v:shape id="_x0000_i1047" type="#_x0000_t75" style="width:330.4pt;height:60.8pt" o:ole="" filled="t" fillcolor="yellow">
            <v:fill color2="fill lighten(51)" focusposition="1" focussize="" method="linear sigma" type="gradient"/>
            <v:imagedata r:id="rId51" o:title=""/>
          </v:shape>
          <o:OLEObject Type="Embed" ProgID="Visio.Drawing.11" ShapeID="_x0000_i1047" DrawAspect="Content" ObjectID="_1647773910" r:id="rId52"/>
        </w:object>
      </w:r>
    </w:p>
    <w:p w:rsidR="00490421" w:rsidRDefault="00490421" w:rsidP="001A62E9">
      <w:pPr>
        <w:ind w:left="170"/>
      </w:pPr>
      <w:r>
        <w:lastRenderedPageBreak/>
        <w:t>i) Στη βάση του δοχείου.</w:t>
      </w:r>
    </w:p>
    <w:p w:rsidR="00490421" w:rsidRPr="00D12CF9" w:rsidRDefault="00490421" w:rsidP="001A62E9">
      <w:pPr>
        <w:ind w:left="170"/>
      </w:pPr>
      <w:r>
        <w:t>ii) στο δοχε</w:t>
      </w:r>
      <w:r w:rsidR="00D12CF9">
        <w:t>ίο, αν οι δυο κεκλιμένες έδρες έχουν εμβαδά Α</w:t>
      </w:r>
      <w:r w:rsidR="00D12CF9">
        <w:rPr>
          <w:vertAlign w:val="subscript"/>
        </w:rPr>
        <w:t>1</w:t>
      </w:r>
      <w:r w:rsidR="00D12CF9">
        <w:t>.</w:t>
      </w:r>
    </w:p>
    <w:p w:rsidR="00490421" w:rsidRDefault="001A62E9" w:rsidP="000A1479">
      <w:r>
        <w:t>Στις</w:t>
      </w:r>
      <w:r w:rsidR="00852080">
        <w:t xml:space="preserve"> απαντήσεις να μην ληφθεί υπόψη η ατμοσφαιρική πίεση.</w:t>
      </w:r>
    </w:p>
    <w:p w:rsidR="00DF4DA7" w:rsidRPr="001A62E9" w:rsidRDefault="00FD63E1" w:rsidP="000A1479">
      <w:pPr>
        <w:rPr>
          <w:b/>
          <w:i/>
          <w:color w:val="0070C0"/>
          <w:sz w:val="24"/>
          <w:szCs w:val="24"/>
          <w:lang w:val="en-US"/>
        </w:rPr>
      </w:pPr>
      <w:r w:rsidRPr="001A62E9">
        <w:rPr>
          <w:b/>
          <w:i/>
          <w:color w:val="0070C0"/>
          <w:sz w:val="24"/>
          <w:szCs w:val="24"/>
        </w:rPr>
        <w:t>Απάντηση.</w:t>
      </w:r>
    </w:p>
    <w:tbl>
      <w:tblPr>
        <w:tblpPr w:leftFromText="180" w:rightFromText="180" w:vertAnchor="text" w:tblpXSpec="right" w:tblpY="1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6"/>
      </w:tblGrid>
      <w:tr w:rsidR="00F2490D" w:rsidTr="00490C82">
        <w:trPr>
          <w:trHeight w:val="813"/>
          <w:jc w:val="right"/>
        </w:trPr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:rsidR="00F2490D" w:rsidRDefault="00490C82" w:rsidP="00490C82">
            <w:pPr>
              <w:pStyle w:val="1"/>
              <w:numPr>
                <w:ilvl w:val="0"/>
                <w:numId w:val="0"/>
              </w:numPr>
            </w:pPr>
            <w:r>
              <w:object w:dxaOrig="3103" w:dyaOrig="1970">
                <v:shape id="_x0000_i1048" type="#_x0000_t75" style="width:155.6pt;height:98.4pt" o:ole="" filled="t" fillcolor="yellow">
                  <v:fill color2="fill lighten(51)" focusposition="1" focussize="" method="linear sigma" type="gradient"/>
                  <v:imagedata r:id="rId53" o:title=""/>
                </v:shape>
                <o:OLEObject Type="Embed" ProgID="Visio.Drawing.11" ShapeID="_x0000_i1048" DrawAspect="Content" ObjectID="_1647773911" r:id="rId54"/>
              </w:object>
            </w:r>
          </w:p>
        </w:tc>
      </w:tr>
    </w:tbl>
    <w:p w:rsidR="00FD63E1" w:rsidRDefault="00852080" w:rsidP="00852080">
      <w:pPr>
        <w:pStyle w:val="1"/>
        <w:numPr>
          <w:ilvl w:val="1"/>
          <w:numId w:val="21"/>
        </w:numPr>
        <w:ind w:left="488" w:hanging="318"/>
      </w:pPr>
      <w:r>
        <w:t>Στο διπλανό σχήμα έχουν σχεδιαστεί οι δυνάμεις που ασκεί το νερό, στη βάση, καθώς και στις δυο κεκλιμένες πλευρές.</w:t>
      </w:r>
    </w:p>
    <w:p w:rsidR="00490C82" w:rsidRPr="00490C82" w:rsidRDefault="00490C82" w:rsidP="00D738D2">
      <w:pPr>
        <w:ind w:left="488"/>
        <w:rPr>
          <w:lang w:val="en-US"/>
        </w:rPr>
      </w:pPr>
      <w:r>
        <w:t>Για τη βάση έχουμε:</w:t>
      </w:r>
    </w:p>
    <w:p w:rsidR="00490C82" w:rsidRDefault="00490C82" w:rsidP="00490C82">
      <w:pPr>
        <w:jc w:val="center"/>
        <w:rPr>
          <w:lang w:val="en-US"/>
        </w:rPr>
      </w:pPr>
      <w:r w:rsidRPr="00490C82">
        <w:rPr>
          <w:position w:val="-10"/>
        </w:rPr>
        <w:object w:dxaOrig="1579" w:dyaOrig="340">
          <v:shape id="_x0000_i1049" type="#_x0000_t75" style="width:78.8pt;height:17.2pt" o:ole="">
            <v:imagedata r:id="rId55" o:title=""/>
          </v:shape>
          <o:OLEObject Type="Embed" ProgID="Equation.3" ShapeID="_x0000_i1049" DrawAspect="Content" ObjectID="_1647773912" r:id="rId56"/>
        </w:object>
      </w:r>
    </w:p>
    <w:p w:rsidR="00D738D2" w:rsidRDefault="00E474E9" w:rsidP="00E474E9">
      <w:pPr>
        <w:pStyle w:val="1"/>
      </w:pPr>
      <w:r>
        <w:t>Στις δύο κατακόρυφες παράπλευρες έδρες, αυτή προς τον αναγνώστη και η πίσω από τη σελίδα, οι ασκούμενες δυνάμεις είναι οριζόντιες και αντίθετες, οπότε η συνισταμένης τους είναι μηδενική. Απομένουν οι δύο κεκλιμένες έδρες</w:t>
      </w:r>
      <w:r w:rsidR="00D12CF9">
        <w:t>. Λόγω συμμετρίας, οι δύο έδρες δέχονται  δυνάμεις ίσου μέτρου F</w:t>
      </w:r>
      <w:r w:rsidR="00D12CF9">
        <w:rPr>
          <w:vertAlign w:val="subscript"/>
        </w:rPr>
        <w:t>2</w:t>
      </w:r>
      <w:r w:rsidR="00D12CF9">
        <w:t>=F</w:t>
      </w:r>
      <w:r w:rsidR="00D12CF9">
        <w:rPr>
          <w:vertAlign w:val="subscript"/>
        </w:rPr>
        <w:t>3</w:t>
      </w:r>
      <w:r w:rsidR="0060476F">
        <w:t>, όπου με βάση την προηγούμενη εφαρμογή έχουμε ότι:</w:t>
      </w:r>
    </w:p>
    <w:p w:rsidR="0060476F" w:rsidRDefault="0060476F" w:rsidP="00991807">
      <w:pPr>
        <w:jc w:val="center"/>
        <w:rPr>
          <w:lang w:val="en-US"/>
        </w:rPr>
      </w:pPr>
      <w:r w:rsidRPr="0060476F">
        <w:rPr>
          <w:position w:val="-24"/>
        </w:rPr>
        <w:object w:dxaOrig="2659" w:dyaOrig="620">
          <v:shape id="_x0000_i1050" type="#_x0000_t75" style="width:132.8pt;height:30.8pt" o:ole="">
            <v:imagedata r:id="rId57" o:title=""/>
          </v:shape>
          <o:OLEObject Type="Embed" ProgID="Equation.3" ShapeID="_x0000_i1050" DrawAspect="Content" ObjectID="_1647773913" r:id="rId58"/>
        </w:object>
      </w:r>
    </w:p>
    <w:tbl>
      <w:tblPr>
        <w:tblpPr w:leftFromText="180" w:rightFromText="180" w:vertAnchor="text" w:tblpXSpec="right" w:tblpY="2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9"/>
      </w:tblGrid>
      <w:tr w:rsidR="007C716E" w:rsidTr="007C716E">
        <w:trPr>
          <w:trHeight w:val="643"/>
          <w:jc w:val="right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</w:tcPr>
          <w:p w:rsidR="007C716E" w:rsidRDefault="007C716E" w:rsidP="007C716E">
            <w:r>
              <w:object w:dxaOrig="2820" w:dyaOrig="1318">
                <v:shape id="_x0000_i1051" type="#_x0000_t75" style="width:141.2pt;height:66pt" o:ole="" filled="t" fillcolor="yellow">
                  <v:fill color2="fill lighten(51)" focusposition="1" focussize="" method="linear sigma" type="gradient"/>
                  <v:imagedata r:id="rId59" o:title=""/>
                </v:shape>
                <o:OLEObject Type="Embed" ProgID="Visio.Drawing.11" ShapeID="_x0000_i1051" DrawAspect="Content" ObjectID="_1647773914" r:id="rId60"/>
              </w:object>
            </w:r>
          </w:p>
          <w:p w:rsidR="00613305" w:rsidRDefault="00613305" w:rsidP="00613305">
            <w:pPr>
              <w:jc w:val="center"/>
            </w:pPr>
          </w:p>
          <w:p w:rsidR="00613305" w:rsidRDefault="00613305" w:rsidP="00613305">
            <w:pPr>
              <w:jc w:val="center"/>
            </w:pPr>
            <w:r>
              <w:object w:dxaOrig="2484" w:dyaOrig="783">
                <v:shape id="_x0000_i1052" type="#_x0000_t75" style="width:124pt;height:39.2pt" o:ole="" filled="t" fillcolor="yellow">
                  <v:fill color2="fill lighten(51)" focusposition="1" focussize="" method="linear sigma" type="gradient"/>
                  <v:imagedata r:id="rId61" o:title=""/>
                </v:shape>
                <o:OLEObject Type="Embed" ProgID="Visio.Drawing.11" ShapeID="_x0000_i1052" DrawAspect="Content" ObjectID="_1647773915" r:id="rId62"/>
              </w:object>
            </w:r>
          </w:p>
        </w:tc>
      </w:tr>
    </w:tbl>
    <w:p w:rsidR="00D04F1B" w:rsidRPr="00F737EB" w:rsidRDefault="00A94DAE" w:rsidP="009641C9">
      <w:pPr>
        <w:ind w:left="454"/>
      </w:pPr>
      <w:r>
        <w:t xml:space="preserve">Αν αναλύσουμε </w:t>
      </w:r>
      <w:r w:rsidR="007D0E81">
        <w:t xml:space="preserve">τις </w:t>
      </w:r>
      <w:r>
        <w:t>δ</w:t>
      </w:r>
      <w:r w:rsidR="007D0E81">
        <w:t>υνάμεις</w:t>
      </w:r>
      <w:r>
        <w:t xml:space="preserve"> F</w:t>
      </w:r>
      <w:r>
        <w:rPr>
          <w:vertAlign w:val="subscript"/>
        </w:rPr>
        <w:t>2</w:t>
      </w:r>
      <w:r>
        <w:t xml:space="preserve"> </w:t>
      </w:r>
      <w:r w:rsidR="007D0E81">
        <w:t xml:space="preserve">και </w:t>
      </w:r>
      <w:r w:rsidR="007D0E81">
        <w:rPr>
          <w:lang w:val="en-US"/>
        </w:rPr>
        <w:t>F</w:t>
      </w:r>
      <w:r w:rsidR="007D0E81" w:rsidRPr="007D0E81">
        <w:rPr>
          <w:vertAlign w:val="subscript"/>
        </w:rPr>
        <w:t>3</w:t>
      </w:r>
      <w:r w:rsidR="007D0E81">
        <w:t xml:space="preserve"> </w:t>
      </w:r>
      <w:r>
        <w:t>σε μια οριζόντια και μια κατακόρυφη συνιστώσα, παίρνουμε:</w:t>
      </w:r>
    </w:p>
    <w:p w:rsidR="007D0E81" w:rsidRDefault="007D0E81" w:rsidP="00991807">
      <w:pPr>
        <w:jc w:val="center"/>
        <w:rPr>
          <w:lang w:val="en-US"/>
        </w:rPr>
      </w:pPr>
      <w:r w:rsidRPr="007D0E81">
        <w:rPr>
          <w:position w:val="-12"/>
          <w:lang w:val="en-US"/>
        </w:rPr>
        <w:object w:dxaOrig="3940" w:dyaOrig="360">
          <v:shape id="_x0000_i1053" type="#_x0000_t75" style="width:196.8pt;height:18pt" o:ole="">
            <v:imagedata r:id="rId63" o:title=""/>
          </v:shape>
          <o:OLEObject Type="Embed" ProgID="Equation.3" ShapeID="_x0000_i1053" DrawAspect="Content" ObjectID="_1647773916" r:id="rId64"/>
        </w:object>
      </w:r>
    </w:p>
    <w:p w:rsidR="007D0E81" w:rsidRDefault="007D0E81" w:rsidP="00991807">
      <w:pPr>
        <w:jc w:val="center"/>
        <w:rPr>
          <w:lang w:val="en-US"/>
        </w:rPr>
      </w:pPr>
      <w:r w:rsidRPr="007D0E81">
        <w:rPr>
          <w:position w:val="-14"/>
          <w:lang w:val="en-US"/>
        </w:rPr>
        <w:object w:dxaOrig="4760" w:dyaOrig="380">
          <v:shape id="_x0000_i1054" type="#_x0000_t75" style="width:238pt;height:19.2pt" o:ole="">
            <v:imagedata r:id="rId65" o:title=""/>
          </v:shape>
          <o:OLEObject Type="Embed" ProgID="Equation.3" ShapeID="_x0000_i1054" DrawAspect="Content" ObjectID="_1647773917" r:id="rId66"/>
        </w:object>
      </w:r>
      <w:r>
        <w:rPr>
          <w:lang w:val="en-US"/>
        </w:rPr>
        <w:t>→</w:t>
      </w:r>
    </w:p>
    <w:p w:rsidR="007D0E81" w:rsidRDefault="007D0E81" w:rsidP="00991807">
      <w:pPr>
        <w:jc w:val="center"/>
        <w:rPr>
          <w:lang w:val="en-US"/>
        </w:rPr>
      </w:pPr>
      <w:r w:rsidRPr="007D0E81">
        <w:rPr>
          <w:position w:val="-14"/>
          <w:lang w:val="en-US"/>
        </w:rPr>
        <w:object w:dxaOrig="2200" w:dyaOrig="380">
          <v:shape id="_x0000_i1055" type="#_x0000_t75" style="width:110pt;height:19.2pt" o:ole="">
            <v:imagedata r:id="rId67" o:title=""/>
          </v:shape>
          <o:OLEObject Type="Embed" ProgID="Equation.3" ShapeID="_x0000_i1055" DrawAspect="Content" ObjectID="_1647773918" r:id="rId68"/>
        </w:object>
      </w:r>
      <w:r w:rsidR="00991807">
        <w:rPr>
          <w:lang w:val="en-US"/>
        </w:rPr>
        <w:t>→</w:t>
      </w:r>
    </w:p>
    <w:p w:rsidR="00991807" w:rsidRPr="007D0E81" w:rsidRDefault="00613305" w:rsidP="00991807">
      <w:pPr>
        <w:jc w:val="center"/>
        <w:rPr>
          <w:lang w:val="en-US"/>
        </w:rPr>
      </w:pPr>
      <w:r w:rsidRPr="00991807">
        <w:rPr>
          <w:position w:val="-24"/>
          <w:lang w:val="en-US"/>
        </w:rPr>
        <w:object w:dxaOrig="3159" w:dyaOrig="620">
          <v:shape id="_x0000_i1056" type="#_x0000_t75" style="width:157.6pt;height:30.8pt" o:ole="">
            <v:imagedata r:id="rId69" o:title=""/>
          </v:shape>
          <o:OLEObject Type="Embed" ProgID="Equation.3" ShapeID="_x0000_i1056" DrawAspect="Content" ObjectID="_1647773919" r:id="rId70"/>
        </w:object>
      </w:r>
    </w:p>
    <w:p w:rsidR="00A94DAE" w:rsidRDefault="00613305" w:rsidP="009641C9">
      <w:pPr>
        <w:ind w:left="454"/>
      </w:pPr>
      <w:r>
        <w:t xml:space="preserve">Τι ακριβώς μας δίνει το παραπάνω άθροισμα; </w:t>
      </w:r>
      <w:r>
        <w:rPr>
          <w:lang w:val="en-US"/>
        </w:rPr>
        <w:t>Ah</w:t>
      </w:r>
      <w:r w:rsidRPr="00613305">
        <w:t xml:space="preserve"> </w:t>
      </w:r>
      <w:r>
        <w:t xml:space="preserve">είναι ο όγκος (1) στο παραπάνω σχήμα, οπότε </w:t>
      </w:r>
      <w:r w:rsidRPr="00613305">
        <w:rPr>
          <w:position w:val="-10"/>
        </w:rPr>
        <w:object w:dxaOrig="600" w:dyaOrig="320">
          <v:shape id="_x0000_i1057" type="#_x0000_t75" style="width:30pt;height:16pt" o:ole="">
            <v:imagedata r:id="rId71" o:title=""/>
          </v:shape>
          <o:OLEObject Type="Embed" ProgID="Equation.3" ShapeID="_x0000_i1057" DrawAspect="Content" ObjectID="_1647773920" r:id="rId72"/>
        </w:object>
      </w:r>
      <w:r>
        <w:t xml:space="preserve">είναι το βάρος του νερού στον (1) όγκο. </w:t>
      </w:r>
      <w:r w:rsidRPr="00613305">
        <w:rPr>
          <w:position w:val="-24"/>
        </w:rPr>
        <w:object w:dxaOrig="1280" w:dyaOrig="620">
          <v:shape id="_x0000_i1058" type="#_x0000_t75" style="width:64pt;height:30.8pt" o:ole="">
            <v:imagedata r:id="rId73" o:title=""/>
          </v:shape>
          <o:OLEObject Type="Embed" ProgID="Equation.3" ShapeID="_x0000_i1058" DrawAspect="Content" ObjectID="_1647773921" r:id="rId74"/>
        </w:object>
      </w:r>
      <w:r w:rsidRPr="00613305">
        <w:t xml:space="preserve"> </w:t>
      </w:r>
      <w:r>
        <w:t xml:space="preserve">είναι ο όγκος (2), ίσος με τον όγκο (3), οπότε </w:t>
      </w:r>
      <w:r w:rsidRPr="0084676E">
        <w:rPr>
          <w:position w:val="-24"/>
        </w:rPr>
        <w:object w:dxaOrig="1800" w:dyaOrig="620">
          <v:shape id="_x0000_i1059" type="#_x0000_t75" style="width:90pt;height:30.8pt" o:ole="">
            <v:imagedata r:id="rId75" o:title=""/>
          </v:shape>
          <o:OLEObject Type="Embed" ProgID="Equation.3" ShapeID="_x0000_i1059" DrawAspect="Content" ObjectID="_1647773922" r:id="rId76"/>
        </w:object>
      </w:r>
      <w:r w:rsidRPr="00613305">
        <w:t xml:space="preserve"> </w:t>
      </w:r>
      <w:r>
        <w:t>είναι το βάρος του νερού, που περιέχεται στους όγκους (2) και (3).</w:t>
      </w:r>
    </w:p>
    <w:p w:rsidR="00613305" w:rsidRDefault="00613305" w:rsidP="009641C9">
      <w:pPr>
        <w:ind w:left="454"/>
      </w:pPr>
      <w:r>
        <w:t>Συνεπώς η συνισταμένη όλων των δυνάμεων, που ασκεί το νερ</w:t>
      </w:r>
      <w:r w:rsidR="009641C9">
        <w:t>ό σε όλα τα τοιχώματα του δοχείου, είναι κατακόρυφη και με μέτρο ίσο με το βάρος του νερού.</w:t>
      </w:r>
    </w:p>
    <w:p w:rsidR="009641C9" w:rsidRDefault="009641C9" w:rsidP="009641C9">
      <w:pPr>
        <w:ind w:left="454"/>
      </w:pPr>
      <w:r>
        <w:t>Προφανώς όμως η δύναμη που ασκεί το νερό στον πυθμένα, είναι μικρότερη από το βάρος του νερού!</w:t>
      </w:r>
    </w:p>
    <w:tbl>
      <w:tblPr>
        <w:tblpPr w:leftFromText="180" w:rightFromText="180" w:vertAnchor="text" w:tblpXSpec="right" w:tblpY="6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4"/>
      </w:tblGrid>
      <w:tr w:rsidR="00066196" w:rsidTr="001916C4">
        <w:trPr>
          <w:trHeight w:val="545"/>
          <w:jc w:val="right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066196" w:rsidRDefault="00066196" w:rsidP="001916C4">
            <w:r>
              <w:object w:dxaOrig="1704" w:dyaOrig="1472">
                <v:shape id="_x0000_i1060" type="#_x0000_t75" style="width:50.8pt;height:44pt" o:ole="" filled="t" fillcolor="yellow">
                  <v:fill color2="fill lighten(51)" focusposition="1" focussize="" method="linear sigma" type="gradient"/>
                  <v:imagedata r:id="rId77" o:title=""/>
                </v:shape>
                <o:OLEObject Type="Embed" ProgID="Visio.Drawing.11" ShapeID="_x0000_i1060" DrawAspect="Content" ObjectID="_1647773923" r:id="rId78"/>
              </w:object>
            </w:r>
          </w:p>
        </w:tc>
      </w:tr>
    </w:tbl>
    <w:p w:rsidR="009641C9" w:rsidRPr="00FD0597" w:rsidRDefault="009641C9" w:rsidP="00FD0597">
      <w:pPr>
        <w:spacing w:before="120"/>
        <w:rPr>
          <w:b/>
          <w:i/>
          <w:color w:val="FF0000"/>
          <w:sz w:val="24"/>
          <w:szCs w:val="24"/>
        </w:rPr>
      </w:pPr>
      <w:r w:rsidRPr="00FD0597">
        <w:rPr>
          <w:b/>
          <w:i/>
          <w:color w:val="FF0000"/>
          <w:sz w:val="24"/>
          <w:szCs w:val="24"/>
        </w:rPr>
        <w:t>Σχόλιο:</w:t>
      </w:r>
    </w:p>
    <w:p w:rsidR="009641C9" w:rsidRPr="00FD0597" w:rsidRDefault="009641C9" w:rsidP="00066196">
      <w:pPr>
        <w:widowControl w:val="0"/>
        <w:rPr>
          <w:i/>
          <w:sz w:val="24"/>
          <w:szCs w:val="24"/>
        </w:rPr>
      </w:pPr>
      <w:r>
        <w:t xml:space="preserve">Αν πάρουμε το νερό, αυτό δέχεται δύο δυνάμεις. Το βάρος και η δύναμη </w:t>
      </w:r>
      <w:r w:rsidR="00066196" w:rsidRPr="00066196">
        <w:rPr>
          <w:position w:val="-10"/>
        </w:rPr>
        <w:object w:dxaOrig="240" w:dyaOrig="380">
          <v:shape id="_x0000_i1061" type="#_x0000_t75" style="width:12.4pt;height:19.2pt" o:ole="">
            <v:imagedata r:id="rId79" o:title=""/>
          </v:shape>
          <o:OLEObject Type="Embed" ProgID="Equation.3" ShapeID="_x0000_i1061" DrawAspect="Content" ObjectID="_1647773924" r:id="rId80"/>
        </w:object>
      </w:r>
      <w:r>
        <w:t xml:space="preserve"> από το δοχείο.</w:t>
      </w:r>
      <w:r w:rsidR="00066196">
        <w:t xml:space="preserve"> </w:t>
      </w:r>
      <w:r>
        <w:lastRenderedPageBreak/>
        <w:t xml:space="preserve">Από την ισορροπία του έχουμε ότι </w:t>
      </w:r>
      <w:r w:rsidRPr="00FD0597">
        <w:rPr>
          <w:i/>
          <w:sz w:val="24"/>
          <w:szCs w:val="24"/>
        </w:rPr>
        <w:t>ΣF=0 ή f=w.</w:t>
      </w:r>
    </w:p>
    <w:p w:rsidR="00066196" w:rsidRDefault="00066196" w:rsidP="009641C9">
      <w:r>
        <w:t xml:space="preserve">Αλλά τότε το νερό ασκεί στο δοχείο την αντίδραση της </w:t>
      </w:r>
      <w:r w:rsidRPr="00C44BD5">
        <w:rPr>
          <w:i/>
        </w:rPr>
        <w:t>f</w:t>
      </w:r>
      <w:r>
        <w:t>, ας την ονομάσουμε</w:t>
      </w:r>
      <w:r w:rsidRPr="00C44BD5">
        <w:rPr>
          <w:i/>
        </w:rPr>
        <w:t xml:space="preserve"> f</w:t>
      </w:r>
      <w:r>
        <w:t xml:space="preserve">΄ με μέτρο επίσης </w:t>
      </w:r>
      <w:r w:rsidRPr="00C44BD5">
        <w:rPr>
          <w:i/>
        </w:rPr>
        <w:t>f΄=</w:t>
      </w:r>
      <w:r>
        <w:t>w.</w:t>
      </w:r>
    </w:p>
    <w:p w:rsidR="00066196" w:rsidRDefault="00066196" w:rsidP="009641C9"/>
    <w:p w:rsidR="001A62E9" w:rsidRPr="00C62146" w:rsidRDefault="001A62E9" w:rsidP="001A62E9">
      <w:pPr>
        <w:rPr>
          <w:b/>
          <w:i/>
          <w:color w:val="FF0000"/>
          <w:sz w:val="24"/>
          <w:szCs w:val="24"/>
        </w:rPr>
      </w:pPr>
      <w:r w:rsidRPr="00C62146">
        <w:rPr>
          <w:b/>
          <w:i/>
          <w:color w:val="FF0000"/>
          <w:sz w:val="24"/>
          <w:szCs w:val="24"/>
        </w:rPr>
        <w:t xml:space="preserve">Εφαρμογή </w:t>
      </w:r>
      <w:r>
        <w:rPr>
          <w:b/>
          <w:i/>
          <w:color w:val="FF0000"/>
          <w:sz w:val="24"/>
          <w:szCs w:val="24"/>
        </w:rPr>
        <w:t>4</w:t>
      </w:r>
      <w:r w:rsidRPr="00C62146">
        <w:rPr>
          <w:b/>
          <w:i/>
          <w:color w:val="FF0000"/>
          <w:sz w:val="24"/>
          <w:szCs w:val="24"/>
          <w:vertAlign w:val="superscript"/>
        </w:rPr>
        <w:t>η</w:t>
      </w:r>
      <w:r w:rsidRPr="00C62146">
        <w:rPr>
          <w:b/>
          <w:i/>
          <w:color w:val="FF0000"/>
          <w:sz w:val="24"/>
          <w:szCs w:val="24"/>
        </w:rPr>
        <w:t>:</w:t>
      </w:r>
    </w:p>
    <w:tbl>
      <w:tblPr>
        <w:tblpPr w:leftFromText="180" w:rightFromText="180" w:vertAnchor="text" w:tblpXSpec="right" w:tblpY="58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8"/>
      </w:tblGrid>
      <w:tr w:rsidR="00132335" w:rsidTr="00132335">
        <w:trPr>
          <w:trHeight w:val="814"/>
          <w:jc w:val="right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</w:tcPr>
          <w:p w:rsidR="00132335" w:rsidRDefault="00132335" w:rsidP="00132335">
            <w:r>
              <w:object w:dxaOrig="2484" w:dyaOrig="1281">
                <v:shape id="_x0000_i1062" type="#_x0000_t75" style="width:124pt;height:64pt" o:ole="" filled="t" fillcolor="yellow">
                  <v:fill color2="fill lighten(51)" focusposition="1" focussize="" method="linear sigma" type="gradient"/>
                  <v:imagedata r:id="rId81" o:title=""/>
                </v:shape>
                <o:OLEObject Type="Embed" ProgID="Visio.Drawing.11" ShapeID="_x0000_i1062" DrawAspect="Content" ObjectID="_1647773925" r:id="rId82"/>
              </w:object>
            </w:r>
          </w:p>
        </w:tc>
      </w:tr>
    </w:tbl>
    <w:p w:rsidR="001A62E9" w:rsidRDefault="001A62E9" w:rsidP="00132335">
      <w:r>
        <w:t>Σε δοχείο όπως στο διπλανό σχήμα, εμβαδού βάσης Α, όπου οι πλαϊνές πλευρές σχηματίζουν γωνία θ με την οριζόντια διεύθυνση, περιέχεται νερό, μέχρι ύψος h. Να υπολογιστούν οι δυνάμεις που ασκεί το νερό:</w:t>
      </w:r>
    </w:p>
    <w:p w:rsidR="001A62E9" w:rsidRDefault="001A62E9" w:rsidP="001A62E9">
      <w:pPr>
        <w:ind w:left="170"/>
      </w:pPr>
      <w:r>
        <w:t>i) Στη βάση του δοχείου.</w:t>
      </w:r>
    </w:p>
    <w:p w:rsidR="001A62E9" w:rsidRPr="00D12CF9" w:rsidRDefault="001A62E9" w:rsidP="001A62E9">
      <w:pPr>
        <w:ind w:left="170"/>
      </w:pPr>
      <w:r>
        <w:t>ii) στο δοχείο, αν οι δυο κεκλιμένες έδρες έχουν εμβαδά Α</w:t>
      </w:r>
      <w:r>
        <w:rPr>
          <w:vertAlign w:val="subscript"/>
        </w:rPr>
        <w:t>1</w:t>
      </w:r>
      <w:r>
        <w:t>.</w:t>
      </w:r>
    </w:p>
    <w:p w:rsidR="001A62E9" w:rsidRDefault="001A62E9" w:rsidP="001A62E9">
      <w:r>
        <w:t>Στις απαντήσεις να μην ληφθεί υπόψη η ατμοσφαιρική πίεση.</w:t>
      </w:r>
    </w:p>
    <w:p w:rsidR="001A62E9" w:rsidRPr="001916C4" w:rsidRDefault="001A62E9" w:rsidP="001A62E9">
      <w:pPr>
        <w:rPr>
          <w:b/>
          <w:i/>
          <w:color w:val="0070C0"/>
          <w:sz w:val="24"/>
          <w:szCs w:val="24"/>
        </w:rPr>
      </w:pPr>
      <w:r w:rsidRPr="001A62E9">
        <w:rPr>
          <w:b/>
          <w:i/>
          <w:color w:val="0070C0"/>
          <w:sz w:val="24"/>
          <w:szCs w:val="24"/>
        </w:rPr>
        <w:t>Απάντηση.</w:t>
      </w:r>
    </w:p>
    <w:p w:rsidR="001A62E9" w:rsidRDefault="001916C4" w:rsidP="009641C9">
      <w:r>
        <w:t xml:space="preserve">Στην εφαρμογή αυτή δεν σχεδιάστηκε τρισδιάστατο το δοχείο, αλλά </w:t>
      </w:r>
      <w:r w:rsidR="00E53951">
        <w:t xml:space="preserve">αφού </w:t>
      </w:r>
      <w:r>
        <w:t>η κατάσταση εί</w:t>
      </w:r>
      <w:r w:rsidR="00E53951">
        <w:t xml:space="preserve">ναι παρόμοια με την προηγούμενη, </w:t>
      </w:r>
      <w:r>
        <w:t>περιοριστήκαμε σε τομή του δοχείου.</w:t>
      </w:r>
    </w:p>
    <w:tbl>
      <w:tblPr>
        <w:tblpPr w:leftFromText="180" w:rightFromText="180" w:vertAnchor="text" w:tblpXSpec="right" w:tblpY="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6"/>
      </w:tblGrid>
      <w:tr w:rsidR="00ED33DB" w:rsidTr="00ED33DB">
        <w:trPr>
          <w:trHeight w:val="944"/>
          <w:jc w:val="right"/>
        </w:trPr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ED33DB" w:rsidRDefault="00ED33DB" w:rsidP="00ED33DB">
            <w:pPr>
              <w:pStyle w:val="1"/>
              <w:numPr>
                <w:ilvl w:val="0"/>
                <w:numId w:val="0"/>
              </w:numPr>
              <w:tabs>
                <w:tab w:val="clear" w:pos="454"/>
              </w:tabs>
            </w:pPr>
            <w:r>
              <w:object w:dxaOrig="2920" w:dyaOrig="2040">
                <v:shape id="_x0000_i1063" type="#_x0000_t75" style="width:146pt;height:102pt" o:ole="" filled="t" fillcolor="yellow">
                  <v:fill color2="fill lighten(51)" focusposition="1" focussize="" method="linear sigma" type="gradient"/>
                  <v:imagedata r:id="rId83" o:title=""/>
                </v:shape>
                <o:OLEObject Type="Embed" ProgID="Visio.Drawing.11" ShapeID="_x0000_i1063" DrawAspect="Content" ObjectID="_1647773926" r:id="rId84"/>
              </w:object>
            </w:r>
          </w:p>
        </w:tc>
      </w:tr>
    </w:tbl>
    <w:p w:rsidR="001916C4" w:rsidRDefault="001916C4" w:rsidP="001916C4">
      <w:pPr>
        <w:pStyle w:val="1"/>
        <w:numPr>
          <w:ilvl w:val="1"/>
          <w:numId w:val="22"/>
        </w:numPr>
        <w:tabs>
          <w:tab w:val="clear" w:pos="454"/>
          <w:tab w:val="clear" w:pos="680"/>
        </w:tabs>
        <w:ind w:left="567"/>
      </w:pPr>
      <w:r>
        <w:t>Στο διπλανό σχήμα έχουν σχεδιαστεί οι δυνάμεις που ασκεί το νερό, στη βάση, καθώς και στις δυο κεκλιμένες πλευρές.</w:t>
      </w:r>
    </w:p>
    <w:p w:rsidR="001916C4" w:rsidRPr="00490C82" w:rsidRDefault="001916C4" w:rsidP="001916C4">
      <w:pPr>
        <w:ind w:left="488"/>
        <w:rPr>
          <w:lang w:val="en-US"/>
        </w:rPr>
      </w:pPr>
      <w:r>
        <w:t>Για τη βάση έχουμε:</w:t>
      </w:r>
    </w:p>
    <w:p w:rsidR="001916C4" w:rsidRDefault="001916C4" w:rsidP="001916C4">
      <w:pPr>
        <w:jc w:val="center"/>
        <w:rPr>
          <w:lang w:val="en-US"/>
        </w:rPr>
      </w:pPr>
      <w:r w:rsidRPr="00490C82">
        <w:rPr>
          <w:position w:val="-10"/>
        </w:rPr>
        <w:object w:dxaOrig="1579" w:dyaOrig="340">
          <v:shape id="_x0000_i1064" type="#_x0000_t75" style="width:78.8pt;height:17.2pt" o:ole="">
            <v:imagedata r:id="rId55" o:title=""/>
          </v:shape>
          <o:OLEObject Type="Embed" ProgID="Equation.3" ShapeID="_x0000_i1064" DrawAspect="Content" ObjectID="_1647773927" r:id="rId85"/>
        </w:object>
      </w:r>
    </w:p>
    <w:p w:rsidR="001916C4" w:rsidRDefault="00ED33DB" w:rsidP="001916C4">
      <w:pPr>
        <w:pStyle w:val="1"/>
      </w:pPr>
      <w:r>
        <w:t>Και εδώ, σ</w:t>
      </w:r>
      <w:r w:rsidR="001916C4">
        <w:t>τις δύο κατακόρυφες παράπλευρες έδρες, αυτή προς τον αναγνώστη και η πίσω από τη σελίδα, οι ασκούμενες δυνάμεις είναι οριζόντιες και αντίθετες, οπότε η συνισταμένης τους είναι μηδενική. Απομένουν οι δύο κεκλιμένες έδρες. Λόγω συμμετρίας, οι δύο έδρες δέχονται  δυνάμεις ίσου μέτρου F</w:t>
      </w:r>
      <w:r w:rsidR="001916C4">
        <w:rPr>
          <w:vertAlign w:val="subscript"/>
        </w:rPr>
        <w:t>2</w:t>
      </w:r>
      <w:r w:rsidR="001916C4">
        <w:t>=F</w:t>
      </w:r>
      <w:r w:rsidR="001916C4">
        <w:rPr>
          <w:vertAlign w:val="subscript"/>
        </w:rPr>
        <w:t>3</w:t>
      </w:r>
      <w:r w:rsidR="001916C4">
        <w:t>, όπου με βάση την προηγούμενη εφαρμογή έχουμε ότι:</w:t>
      </w:r>
    </w:p>
    <w:p w:rsidR="001916C4" w:rsidRDefault="001916C4" w:rsidP="001916C4">
      <w:pPr>
        <w:jc w:val="center"/>
        <w:rPr>
          <w:lang w:val="en-US"/>
        </w:rPr>
      </w:pPr>
      <w:r w:rsidRPr="0060476F">
        <w:rPr>
          <w:position w:val="-24"/>
        </w:rPr>
        <w:object w:dxaOrig="2659" w:dyaOrig="620">
          <v:shape id="_x0000_i1065" type="#_x0000_t75" style="width:132.8pt;height:30.8pt" o:ole="">
            <v:imagedata r:id="rId57" o:title=""/>
          </v:shape>
          <o:OLEObject Type="Embed" ProgID="Equation.3" ShapeID="_x0000_i1065" DrawAspect="Content" ObjectID="_1647773928" r:id="rId86"/>
        </w:object>
      </w:r>
    </w:p>
    <w:tbl>
      <w:tblPr>
        <w:tblpPr w:leftFromText="180" w:rightFromText="180" w:vertAnchor="text" w:tblpXSpec="right" w:tblpY="2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8"/>
      </w:tblGrid>
      <w:tr w:rsidR="001916C4" w:rsidTr="001916C4">
        <w:trPr>
          <w:trHeight w:val="643"/>
          <w:jc w:val="right"/>
        </w:trPr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</w:tcPr>
          <w:p w:rsidR="001916C4" w:rsidRDefault="00ED33DB" w:rsidP="001916C4">
            <w:r>
              <w:object w:dxaOrig="2819" w:dyaOrig="1317">
                <v:shape id="_x0000_i1066" type="#_x0000_t75" style="width:141.2pt;height:66pt" o:ole="" filled="t" fillcolor="yellow">
                  <v:fill color2="fill lighten(51)" focusposition="1" focussize="" method="linear sigma" type="gradient"/>
                  <v:imagedata r:id="rId87" o:title=""/>
                </v:shape>
                <o:OLEObject Type="Embed" ProgID="Visio.Drawing.11" ShapeID="_x0000_i1066" DrawAspect="Content" ObjectID="_1647773929" r:id="rId88"/>
              </w:object>
            </w:r>
          </w:p>
          <w:p w:rsidR="001916C4" w:rsidRDefault="001916C4" w:rsidP="001916C4">
            <w:pPr>
              <w:jc w:val="center"/>
            </w:pPr>
          </w:p>
          <w:p w:rsidR="001916C4" w:rsidRDefault="008F7FDA" w:rsidP="008F7FDA">
            <w:r>
              <w:object w:dxaOrig="2707" w:dyaOrig="1326">
                <v:shape id="_x0000_i1067" type="#_x0000_t75" style="width:135.6pt;height:66.4pt" o:ole="" filled="t" fillcolor="yellow">
                  <v:fill color2="fill lighten(51)" focusposition="1" focussize="" method="linear sigma" type="gradient"/>
                  <v:imagedata r:id="rId89" o:title=""/>
                </v:shape>
                <o:OLEObject Type="Embed" ProgID="Visio.Drawing.11" ShapeID="_x0000_i1067" DrawAspect="Content" ObjectID="_1647773930" r:id="rId90"/>
              </w:object>
            </w:r>
          </w:p>
        </w:tc>
      </w:tr>
    </w:tbl>
    <w:p w:rsidR="001916C4" w:rsidRPr="001916C4" w:rsidRDefault="00ED33DB" w:rsidP="001916C4">
      <w:pPr>
        <w:ind w:left="454"/>
      </w:pPr>
      <w:r>
        <w:t xml:space="preserve">Αναλύοντας ξανά τις </w:t>
      </w:r>
      <w:r w:rsidR="001916C4">
        <w:t>δυνάμεις F</w:t>
      </w:r>
      <w:r w:rsidR="001916C4">
        <w:rPr>
          <w:vertAlign w:val="subscript"/>
        </w:rPr>
        <w:t>2</w:t>
      </w:r>
      <w:r w:rsidR="001916C4">
        <w:t xml:space="preserve"> και </w:t>
      </w:r>
      <w:r w:rsidR="001916C4">
        <w:rPr>
          <w:lang w:val="en-US"/>
        </w:rPr>
        <w:t>F</w:t>
      </w:r>
      <w:r w:rsidR="001916C4" w:rsidRPr="007D0E81">
        <w:rPr>
          <w:vertAlign w:val="subscript"/>
        </w:rPr>
        <w:t>3</w:t>
      </w:r>
      <w:r w:rsidR="001916C4">
        <w:t xml:space="preserve"> σε μια οριζόντια και μια κατακόρυφη συνιστώσα, παίρνουμε:</w:t>
      </w:r>
    </w:p>
    <w:p w:rsidR="001916C4" w:rsidRDefault="001916C4" w:rsidP="001916C4">
      <w:pPr>
        <w:jc w:val="center"/>
        <w:rPr>
          <w:lang w:val="en-US"/>
        </w:rPr>
      </w:pPr>
      <w:r w:rsidRPr="007D0E81">
        <w:rPr>
          <w:position w:val="-12"/>
          <w:lang w:val="en-US"/>
        </w:rPr>
        <w:object w:dxaOrig="3940" w:dyaOrig="360">
          <v:shape id="_x0000_i1068" type="#_x0000_t75" style="width:196.8pt;height:18pt" o:ole="">
            <v:imagedata r:id="rId63" o:title=""/>
          </v:shape>
          <o:OLEObject Type="Embed" ProgID="Equation.3" ShapeID="_x0000_i1068" DrawAspect="Content" ObjectID="_1647773931" r:id="rId91"/>
        </w:object>
      </w:r>
    </w:p>
    <w:p w:rsidR="001916C4" w:rsidRDefault="008F7FDA" w:rsidP="001916C4">
      <w:pPr>
        <w:jc w:val="center"/>
        <w:rPr>
          <w:lang w:val="en-US"/>
        </w:rPr>
      </w:pPr>
      <w:r w:rsidRPr="007D0E81">
        <w:rPr>
          <w:position w:val="-14"/>
          <w:lang w:val="en-US"/>
        </w:rPr>
        <w:object w:dxaOrig="4760" w:dyaOrig="380">
          <v:shape id="_x0000_i1069" type="#_x0000_t75" style="width:238pt;height:19.2pt" o:ole="">
            <v:imagedata r:id="rId92" o:title=""/>
          </v:shape>
          <o:OLEObject Type="Embed" ProgID="Equation.3" ShapeID="_x0000_i1069" DrawAspect="Content" ObjectID="_1647773932" r:id="rId93"/>
        </w:object>
      </w:r>
      <w:r w:rsidR="001916C4">
        <w:rPr>
          <w:lang w:val="en-US"/>
        </w:rPr>
        <w:t>→</w:t>
      </w:r>
    </w:p>
    <w:p w:rsidR="001916C4" w:rsidRDefault="008F7FDA" w:rsidP="001916C4">
      <w:pPr>
        <w:jc w:val="center"/>
        <w:rPr>
          <w:lang w:val="en-US"/>
        </w:rPr>
      </w:pPr>
      <w:r w:rsidRPr="007D0E81">
        <w:rPr>
          <w:position w:val="-14"/>
          <w:lang w:val="en-US"/>
        </w:rPr>
        <w:object w:dxaOrig="2180" w:dyaOrig="380">
          <v:shape id="_x0000_i1070" type="#_x0000_t75" style="width:109.2pt;height:19.2pt" o:ole="">
            <v:imagedata r:id="rId94" o:title=""/>
          </v:shape>
          <o:OLEObject Type="Embed" ProgID="Equation.3" ShapeID="_x0000_i1070" DrawAspect="Content" ObjectID="_1647773933" r:id="rId95"/>
        </w:object>
      </w:r>
      <w:r w:rsidR="001916C4">
        <w:rPr>
          <w:lang w:val="en-US"/>
        </w:rPr>
        <w:t>→</w:t>
      </w:r>
    </w:p>
    <w:p w:rsidR="001916C4" w:rsidRPr="008F7FDA" w:rsidRDefault="008F7FDA" w:rsidP="001916C4">
      <w:pPr>
        <w:jc w:val="center"/>
      </w:pPr>
      <w:r w:rsidRPr="00991807">
        <w:rPr>
          <w:position w:val="-24"/>
          <w:lang w:val="en-US"/>
        </w:rPr>
        <w:object w:dxaOrig="3140" w:dyaOrig="620">
          <v:shape id="_x0000_i1071" type="#_x0000_t75" style="width:157.2pt;height:30.8pt" o:ole="">
            <v:imagedata r:id="rId96" o:title=""/>
          </v:shape>
          <o:OLEObject Type="Embed" ProgID="Equation.3" ShapeID="_x0000_i1071" DrawAspect="Content" ObjectID="_1647773934" r:id="rId97"/>
        </w:object>
      </w:r>
    </w:p>
    <w:p w:rsidR="001916C4" w:rsidRPr="000034C8" w:rsidRDefault="001916C4" w:rsidP="001916C4">
      <w:pPr>
        <w:ind w:left="454"/>
      </w:pPr>
      <w:r>
        <w:t xml:space="preserve">Τι ακριβώς μας δίνει το παραπάνω άθροισμα; </w:t>
      </w:r>
      <w:r>
        <w:rPr>
          <w:lang w:val="en-US"/>
        </w:rPr>
        <w:t>Ah</w:t>
      </w:r>
      <w:r w:rsidRPr="00613305">
        <w:t xml:space="preserve"> </w:t>
      </w:r>
      <w:r>
        <w:t>είναι ο όγκος</w:t>
      </w:r>
      <w:r w:rsidR="008F7FDA">
        <w:t xml:space="preserve">  του </w:t>
      </w:r>
      <w:r w:rsidR="008F7FDA">
        <w:lastRenderedPageBreak/>
        <w:t>παραλληλεπιπέδου, η τομή του οποίου είναι το ορθογώνιο ΑΒΓΔ</w:t>
      </w:r>
      <w:r>
        <w:t xml:space="preserve"> στο παραπάνω σχήμα, οπότε </w:t>
      </w:r>
      <w:r w:rsidRPr="00613305">
        <w:rPr>
          <w:position w:val="-10"/>
        </w:rPr>
        <w:object w:dxaOrig="600" w:dyaOrig="320">
          <v:shape id="_x0000_i1072" type="#_x0000_t75" style="width:30pt;height:16pt" o:ole="">
            <v:imagedata r:id="rId71" o:title=""/>
          </v:shape>
          <o:OLEObject Type="Embed" ProgID="Equation.3" ShapeID="_x0000_i1072" DrawAspect="Content" ObjectID="_1647773935" r:id="rId98"/>
        </w:object>
      </w:r>
      <w:r>
        <w:t>είναι το βάρος του νερού</w:t>
      </w:r>
      <w:r w:rsidR="002376B1">
        <w:t xml:space="preserve"> (</w:t>
      </w:r>
      <w:r w:rsidR="002376B1" w:rsidRPr="00D36B0A">
        <w:rPr>
          <w:b/>
        </w:rPr>
        <w:t>αν υπήρχε</w:t>
      </w:r>
      <w:r w:rsidR="002376B1">
        <w:t>)</w:t>
      </w:r>
      <w:r>
        <w:t xml:space="preserve"> στον</w:t>
      </w:r>
      <w:r w:rsidR="002376B1">
        <w:t xml:space="preserve"> αντίστοιχο</w:t>
      </w:r>
      <w:r>
        <w:t xml:space="preserve"> όγκο. </w:t>
      </w:r>
      <w:r w:rsidRPr="00613305">
        <w:rPr>
          <w:position w:val="-24"/>
        </w:rPr>
        <w:object w:dxaOrig="1280" w:dyaOrig="620">
          <v:shape id="_x0000_i1073" type="#_x0000_t75" style="width:64pt;height:30.8pt" o:ole="">
            <v:imagedata r:id="rId73" o:title=""/>
          </v:shape>
          <o:OLEObject Type="Embed" ProgID="Equation.3" ShapeID="_x0000_i1073" DrawAspect="Content" ObjectID="_1647773936" r:id="rId99"/>
        </w:object>
      </w:r>
      <w:r w:rsidRPr="00613305">
        <w:t xml:space="preserve"> </w:t>
      </w:r>
      <w:r>
        <w:t xml:space="preserve">είναι ο όγκος (2), ίσος με τον όγκο (3), οπότε </w:t>
      </w:r>
      <w:r w:rsidRPr="0084676E">
        <w:rPr>
          <w:position w:val="-24"/>
        </w:rPr>
        <w:object w:dxaOrig="1800" w:dyaOrig="620">
          <v:shape id="_x0000_i1074" type="#_x0000_t75" style="width:90pt;height:30.8pt" o:ole="">
            <v:imagedata r:id="rId75" o:title=""/>
          </v:shape>
          <o:OLEObject Type="Embed" ProgID="Equation.3" ShapeID="_x0000_i1074" DrawAspect="Content" ObjectID="_1647773937" r:id="rId100"/>
        </w:object>
      </w:r>
      <w:r w:rsidRPr="00613305">
        <w:t xml:space="preserve"> </w:t>
      </w:r>
      <w:r>
        <w:t>είναι το βάρος του νερού, που περιέχεται στους όγκους (2) και (3).</w:t>
      </w:r>
      <w:r w:rsidR="007F3E88">
        <w:t xml:space="preserve"> </w:t>
      </w:r>
      <w:r w:rsidR="000034C8">
        <w:t xml:space="preserve"> Αλλά  τότε η παράσταση </w:t>
      </w:r>
      <w:r w:rsidR="000034C8" w:rsidRPr="00991807">
        <w:rPr>
          <w:position w:val="-24"/>
          <w:lang w:val="en-US"/>
        </w:rPr>
        <w:object w:dxaOrig="2540" w:dyaOrig="620">
          <v:shape id="_x0000_i1075" type="#_x0000_t75" style="width:126.8pt;height:30.8pt" o:ole="">
            <v:imagedata r:id="rId101" o:title=""/>
          </v:shape>
          <o:OLEObject Type="Embed" ProgID="Equation.3" ShapeID="_x0000_i1075" DrawAspect="Content" ObjectID="_1647773938" r:id="rId102"/>
        </w:object>
      </w:r>
      <w:r w:rsidR="000034C8" w:rsidRPr="000034C8">
        <w:t xml:space="preserve"> </w:t>
      </w:r>
      <w:r w:rsidR="000034C8">
        <w:t>είναι ίση με το βάρος του νερού που περιέ</w:t>
      </w:r>
      <w:r w:rsidR="00D36B0A">
        <w:t xml:space="preserve">χεται πραγματικά </w:t>
      </w:r>
      <w:r w:rsidR="000034C8">
        <w:t>στο δοχείο.</w:t>
      </w:r>
    </w:p>
    <w:p w:rsidR="001916C4" w:rsidRDefault="001916C4" w:rsidP="001916C4">
      <w:pPr>
        <w:ind w:left="454"/>
      </w:pPr>
      <w:r>
        <w:t>Συνεπώς η συνισταμένη όλων των δυνάμεων, που ασκεί το νερό σε όλα τα τοιχώματα του δοχείου, είναι κατακόρυφη και με μέτρο ίσο με το βάρος του νερού.</w:t>
      </w:r>
    </w:p>
    <w:p w:rsidR="001916C4" w:rsidRDefault="001916C4" w:rsidP="001916C4">
      <w:pPr>
        <w:ind w:left="454"/>
      </w:pPr>
      <w:r>
        <w:t xml:space="preserve">Προφανώς όμως η δύναμη που ασκεί το νερό στον πυθμένα, είναι </w:t>
      </w:r>
      <w:r w:rsidR="000034C8">
        <w:t>τώρα μεγαλύτερη</w:t>
      </w:r>
      <w:r>
        <w:t xml:space="preserve"> από το βάρος του νερού!</w:t>
      </w:r>
    </w:p>
    <w:p w:rsidR="001916C4" w:rsidRPr="00BB622C" w:rsidRDefault="00BB622C" w:rsidP="009641C9">
      <w:pPr>
        <w:rPr>
          <w:b/>
          <w:i/>
          <w:color w:val="FF0000"/>
          <w:sz w:val="24"/>
          <w:szCs w:val="24"/>
        </w:rPr>
      </w:pPr>
      <w:r w:rsidRPr="00BB622C">
        <w:rPr>
          <w:b/>
          <w:i/>
          <w:color w:val="FF0000"/>
          <w:sz w:val="24"/>
          <w:szCs w:val="24"/>
        </w:rPr>
        <w:t>Σχόλιο:</w:t>
      </w:r>
    </w:p>
    <w:p w:rsidR="009641C9" w:rsidRDefault="000034C8" w:rsidP="0060476F">
      <w:r>
        <w:t xml:space="preserve">Οι περιπτώσεις των εφαρμογών 3 και 4 αναφέρονται συνήθως ως το υδροστατικό παράδοξο. Η παραπάνω ανάλυση, νομίζω </w:t>
      </w:r>
      <w:r w:rsidR="00D36B0A">
        <w:t xml:space="preserve">ανέδειξε </w:t>
      </w:r>
      <w:r>
        <w:t>ότι δεν υπάρχει κάποιο «σοβαρό παράδοξο»</w:t>
      </w:r>
      <w:r w:rsidR="00D36B0A">
        <w:t>,</w:t>
      </w:r>
      <w:r>
        <w:t xml:space="preserve"> αφού το νερό ασκεί στα τοιχώματα συνολικά δύναμη ίση με το βάρος. Το «παράδοξο εμφανίζεται» όταν ξεχάσουμε, κακώς, το δοχείο και ασχολούμαστε με τη βάση του δοχείου!</w:t>
      </w:r>
    </w:p>
    <w:p w:rsidR="000034C8" w:rsidRPr="00735C9B" w:rsidRDefault="000034C8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0034C8" w:rsidRPr="00613305" w:rsidRDefault="000034C8" w:rsidP="0060476F"/>
    <w:sectPr w:rsidR="000034C8" w:rsidRPr="00613305" w:rsidSect="00A4188F">
      <w:headerReference w:type="default" r:id="rId103"/>
      <w:footerReference w:type="default" r:id="rId10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8F5" w:rsidRDefault="007418F5" w:rsidP="004D5E27">
      <w:pPr>
        <w:spacing w:after="0" w:line="240" w:lineRule="auto"/>
      </w:pPr>
      <w:r>
        <w:separator/>
      </w:r>
    </w:p>
  </w:endnote>
  <w:endnote w:type="continuationSeparator" w:id="0">
    <w:p w:rsidR="007418F5" w:rsidRDefault="007418F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6C4" w:rsidRDefault="00685383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16C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93D0E">
      <w:rPr>
        <w:rStyle w:val="aa"/>
        <w:noProof/>
      </w:rPr>
      <w:t>6</w:t>
    </w:r>
    <w:r>
      <w:rPr>
        <w:rStyle w:val="aa"/>
      </w:rPr>
      <w:fldChar w:fldCharType="end"/>
    </w:r>
  </w:p>
  <w:p w:rsidR="001916C4" w:rsidRPr="00D56705" w:rsidRDefault="001916C4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916C4" w:rsidRDefault="001916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8F5" w:rsidRDefault="007418F5" w:rsidP="004D5E27">
      <w:pPr>
        <w:spacing w:after="0" w:line="240" w:lineRule="auto"/>
      </w:pPr>
      <w:r>
        <w:separator/>
      </w:r>
    </w:p>
  </w:footnote>
  <w:footnote w:type="continuationSeparator" w:id="0">
    <w:p w:rsidR="007418F5" w:rsidRDefault="007418F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16C4" w:rsidRPr="00A7593E" w:rsidRDefault="001916C4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A7593E">
      <w:rPr>
        <w:i/>
      </w:rPr>
      <w:t>Υλικό Φυσικής-Χημείας</w:t>
    </w:r>
    <w:r w:rsidRPr="00A7593E">
      <w:rPr>
        <w:i/>
      </w:rPr>
      <w:tab/>
    </w:r>
    <w:r>
      <w:rPr>
        <w:i/>
      </w:rPr>
      <w:t>Ρευστά.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4E819D6"/>
    <w:multiLevelType w:val="hybridMultilevel"/>
    <w:tmpl w:val="CCF20E6A"/>
    <w:lvl w:ilvl="0" w:tplc="230CD8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50"/>
    <w:rsid w:val="00002546"/>
    <w:rsid w:val="000034C8"/>
    <w:rsid w:val="00003F6A"/>
    <w:rsid w:val="000058D8"/>
    <w:rsid w:val="00006D58"/>
    <w:rsid w:val="00011A12"/>
    <w:rsid w:val="00012414"/>
    <w:rsid w:val="000154DC"/>
    <w:rsid w:val="00020CED"/>
    <w:rsid w:val="00021AC7"/>
    <w:rsid w:val="00021E62"/>
    <w:rsid w:val="00022298"/>
    <w:rsid w:val="000227F5"/>
    <w:rsid w:val="00024333"/>
    <w:rsid w:val="00025C8D"/>
    <w:rsid w:val="00027C0A"/>
    <w:rsid w:val="0003319F"/>
    <w:rsid w:val="00034183"/>
    <w:rsid w:val="00041D52"/>
    <w:rsid w:val="00042A29"/>
    <w:rsid w:val="00047166"/>
    <w:rsid w:val="00050270"/>
    <w:rsid w:val="00052AFE"/>
    <w:rsid w:val="0005445D"/>
    <w:rsid w:val="00056536"/>
    <w:rsid w:val="00056999"/>
    <w:rsid w:val="00060580"/>
    <w:rsid w:val="000637C7"/>
    <w:rsid w:val="00063978"/>
    <w:rsid w:val="000645CB"/>
    <w:rsid w:val="00066196"/>
    <w:rsid w:val="00067799"/>
    <w:rsid w:val="00070C3C"/>
    <w:rsid w:val="00071317"/>
    <w:rsid w:val="00072C65"/>
    <w:rsid w:val="000741D8"/>
    <w:rsid w:val="00080E6E"/>
    <w:rsid w:val="000813D6"/>
    <w:rsid w:val="0008301C"/>
    <w:rsid w:val="00087881"/>
    <w:rsid w:val="000900CA"/>
    <w:rsid w:val="000A1479"/>
    <w:rsid w:val="000A1987"/>
    <w:rsid w:val="000A316D"/>
    <w:rsid w:val="000A3C78"/>
    <w:rsid w:val="000A64CA"/>
    <w:rsid w:val="000B0D4A"/>
    <w:rsid w:val="000B5EB0"/>
    <w:rsid w:val="000B7DEF"/>
    <w:rsid w:val="000C1147"/>
    <w:rsid w:val="000C556C"/>
    <w:rsid w:val="000D16ED"/>
    <w:rsid w:val="000D2556"/>
    <w:rsid w:val="000D4FDB"/>
    <w:rsid w:val="000D69CD"/>
    <w:rsid w:val="000D71E3"/>
    <w:rsid w:val="000E1B12"/>
    <w:rsid w:val="000E305A"/>
    <w:rsid w:val="000E3DBF"/>
    <w:rsid w:val="000F1451"/>
    <w:rsid w:val="000F2294"/>
    <w:rsid w:val="000F538F"/>
    <w:rsid w:val="000F6ADE"/>
    <w:rsid w:val="001004DA"/>
    <w:rsid w:val="001019AE"/>
    <w:rsid w:val="00101C5F"/>
    <w:rsid w:val="00103F4F"/>
    <w:rsid w:val="001123C4"/>
    <w:rsid w:val="0011740B"/>
    <w:rsid w:val="001174FF"/>
    <w:rsid w:val="001274E5"/>
    <w:rsid w:val="00132335"/>
    <w:rsid w:val="00133227"/>
    <w:rsid w:val="00133CF9"/>
    <w:rsid w:val="001341D9"/>
    <w:rsid w:val="00134931"/>
    <w:rsid w:val="0013562C"/>
    <w:rsid w:val="00135DEE"/>
    <w:rsid w:val="00140B89"/>
    <w:rsid w:val="0014156E"/>
    <w:rsid w:val="0015319C"/>
    <w:rsid w:val="0015649B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875EC"/>
    <w:rsid w:val="001916C4"/>
    <w:rsid w:val="0019325B"/>
    <w:rsid w:val="00195347"/>
    <w:rsid w:val="001A3FF7"/>
    <w:rsid w:val="001A48DC"/>
    <w:rsid w:val="001A5C14"/>
    <w:rsid w:val="001A62E9"/>
    <w:rsid w:val="001A7375"/>
    <w:rsid w:val="001A73BC"/>
    <w:rsid w:val="001A7F3F"/>
    <w:rsid w:val="001B1888"/>
    <w:rsid w:val="001B2399"/>
    <w:rsid w:val="001B23EB"/>
    <w:rsid w:val="001B4AD2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244E"/>
    <w:rsid w:val="00212EB2"/>
    <w:rsid w:val="002154C4"/>
    <w:rsid w:val="00217045"/>
    <w:rsid w:val="002203A7"/>
    <w:rsid w:val="00225A80"/>
    <w:rsid w:val="00226350"/>
    <w:rsid w:val="00227075"/>
    <w:rsid w:val="00231847"/>
    <w:rsid w:val="00233321"/>
    <w:rsid w:val="00233432"/>
    <w:rsid w:val="00235E2D"/>
    <w:rsid w:val="002364C4"/>
    <w:rsid w:val="002376B1"/>
    <w:rsid w:val="00245C55"/>
    <w:rsid w:val="002520CF"/>
    <w:rsid w:val="002530A1"/>
    <w:rsid w:val="00255A7B"/>
    <w:rsid w:val="00260BAB"/>
    <w:rsid w:val="00270E5A"/>
    <w:rsid w:val="002713A7"/>
    <w:rsid w:val="00271D01"/>
    <w:rsid w:val="00274518"/>
    <w:rsid w:val="00274F47"/>
    <w:rsid w:val="002801FF"/>
    <w:rsid w:val="00281B3A"/>
    <w:rsid w:val="00282124"/>
    <w:rsid w:val="0028296B"/>
    <w:rsid w:val="00292416"/>
    <w:rsid w:val="00297CD6"/>
    <w:rsid w:val="002A3BAC"/>
    <w:rsid w:val="002A432A"/>
    <w:rsid w:val="002A48C3"/>
    <w:rsid w:val="002A51CE"/>
    <w:rsid w:val="002A57AD"/>
    <w:rsid w:val="002B1947"/>
    <w:rsid w:val="002B72A1"/>
    <w:rsid w:val="002B72C0"/>
    <w:rsid w:val="002B77CE"/>
    <w:rsid w:val="002C0390"/>
    <w:rsid w:val="002C230C"/>
    <w:rsid w:val="002C4BA7"/>
    <w:rsid w:val="002C58C1"/>
    <w:rsid w:val="002C6F71"/>
    <w:rsid w:val="002D054F"/>
    <w:rsid w:val="002D0D41"/>
    <w:rsid w:val="002D0EAF"/>
    <w:rsid w:val="002E019D"/>
    <w:rsid w:val="002E0EE0"/>
    <w:rsid w:val="002E2B48"/>
    <w:rsid w:val="002E536D"/>
    <w:rsid w:val="002E6A60"/>
    <w:rsid w:val="002E72C1"/>
    <w:rsid w:val="002F436A"/>
    <w:rsid w:val="002F5620"/>
    <w:rsid w:val="00303DA1"/>
    <w:rsid w:val="003052BF"/>
    <w:rsid w:val="00310DC2"/>
    <w:rsid w:val="003140FD"/>
    <w:rsid w:val="003157C2"/>
    <w:rsid w:val="00316126"/>
    <w:rsid w:val="00317AF2"/>
    <w:rsid w:val="003206AA"/>
    <w:rsid w:val="00324995"/>
    <w:rsid w:val="00324FB3"/>
    <w:rsid w:val="00330432"/>
    <w:rsid w:val="0033058C"/>
    <w:rsid w:val="00331A5B"/>
    <w:rsid w:val="003400A3"/>
    <w:rsid w:val="00341A75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3E3B"/>
    <w:rsid w:val="00394E38"/>
    <w:rsid w:val="00395F84"/>
    <w:rsid w:val="003A1692"/>
    <w:rsid w:val="003A202E"/>
    <w:rsid w:val="003A298B"/>
    <w:rsid w:val="003A36FE"/>
    <w:rsid w:val="003A7AA5"/>
    <w:rsid w:val="003B2E81"/>
    <w:rsid w:val="003B3938"/>
    <w:rsid w:val="003B42B2"/>
    <w:rsid w:val="003B50E7"/>
    <w:rsid w:val="003B5F32"/>
    <w:rsid w:val="003C45F1"/>
    <w:rsid w:val="003C5F4E"/>
    <w:rsid w:val="003D0FB4"/>
    <w:rsid w:val="003D4523"/>
    <w:rsid w:val="003D52EC"/>
    <w:rsid w:val="003D67E0"/>
    <w:rsid w:val="003D6FAB"/>
    <w:rsid w:val="003E2908"/>
    <w:rsid w:val="003F5689"/>
    <w:rsid w:val="003F7451"/>
    <w:rsid w:val="00400DEB"/>
    <w:rsid w:val="00404999"/>
    <w:rsid w:val="00410A85"/>
    <w:rsid w:val="00411C1A"/>
    <w:rsid w:val="00417CBF"/>
    <w:rsid w:val="00421C4D"/>
    <w:rsid w:val="00424591"/>
    <w:rsid w:val="00425CD5"/>
    <w:rsid w:val="00425D02"/>
    <w:rsid w:val="00427F72"/>
    <w:rsid w:val="00434153"/>
    <w:rsid w:val="004403F9"/>
    <w:rsid w:val="00440446"/>
    <w:rsid w:val="00442780"/>
    <w:rsid w:val="0044755D"/>
    <w:rsid w:val="00456264"/>
    <w:rsid w:val="00460DD0"/>
    <w:rsid w:val="0046101F"/>
    <w:rsid w:val="00461846"/>
    <w:rsid w:val="00463153"/>
    <w:rsid w:val="00466970"/>
    <w:rsid w:val="00473C67"/>
    <w:rsid w:val="00476233"/>
    <w:rsid w:val="00476409"/>
    <w:rsid w:val="00477D3E"/>
    <w:rsid w:val="00485E49"/>
    <w:rsid w:val="00486000"/>
    <w:rsid w:val="00487627"/>
    <w:rsid w:val="00490421"/>
    <w:rsid w:val="00490C82"/>
    <w:rsid w:val="0049194F"/>
    <w:rsid w:val="00492921"/>
    <w:rsid w:val="004944C7"/>
    <w:rsid w:val="00494687"/>
    <w:rsid w:val="004957D9"/>
    <w:rsid w:val="004A119B"/>
    <w:rsid w:val="004A4B7A"/>
    <w:rsid w:val="004A4CAF"/>
    <w:rsid w:val="004A66AE"/>
    <w:rsid w:val="004B0609"/>
    <w:rsid w:val="004B0A55"/>
    <w:rsid w:val="004B253B"/>
    <w:rsid w:val="004C0055"/>
    <w:rsid w:val="004C0E4E"/>
    <w:rsid w:val="004C2FF7"/>
    <w:rsid w:val="004C6F5D"/>
    <w:rsid w:val="004D0FE0"/>
    <w:rsid w:val="004D1415"/>
    <w:rsid w:val="004D2E14"/>
    <w:rsid w:val="004D5E27"/>
    <w:rsid w:val="004E1ED1"/>
    <w:rsid w:val="004E3172"/>
    <w:rsid w:val="004E36FA"/>
    <w:rsid w:val="004E6E8B"/>
    <w:rsid w:val="004E7EB8"/>
    <w:rsid w:val="004F03AA"/>
    <w:rsid w:val="004F1834"/>
    <w:rsid w:val="004F2332"/>
    <w:rsid w:val="004F4D4E"/>
    <w:rsid w:val="004F4F11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27C8D"/>
    <w:rsid w:val="0053121E"/>
    <w:rsid w:val="00535D2C"/>
    <w:rsid w:val="005366AC"/>
    <w:rsid w:val="00537E42"/>
    <w:rsid w:val="005403CE"/>
    <w:rsid w:val="00547400"/>
    <w:rsid w:val="00551C89"/>
    <w:rsid w:val="005526E7"/>
    <w:rsid w:val="00553155"/>
    <w:rsid w:val="00556876"/>
    <w:rsid w:val="00564B09"/>
    <w:rsid w:val="0056772D"/>
    <w:rsid w:val="00572235"/>
    <w:rsid w:val="0057456B"/>
    <w:rsid w:val="00580721"/>
    <w:rsid w:val="0058188D"/>
    <w:rsid w:val="00584A68"/>
    <w:rsid w:val="00590774"/>
    <w:rsid w:val="00591314"/>
    <w:rsid w:val="00591E58"/>
    <w:rsid w:val="00592E97"/>
    <w:rsid w:val="0059398F"/>
    <w:rsid w:val="00597E65"/>
    <w:rsid w:val="005A0F0E"/>
    <w:rsid w:val="005A1DF0"/>
    <w:rsid w:val="005A2921"/>
    <w:rsid w:val="005A4717"/>
    <w:rsid w:val="005A643E"/>
    <w:rsid w:val="005A7B7C"/>
    <w:rsid w:val="005B1A69"/>
    <w:rsid w:val="005B3393"/>
    <w:rsid w:val="005C14AF"/>
    <w:rsid w:val="005C1A49"/>
    <w:rsid w:val="005C4471"/>
    <w:rsid w:val="005C6595"/>
    <w:rsid w:val="005C7345"/>
    <w:rsid w:val="005D0C50"/>
    <w:rsid w:val="005D1B7A"/>
    <w:rsid w:val="005D74F2"/>
    <w:rsid w:val="005E0231"/>
    <w:rsid w:val="005E3708"/>
    <w:rsid w:val="005E4049"/>
    <w:rsid w:val="005E7E33"/>
    <w:rsid w:val="005F1FED"/>
    <w:rsid w:val="00600836"/>
    <w:rsid w:val="006010E9"/>
    <w:rsid w:val="00601210"/>
    <w:rsid w:val="0060476F"/>
    <w:rsid w:val="00610DA1"/>
    <w:rsid w:val="00613305"/>
    <w:rsid w:val="0062224D"/>
    <w:rsid w:val="006226F3"/>
    <w:rsid w:val="00622E5A"/>
    <w:rsid w:val="0062413F"/>
    <w:rsid w:val="00624864"/>
    <w:rsid w:val="00627D66"/>
    <w:rsid w:val="00627EC3"/>
    <w:rsid w:val="006313DF"/>
    <w:rsid w:val="00634495"/>
    <w:rsid w:val="0063525E"/>
    <w:rsid w:val="006403FC"/>
    <w:rsid w:val="00641C99"/>
    <w:rsid w:val="00646213"/>
    <w:rsid w:val="006469EF"/>
    <w:rsid w:val="0064758E"/>
    <w:rsid w:val="00647B32"/>
    <w:rsid w:val="0065510B"/>
    <w:rsid w:val="00656CB7"/>
    <w:rsid w:val="00661B7F"/>
    <w:rsid w:val="00661F97"/>
    <w:rsid w:val="00662156"/>
    <w:rsid w:val="006672F2"/>
    <w:rsid w:val="006715D1"/>
    <w:rsid w:val="00672E8B"/>
    <w:rsid w:val="0067309E"/>
    <w:rsid w:val="00673B8B"/>
    <w:rsid w:val="00674D46"/>
    <w:rsid w:val="00675683"/>
    <w:rsid w:val="00675B85"/>
    <w:rsid w:val="00676398"/>
    <w:rsid w:val="006765B5"/>
    <w:rsid w:val="006779D1"/>
    <w:rsid w:val="006802BA"/>
    <w:rsid w:val="0068209E"/>
    <w:rsid w:val="0068238A"/>
    <w:rsid w:val="00685383"/>
    <w:rsid w:val="00685AD8"/>
    <w:rsid w:val="006865E0"/>
    <w:rsid w:val="00686704"/>
    <w:rsid w:val="00693D0E"/>
    <w:rsid w:val="00694CE6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2635"/>
    <w:rsid w:val="006D3989"/>
    <w:rsid w:val="006D441D"/>
    <w:rsid w:val="006D461A"/>
    <w:rsid w:val="006E1215"/>
    <w:rsid w:val="006E3C2E"/>
    <w:rsid w:val="006E4DB6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3E2"/>
    <w:rsid w:val="00707B8D"/>
    <w:rsid w:val="00725888"/>
    <w:rsid w:val="007301C4"/>
    <w:rsid w:val="0073198A"/>
    <w:rsid w:val="00732DF4"/>
    <w:rsid w:val="00733215"/>
    <w:rsid w:val="00741896"/>
    <w:rsid w:val="007418F5"/>
    <w:rsid w:val="0074360B"/>
    <w:rsid w:val="00745320"/>
    <w:rsid w:val="007463D0"/>
    <w:rsid w:val="00746B8B"/>
    <w:rsid w:val="00747F96"/>
    <w:rsid w:val="007505BD"/>
    <w:rsid w:val="00762C63"/>
    <w:rsid w:val="007725C6"/>
    <w:rsid w:val="00774046"/>
    <w:rsid w:val="00774131"/>
    <w:rsid w:val="00775611"/>
    <w:rsid w:val="007806E4"/>
    <w:rsid w:val="00787B9D"/>
    <w:rsid w:val="00791F41"/>
    <w:rsid w:val="00797409"/>
    <w:rsid w:val="007A5684"/>
    <w:rsid w:val="007B07EB"/>
    <w:rsid w:val="007B09E5"/>
    <w:rsid w:val="007B17C9"/>
    <w:rsid w:val="007B38B6"/>
    <w:rsid w:val="007B5847"/>
    <w:rsid w:val="007B633A"/>
    <w:rsid w:val="007B6BD9"/>
    <w:rsid w:val="007C01C1"/>
    <w:rsid w:val="007C2499"/>
    <w:rsid w:val="007C6E3D"/>
    <w:rsid w:val="007C716E"/>
    <w:rsid w:val="007C7BDB"/>
    <w:rsid w:val="007D0E81"/>
    <w:rsid w:val="007D1A2D"/>
    <w:rsid w:val="007D29D4"/>
    <w:rsid w:val="007D35BA"/>
    <w:rsid w:val="007D5163"/>
    <w:rsid w:val="007D6235"/>
    <w:rsid w:val="007D65C4"/>
    <w:rsid w:val="007E35BF"/>
    <w:rsid w:val="007E7272"/>
    <w:rsid w:val="007E785F"/>
    <w:rsid w:val="007F0420"/>
    <w:rsid w:val="007F3E88"/>
    <w:rsid w:val="007F4292"/>
    <w:rsid w:val="007F6D42"/>
    <w:rsid w:val="007F75A2"/>
    <w:rsid w:val="00803386"/>
    <w:rsid w:val="00804B29"/>
    <w:rsid w:val="008063CC"/>
    <w:rsid w:val="0080667D"/>
    <w:rsid w:val="00806BD9"/>
    <w:rsid w:val="0080799A"/>
    <w:rsid w:val="00811C47"/>
    <w:rsid w:val="0081325E"/>
    <w:rsid w:val="00813D7A"/>
    <w:rsid w:val="008146CC"/>
    <w:rsid w:val="00815E0F"/>
    <w:rsid w:val="008215BF"/>
    <w:rsid w:val="00823D42"/>
    <w:rsid w:val="00832C91"/>
    <w:rsid w:val="00832D80"/>
    <w:rsid w:val="00835353"/>
    <w:rsid w:val="008372E5"/>
    <w:rsid w:val="00841D2E"/>
    <w:rsid w:val="008421D9"/>
    <w:rsid w:val="0084266F"/>
    <w:rsid w:val="00842D8C"/>
    <w:rsid w:val="00844D6E"/>
    <w:rsid w:val="008459EF"/>
    <w:rsid w:val="00851376"/>
    <w:rsid w:val="00852080"/>
    <w:rsid w:val="00852FED"/>
    <w:rsid w:val="00860781"/>
    <w:rsid w:val="00870279"/>
    <w:rsid w:val="00871796"/>
    <w:rsid w:val="00872C38"/>
    <w:rsid w:val="00873649"/>
    <w:rsid w:val="00874BC4"/>
    <w:rsid w:val="008767B8"/>
    <w:rsid w:val="00880119"/>
    <w:rsid w:val="00881AA2"/>
    <w:rsid w:val="00885917"/>
    <w:rsid w:val="00892594"/>
    <w:rsid w:val="008A0F6D"/>
    <w:rsid w:val="008A1B3F"/>
    <w:rsid w:val="008A20FC"/>
    <w:rsid w:val="008A2EBA"/>
    <w:rsid w:val="008B0D42"/>
    <w:rsid w:val="008B246F"/>
    <w:rsid w:val="008B2E51"/>
    <w:rsid w:val="008B7409"/>
    <w:rsid w:val="008B7910"/>
    <w:rsid w:val="008C100C"/>
    <w:rsid w:val="008C3D5C"/>
    <w:rsid w:val="008C5988"/>
    <w:rsid w:val="008D1336"/>
    <w:rsid w:val="008D1472"/>
    <w:rsid w:val="008D3A5D"/>
    <w:rsid w:val="008D5779"/>
    <w:rsid w:val="008D5FC6"/>
    <w:rsid w:val="008D6576"/>
    <w:rsid w:val="008E00A4"/>
    <w:rsid w:val="008E2C20"/>
    <w:rsid w:val="008E761A"/>
    <w:rsid w:val="008E785A"/>
    <w:rsid w:val="008E7B3C"/>
    <w:rsid w:val="008F05B5"/>
    <w:rsid w:val="008F2E2A"/>
    <w:rsid w:val="008F598F"/>
    <w:rsid w:val="008F7D12"/>
    <w:rsid w:val="008F7FDA"/>
    <w:rsid w:val="00903920"/>
    <w:rsid w:val="00907033"/>
    <w:rsid w:val="00913FFF"/>
    <w:rsid w:val="00921CC8"/>
    <w:rsid w:val="00926AAB"/>
    <w:rsid w:val="0093042A"/>
    <w:rsid w:val="00934619"/>
    <w:rsid w:val="00935CBD"/>
    <w:rsid w:val="00936235"/>
    <w:rsid w:val="00940ED0"/>
    <w:rsid w:val="00943340"/>
    <w:rsid w:val="00943DCB"/>
    <w:rsid w:val="00944FBD"/>
    <w:rsid w:val="00946194"/>
    <w:rsid w:val="00946340"/>
    <w:rsid w:val="00950D21"/>
    <w:rsid w:val="0095266D"/>
    <w:rsid w:val="009534B7"/>
    <w:rsid w:val="0095615B"/>
    <w:rsid w:val="0095672F"/>
    <w:rsid w:val="009615D8"/>
    <w:rsid w:val="00962D56"/>
    <w:rsid w:val="0096368D"/>
    <w:rsid w:val="00963E39"/>
    <w:rsid w:val="009641C9"/>
    <w:rsid w:val="00964F71"/>
    <w:rsid w:val="009661D7"/>
    <w:rsid w:val="009668BC"/>
    <w:rsid w:val="00970996"/>
    <w:rsid w:val="0097315E"/>
    <w:rsid w:val="00976147"/>
    <w:rsid w:val="0097717C"/>
    <w:rsid w:val="00985AC4"/>
    <w:rsid w:val="00990D82"/>
    <w:rsid w:val="00991807"/>
    <w:rsid w:val="00995F63"/>
    <w:rsid w:val="009970FF"/>
    <w:rsid w:val="009A11A8"/>
    <w:rsid w:val="009A2013"/>
    <w:rsid w:val="009A2069"/>
    <w:rsid w:val="009A4183"/>
    <w:rsid w:val="009B41E9"/>
    <w:rsid w:val="009C08FB"/>
    <w:rsid w:val="009C1973"/>
    <w:rsid w:val="009C51F8"/>
    <w:rsid w:val="009C58F4"/>
    <w:rsid w:val="009C637A"/>
    <w:rsid w:val="009C6723"/>
    <w:rsid w:val="009D1ED9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17B99"/>
    <w:rsid w:val="00A20BFB"/>
    <w:rsid w:val="00A244BD"/>
    <w:rsid w:val="00A24E31"/>
    <w:rsid w:val="00A311D8"/>
    <w:rsid w:val="00A3135D"/>
    <w:rsid w:val="00A34F87"/>
    <w:rsid w:val="00A35957"/>
    <w:rsid w:val="00A37D23"/>
    <w:rsid w:val="00A4188F"/>
    <w:rsid w:val="00A4657B"/>
    <w:rsid w:val="00A53DC8"/>
    <w:rsid w:val="00A621E3"/>
    <w:rsid w:val="00A63E02"/>
    <w:rsid w:val="00A66D83"/>
    <w:rsid w:val="00A71C71"/>
    <w:rsid w:val="00A727C1"/>
    <w:rsid w:val="00A7593E"/>
    <w:rsid w:val="00A81F34"/>
    <w:rsid w:val="00A8280E"/>
    <w:rsid w:val="00A8515C"/>
    <w:rsid w:val="00A94DAE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B5D9D"/>
    <w:rsid w:val="00AC0157"/>
    <w:rsid w:val="00AC1BF1"/>
    <w:rsid w:val="00AC2740"/>
    <w:rsid w:val="00AC48FF"/>
    <w:rsid w:val="00AC5A15"/>
    <w:rsid w:val="00AD16C5"/>
    <w:rsid w:val="00AD1C49"/>
    <w:rsid w:val="00AD31B7"/>
    <w:rsid w:val="00AD38AA"/>
    <w:rsid w:val="00AD4E96"/>
    <w:rsid w:val="00AD6ABE"/>
    <w:rsid w:val="00AD7685"/>
    <w:rsid w:val="00AE0DC9"/>
    <w:rsid w:val="00AE291B"/>
    <w:rsid w:val="00AE52AE"/>
    <w:rsid w:val="00AE7AD6"/>
    <w:rsid w:val="00AF08D5"/>
    <w:rsid w:val="00AF0A7A"/>
    <w:rsid w:val="00AF21ED"/>
    <w:rsid w:val="00AF2AE9"/>
    <w:rsid w:val="00AF414F"/>
    <w:rsid w:val="00AF7132"/>
    <w:rsid w:val="00B00744"/>
    <w:rsid w:val="00B01731"/>
    <w:rsid w:val="00B021F2"/>
    <w:rsid w:val="00B033FC"/>
    <w:rsid w:val="00B070D2"/>
    <w:rsid w:val="00B1265F"/>
    <w:rsid w:val="00B12FC6"/>
    <w:rsid w:val="00B1381D"/>
    <w:rsid w:val="00B14FA5"/>
    <w:rsid w:val="00B16B30"/>
    <w:rsid w:val="00B20B9B"/>
    <w:rsid w:val="00B21866"/>
    <w:rsid w:val="00B3082A"/>
    <w:rsid w:val="00B37C19"/>
    <w:rsid w:val="00B4647C"/>
    <w:rsid w:val="00B47033"/>
    <w:rsid w:val="00B50C78"/>
    <w:rsid w:val="00B51DB4"/>
    <w:rsid w:val="00B53761"/>
    <w:rsid w:val="00B62EAC"/>
    <w:rsid w:val="00B702F4"/>
    <w:rsid w:val="00B71478"/>
    <w:rsid w:val="00B72E0F"/>
    <w:rsid w:val="00B7688F"/>
    <w:rsid w:val="00B76D70"/>
    <w:rsid w:val="00B778B6"/>
    <w:rsid w:val="00B77EEC"/>
    <w:rsid w:val="00B829F3"/>
    <w:rsid w:val="00B82F15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22C"/>
    <w:rsid w:val="00BB6B8F"/>
    <w:rsid w:val="00BB7D01"/>
    <w:rsid w:val="00BC249C"/>
    <w:rsid w:val="00BC7F42"/>
    <w:rsid w:val="00BC7FB9"/>
    <w:rsid w:val="00BD1065"/>
    <w:rsid w:val="00BD3ADA"/>
    <w:rsid w:val="00BD7D16"/>
    <w:rsid w:val="00BE0CC2"/>
    <w:rsid w:val="00BE6928"/>
    <w:rsid w:val="00BF6DDD"/>
    <w:rsid w:val="00C00B61"/>
    <w:rsid w:val="00C01B4C"/>
    <w:rsid w:val="00C02AFF"/>
    <w:rsid w:val="00C053F9"/>
    <w:rsid w:val="00C10084"/>
    <w:rsid w:val="00C1228E"/>
    <w:rsid w:val="00C14BBE"/>
    <w:rsid w:val="00C15728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4951"/>
    <w:rsid w:val="00C44BD5"/>
    <w:rsid w:val="00C464DB"/>
    <w:rsid w:val="00C4747B"/>
    <w:rsid w:val="00C50605"/>
    <w:rsid w:val="00C5201F"/>
    <w:rsid w:val="00C5288A"/>
    <w:rsid w:val="00C53B52"/>
    <w:rsid w:val="00C546DE"/>
    <w:rsid w:val="00C568FD"/>
    <w:rsid w:val="00C57C78"/>
    <w:rsid w:val="00C617A8"/>
    <w:rsid w:val="00C62146"/>
    <w:rsid w:val="00C62C81"/>
    <w:rsid w:val="00C63F06"/>
    <w:rsid w:val="00C841AE"/>
    <w:rsid w:val="00C87EF2"/>
    <w:rsid w:val="00C900AA"/>
    <w:rsid w:val="00C91134"/>
    <w:rsid w:val="00C926A1"/>
    <w:rsid w:val="00C931C9"/>
    <w:rsid w:val="00C95787"/>
    <w:rsid w:val="00C96206"/>
    <w:rsid w:val="00C97878"/>
    <w:rsid w:val="00CA0E14"/>
    <w:rsid w:val="00CA1A60"/>
    <w:rsid w:val="00CA746D"/>
    <w:rsid w:val="00CA7C63"/>
    <w:rsid w:val="00CB1F38"/>
    <w:rsid w:val="00CB313E"/>
    <w:rsid w:val="00CB3425"/>
    <w:rsid w:val="00CB3496"/>
    <w:rsid w:val="00CB5CE5"/>
    <w:rsid w:val="00CB6794"/>
    <w:rsid w:val="00CB7247"/>
    <w:rsid w:val="00CC7D04"/>
    <w:rsid w:val="00CD6F5F"/>
    <w:rsid w:val="00CD7541"/>
    <w:rsid w:val="00CE12FD"/>
    <w:rsid w:val="00CE43E1"/>
    <w:rsid w:val="00CE5C49"/>
    <w:rsid w:val="00CE7C17"/>
    <w:rsid w:val="00CF2BB1"/>
    <w:rsid w:val="00CF4F97"/>
    <w:rsid w:val="00CF5214"/>
    <w:rsid w:val="00CF7D1B"/>
    <w:rsid w:val="00D00D0E"/>
    <w:rsid w:val="00D01816"/>
    <w:rsid w:val="00D026E8"/>
    <w:rsid w:val="00D02F3F"/>
    <w:rsid w:val="00D04F1B"/>
    <w:rsid w:val="00D05726"/>
    <w:rsid w:val="00D05C05"/>
    <w:rsid w:val="00D114C0"/>
    <w:rsid w:val="00D12360"/>
    <w:rsid w:val="00D12CF9"/>
    <w:rsid w:val="00D13E94"/>
    <w:rsid w:val="00D15B88"/>
    <w:rsid w:val="00D21199"/>
    <w:rsid w:val="00D21768"/>
    <w:rsid w:val="00D23CF7"/>
    <w:rsid w:val="00D33B53"/>
    <w:rsid w:val="00D34AD1"/>
    <w:rsid w:val="00D36063"/>
    <w:rsid w:val="00D36B0A"/>
    <w:rsid w:val="00D429D5"/>
    <w:rsid w:val="00D42EDE"/>
    <w:rsid w:val="00D432C0"/>
    <w:rsid w:val="00D43319"/>
    <w:rsid w:val="00D43680"/>
    <w:rsid w:val="00D45F3F"/>
    <w:rsid w:val="00D46956"/>
    <w:rsid w:val="00D47F18"/>
    <w:rsid w:val="00D5094F"/>
    <w:rsid w:val="00D538C2"/>
    <w:rsid w:val="00D53DA3"/>
    <w:rsid w:val="00D540BF"/>
    <w:rsid w:val="00D56529"/>
    <w:rsid w:val="00D5776D"/>
    <w:rsid w:val="00D57A13"/>
    <w:rsid w:val="00D67413"/>
    <w:rsid w:val="00D70B5E"/>
    <w:rsid w:val="00D727C4"/>
    <w:rsid w:val="00D738D2"/>
    <w:rsid w:val="00D76B45"/>
    <w:rsid w:val="00D81A75"/>
    <w:rsid w:val="00D84402"/>
    <w:rsid w:val="00D851E5"/>
    <w:rsid w:val="00D867BD"/>
    <w:rsid w:val="00D92A7A"/>
    <w:rsid w:val="00D93E2E"/>
    <w:rsid w:val="00D94215"/>
    <w:rsid w:val="00D945B9"/>
    <w:rsid w:val="00D9769A"/>
    <w:rsid w:val="00DA09CD"/>
    <w:rsid w:val="00DA2DC0"/>
    <w:rsid w:val="00DA4E51"/>
    <w:rsid w:val="00DA5CDE"/>
    <w:rsid w:val="00DA66B6"/>
    <w:rsid w:val="00DA6BC6"/>
    <w:rsid w:val="00DB14B5"/>
    <w:rsid w:val="00DB1898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0CC5"/>
    <w:rsid w:val="00DE16B6"/>
    <w:rsid w:val="00DE3E7F"/>
    <w:rsid w:val="00DF221F"/>
    <w:rsid w:val="00DF2B40"/>
    <w:rsid w:val="00DF4DA7"/>
    <w:rsid w:val="00DF5FC8"/>
    <w:rsid w:val="00E0487E"/>
    <w:rsid w:val="00E12FC0"/>
    <w:rsid w:val="00E14DC0"/>
    <w:rsid w:val="00E1658C"/>
    <w:rsid w:val="00E22C0B"/>
    <w:rsid w:val="00E2425A"/>
    <w:rsid w:val="00E2523B"/>
    <w:rsid w:val="00E33BC2"/>
    <w:rsid w:val="00E34826"/>
    <w:rsid w:val="00E36145"/>
    <w:rsid w:val="00E45E3F"/>
    <w:rsid w:val="00E474E9"/>
    <w:rsid w:val="00E506E8"/>
    <w:rsid w:val="00E50A63"/>
    <w:rsid w:val="00E50D19"/>
    <w:rsid w:val="00E52161"/>
    <w:rsid w:val="00E52307"/>
    <w:rsid w:val="00E52A07"/>
    <w:rsid w:val="00E52D97"/>
    <w:rsid w:val="00E53951"/>
    <w:rsid w:val="00E53AC7"/>
    <w:rsid w:val="00E57AF6"/>
    <w:rsid w:val="00E60ABF"/>
    <w:rsid w:val="00E61020"/>
    <w:rsid w:val="00E63600"/>
    <w:rsid w:val="00E63C9C"/>
    <w:rsid w:val="00E655F6"/>
    <w:rsid w:val="00E65EC7"/>
    <w:rsid w:val="00E6655E"/>
    <w:rsid w:val="00E6713C"/>
    <w:rsid w:val="00E707FB"/>
    <w:rsid w:val="00E723B3"/>
    <w:rsid w:val="00E750E5"/>
    <w:rsid w:val="00E752B5"/>
    <w:rsid w:val="00E75493"/>
    <w:rsid w:val="00E77CCD"/>
    <w:rsid w:val="00E856F8"/>
    <w:rsid w:val="00E86DEE"/>
    <w:rsid w:val="00E9086A"/>
    <w:rsid w:val="00E928BE"/>
    <w:rsid w:val="00E934EC"/>
    <w:rsid w:val="00E97244"/>
    <w:rsid w:val="00EA1255"/>
    <w:rsid w:val="00EA2817"/>
    <w:rsid w:val="00EA293E"/>
    <w:rsid w:val="00EA2A54"/>
    <w:rsid w:val="00EA3D96"/>
    <w:rsid w:val="00EA3F38"/>
    <w:rsid w:val="00EA4F5F"/>
    <w:rsid w:val="00EB10CB"/>
    <w:rsid w:val="00EB316D"/>
    <w:rsid w:val="00EB3B42"/>
    <w:rsid w:val="00EC1203"/>
    <w:rsid w:val="00EC1E5D"/>
    <w:rsid w:val="00EC2799"/>
    <w:rsid w:val="00EC29D4"/>
    <w:rsid w:val="00EC35BA"/>
    <w:rsid w:val="00EC4522"/>
    <w:rsid w:val="00EC4D77"/>
    <w:rsid w:val="00EC7E7B"/>
    <w:rsid w:val="00ED33DB"/>
    <w:rsid w:val="00EF438D"/>
    <w:rsid w:val="00EF4660"/>
    <w:rsid w:val="00F00076"/>
    <w:rsid w:val="00F0070C"/>
    <w:rsid w:val="00F0084F"/>
    <w:rsid w:val="00F02C25"/>
    <w:rsid w:val="00F04581"/>
    <w:rsid w:val="00F066EC"/>
    <w:rsid w:val="00F1516B"/>
    <w:rsid w:val="00F15265"/>
    <w:rsid w:val="00F20DDA"/>
    <w:rsid w:val="00F2361C"/>
    <w:rsid w:val="00F2490D"/>
    <w:rsid w:val="00F34DEB"/>
    <w:rsid w:val="00F3695D"/>
    <w:rsid w:val="00F42696"/>
    <w:rsid w:val="00F43B78"/>
    <w:rsid w:val="00F60D8D"/>
    <w:rsid w:val="00F63F8A"/>
    <w:rsid w:val="00F64427"/>
    <w:rsid w:val="00F672A9"/>
    <w:rsid w:val="00F737EB"/>
    <w:rsid w:val="00F76347"/>
    <w:rsid w:val="00F806C7"/>
    <w:rsid w:val="00F8400C"/>
    <w:rsid w:val="00F85B97"/>
    <w:rsid w:val="00F923D4"/>
    <w:rsid w:val="00F93392"/>
    <w:rsid w:val="00FA476F"/>
    <w:rsid w:val="00FA4FC0"/>
    <w:rsid w:val="00FB04C8"/>
    <w:rsid w:val="00FB2A0B"/>
    <w:rsid w:val="00FB3152"/>
    <w:rsid w:val="00FB3E90"/>
    <w:rsid w:val="00FB6787"/>
    <w:rsid w:val="00FC6E9B"/>
    <w:rsid w:val="00FD0597"/>
    <w:rsid w:val="00FD09D7"/>
    <w:rsid w:val="00FD6011"/>
    <w:rsid w:val="00FD63E1"/>
    <w:rsid w:val="00FE05E3"/>
    <w:rsid w:val="00FE2F84"/>
    <w:rsid w:val="00FE37C8"/>
    <w:rsid w:val="00FE4007"/>
    <w:rsid w:val="00FE5546"/>
    <w:rsid w:val="00FF1AC2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0"/>
    </o:shapedefaults>
    <o:shapelayout v:ext="edit">
      <o:idmap v:ext="edit" data="1"/>
    </o:shapelayout>
  </w:shapeDefaults>
  <w:decimalSymbol w:val=","/>
  <w:listSeparator w:val=";"/>
  <w15:docId w15:val="{A67A3D07-843D-4886-BA43-B1A366F6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9641C9"/>
    <w:pPr>
      <w:tabs>
        <w:tab w:val="left" w:pos="454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C44951"/>
    <w:pPr>
      <w:widowControl w:val="0"/>
      <w:numPr>
        <w:ilvl w:val="1"/>
        <w:numId w:val="9"/>
      </w:numPr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Microsoft_Visio_2003-2010_Drawing7.vsd"/><Relationship Id="rId21" Type="http://schemas.openxmlformats.org/officeDocument/2006/relationships/image" Target="media/image8.emf"/><Relationship Id="rId42" Type="http://schemas.openxmlformats.org/officeDocument/2006/relationships/oleObject" Target="embeddings/oleObject10.bin"/><Relationship Id="rId47" Type="http://schemas.openxmlformats.org/officeDocument/2006/relationships/image" Target="media/image21.emf"/><Relationship Id="rId63" Type="http://schemas.openxmlformats.org/officeDocument/2006/relationships/image" Target="media/image29.wmf"/><Relationship Id="rId68" Type="http://schemas.openxmlformats.org/officeDocument/2006/relationships/oleObject" Target="embeddings/oleObject18.bin"/><Relationship Id="rId84" Type="http://schemas.openxmlformats.org/officeDocument/2006/relationships/oleObject" Target="embeddings/Microsoft_Visio_2003-2010_Drawing15.vsd"/><Relationship Id="rId89" Type="http://schemas.openxmlformats.org/officeDocument/2006/relationships/image" Target="media/image41.emf"/><Relationship Id="rId7" Type="http://schemas.openxmlformats.org/officeDocument/2006/relationships/image" Target="media/image1.emf"/><Relationship Id="rId71" Type="http://schemas.openxmlformats.org/officeDocument/2006/relationships/image" Target="media/image33.wmf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16" Type="http://schemas.openxmlformats.org/officeDocument/2006/relationships/oleObject" Target="embeddings/Microsoft_Visio_2003-2010_Drawing4.vsd"/><Relationship Id="rId29" Type="http://schemas.openxmlformats.org/officeDocument/2006/relationships/image" Target="media/image12.wmf"/><Relationship Id="rId11" Type="http://schemas.openxmlformats.org/officeDocument/2006/relationships/image" Target="media/image3.emf"/><Relationship Id="rId24" Type="http://schemas.openxmlformats.org/officeDocument/2006/relationships/oleObject" Target="embeddings/Microsoft_Visio_2003-2010_Drawing6.vsd"/><Relationship Id="rId32" Type="http://schemas.openxmlformats.org/officeDocument/2006/relationships/oleObject" Target="embeddings/oleObject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9.bin"/><Relationship Id="rId45" Type="http://schemas.openxmlformats.org/officeDocument/2006/relationships/image" Target="media/image20.wmf"/><Relationship Id="rId53" Type="http://schemas.openxmlformats.org/officeDocument/2006/relationships/image" Target="media/image24.emf"/><Relationship Id="rId58" Type="http://schemas.openxmlformats.org/officeDocument/2006/relationships/oleObject" Target="embeddings/oleObject15.bin"/><Relationship Id="rId66" Type="http://schemas.openxmlformats.org/officeDocument/2006/relationships/oleObject" Target="embeddings/oleObject17.bin"/><Relationship Id="rId74" Type="http://schemas.openxmlformats.org/officeDocument/2006/relationships/oleObject" Target="embeddings/oleObject21.bin"/><Relationship Id="rId79" Type="http://schemas.openxmlformats.org/officeDocument/2006/relationships/image" Target="media/image37.wmf"/><Relationship Id="rId87" Type="http://schemas.openxmlformats.org/officeDocument/2006/relationships/image" Target="media/image40.emf"/><Relationship Id="rId102" Type="http://schemas.openxmlformats.org/officeDocument/2006/relationships/oleObject" Target="embeddings/oleObject33.bin"/><Relationship Id="rId5" Type="http://schemas.openxmlformats.org/officeDocument/2006/relationships/footnotes" Target="footnotes.xml"/><Relationship Id="rId61" Type="http://schemas.openxmlformats.org/officeDocument/2006/relationships/image" Target="media/image28.emf"/><Relationship Id="rId82" Type="http://schemas.openxmlformats.org/officeDocument/2006/relationships/oleObject" Target="embeddings/Microsoft_Visio_2003-2010_Drawing14.vsd"/><Relationship Id="rId90" Type="http://schemas.openxmlformats.org/officeDocument/2006/relationships/oleObject" Target="embeddings/Microsoft_Visio_2003-2010_Drawing17.vsd"/><Relationship Id="rId95" Type="http://schemas.openxmlformats.org/officeDocument/2006/relationships/oleObject" Target="embeddings/oleObject28.bin"/><Relationship Id="rId19" Type="http://schemas.openxmlformats.org/officeDocument/2006/relationships/image" Target="media/image7.wmf"/><Relationship Id="rId14" Type="http://schemas.openxmlformats.org/officeDocument/2006/relationships/oleObject" Target="embeddings/Microsoft_Visio_2003-2010_Drawing3.vsd"/><Relationship Id="rId22" Type="http://schemas.openxmlformats.org/officeDocument/2006/relationships/oleObject" Target="embeddings/Microsoft_Visio_2003-2010_Drawing5.vsd"/><Relationship Id="rId27" Type="http://schemas.openxmlformats.org/officeDocument/2006/relationships/image" Target="media/image11.wmf"/><Relationship Id="rId30" Type="http://schemas.openxmlformats.org/officeDocument/2006/relationships/oleObject" Target="embeddings/oleObject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Microsoft_Visio_2003-2010_Drawing8.vsd"/><Relationship Id="rId56" Type="http://schemas.openxmlformats.org/officeDocument/2006/relationships/oleObject" Target="embeddings/oleObject14.bin"/><Relationship Id="rId64" Type="http://schemas.openxmlformats.org/officeDocument/2006/relationships/oleObject" Target="embeddings/oleObject16.bin"/><Relationship Id="rId69" Type="http://schemas.openxmlformats.org/officeDocument/2006/relationships/image" Target="media/image32.wmf"/><Relationship Id="rId77" Type="http://schemas.openxmlformats.org/officeDocument/2006/relationships/image" Target="media/image36.emf"/><Relationship Id="rId100" Type="http://schemas.openxmlformats.org/officeDocument/2006/relationships/oleObject" Target="embeddings/oleObject32.bin"/><Relationship Id="rId105" Type="http://schemas.openxmlformats.org/officeDocument/2006/relationships/fontTable" Target="fontTable.xml"/><Relationship Id="rId8" Type="http://schemas.openxmlformats.org/officeDocument/2006/relationships/oleObject" Target="embeddings/Microsoft_Visio_2003-2010_Drawing.vsd"/><Relationship Id="rId51" Type="http://schemas.openxmlformats.org/officeDocument/2006/relationships/image" Target="media/image23.emf"/><Relationship Id="rId72" Type="http://schemas.openxmlformats.org/officeDocument/2006/relationships/oleObject" Target="embeddings/oleObject20.bin"/><Relationship Id="rId80" Type="http://schemas.openxmlformats.org/officeDocument/2006/relationships/oleObject" Target="embeddings/oleObject23.bin"/><Relationship Id="rId85" Type="http://schemas.openxmlformats.org/officeDocument/2006/relationships/oleObject" Target="embeddings/oleObject24.bin"/><Relationship Id="rId93" Type="http://schemas.openxmlformats.org/officeDocument/2006/relationships/oleObject" Target="embeddings/oleObject27.bin"/><Relationship Id="rId98" Type="http://schemas.openxmlformats.org/officeDocument/2006/relationships/oleObject" Target="embeddings/oleObject30.bin"/><Relationship Id="rId3" Type="http://schemas.openxmlformats.org/officeDocument/2006/relationships/settings" Target="settings.xml"/><Relationship Id="rId12" Type="http://schemas.openxmlformats.org/officeDocument/2006/relationships/oleObject" Target="embeddings/Microsoft_Visio_2003-2010_Drawing2.vsd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8.bin"/><Relationship Id="rId46" Type="http://schemas.openxmlformats.org/officeDocument/2006/relationships/oleObject" Target="embeddings/oleObject12.bin"/><Relationship Id="rId59" Type="http://schemas.openxmlformats.org/officeDocument/2006/relationships/image" Target="media/image27.emf"/><Relationship Id="rId67" Type="http://schemas.openxmlformats.org/officeDocument/2006/relationships/image" Target="media/image31.wmf"/><Relationship Id="rId103" Type="http://schemas.openxmlformats.org/officeDocument/2006/relationships/header" Target="header1.xml"/><Relationship Id="rId20" Type="http://schemas.openxmlformats.org/officeDocument/2006/relationships/oleObject" Target="embeddings/oleObject2.bin"/><Relationship Id="rId41" Type="http://schemas.openxmlformats.org/officeDocument/2006/relationships/image" Target="media/image18.wmf"/><Relationship Id="rId54" Type="http://schemas.openxmlformats.org/officeDocument/2006/relationships/oleObject" Target="embeddings/Microsoft_Visio_2003-2010_Drawing10.vsd"/><Relationship Id="rId62" Type="http://schemas.openxmlformats.org/officeDocument/2006/relationships/oleObject" Target="embeddings/Microsoft_Visio_2003-2010_Drawing12.vsd"/><Relationship Id="rId70" Type="http://schemas.openxmlformats.org/officeDocument/2006/relationships/oleObject" Target="embeddings/oleObject19.bin"/><Relationship Id="rId75" Type="http://schemas.openxmlformats.org/officeDocument/2006/relationships/image" Target="media/image35.wmf"/><Relationship Id="rId83" Type="http://schemas.openxmlformats.org/officeDocument/2006/relationships/image" Target="media/image39.emf"/><Relationship Id="rId88" Type="http://schemas.openxmlformats.org/officeDocument/2006/relationships/oleObject" Target="embeddings/Microsoft_Visio_2003-2010_Drawing16.vsd"/><Relationship Id="rId91" Type="http://schemas.openxmlformats.org/officeDocument/2006/relationships/oleObject" Target="embeddings/oleObject26.bin"/><Relationship Id="rId96" Type="http://schemas.openxmlformats.org/officeDocument/2006/relationships/image" Target="media/image4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3.bin"/><Relationship Id="rId36" Type="http://schemas.openxmlformats.org/officeDocument/2006/relationships/oleObject" Target="embeddings/oleObject7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theme" Target="theme/theme1.xml"/><Relationship Id="rId10" Type="http://schemas.openxmlformats.org/officeDocument/2006/relationships/oleObject" Target="embeddings/Microsoft_Visio_2003-2010_Drawing1.vsd"/><Relationship Id="rId31" Type="http://schemas.openxmlformats.org/officeDocument/2006/relationships/image" Target="media/image13.wmf"/><Relationship Id="rId44" Type="http://schemas.openxmlformats.org/officeDocument/2006/relationships/oleObject" Target="embeddings/oleObject11.bin"/><Relationship Id="rId52" Type="http://schemas.openxmlformats.org/officeDocument/2006/relationships/oleObject" Target="embeddings/Microsoft_Visio_2003-2010_Drawing9.vsd"/><Relationship Id="rId60" Type="http://schemas.openxmlformats.org/officeDocument/2006/relationships/oleObject" Target="embeddings/Microsoft_Visio_2003-2010_Drawing11.vsd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Microsoft_Visio_2003-2010_Drawing13.vsd"/><Relationship Id="rId81" Type="http://schemas.openxmlformats.org/officeDocument/2006/relationships/image" Target="media/image38.emf"/><Relationship Id="rId86" Type="http://schemas.openxmlformats.org/officeDocument/2006/relationships/oleObject" Target="embeddings/oleObject25.bin"/><Relationship Id="rId94" Type="http://schemas.openxmlformats.org/officeDocument/2006/relationships/image" Target="media/image43.wmf"/><Relationship Id="rId99" Type="http://schemas.openxmlformats.org/officeDocument/2006/relationships/oleObject" Target="embeddings/oleObject31.bin"/><Relationship Id="rId101" Type="http://schemas.openxmlformats.org/officeDocument/2006/relationships/image" Target="media/image45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oleObject" Target="embeddings/oleObject1.bin"/><Relationship Id="rId39" Type="http://schemas.openxmlformats.org/officeDocument/2006/relationships/image" Target="media/image17.wmf"/><Relationship Id="rId34" Type="http://schemas.openxmlformats.org/officeDocument/2006/relationships/oleObject" Target="embeddings/oleObject6.bin"/><Relationship Id="rId50" Type="http://schemas.openxmlformats.org/officeDocument/2006/relationships/oleObject" Target="embeddings/oleObject1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22.bin"/><Relationship Id="rId97" Type="http://schemas.openxmlformats.org/officeDocument/2006/relationships/oleObject" Target="embeddings/oleObject29.bin"/><Relationship Id="rId10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1466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dmarg</cp:lastModifiedBy>
  <cp:revision>2</cp:revision>
  <cp:lastPrinted>2015-08-02T06:59:00Z</cp:lastPrinted>
  <dcterms:created xsi:type="dcterms:W3CDTF">2020-04-07T11:10:00Z</dcterms:created>
  <dcterms:modified xsi:type="dcterms:W3CDTF">2020-04-07T11:10:00Z</dcterms:modified>
</cp:coreProperties>
</file>