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4"/>
      </w:tblGrid>
      <w:tr w:rsidR="008945AD" w:rsidTr="007C0258">
        <w:trPr>
          <w:trHeight w:val="648"/>
          <w:jc w:val="center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7C0258" w:rsidRDefault="007C0258" w:rsidP="00A440AB">
            <w:pPr>
              <w:pStyle w:val="10"/>
            </w:pPr>
            <w:r>
              <w:t>Τρεις κινήσεις και τα διαγράμματα της έντασης</w:t>
            </w:r>
          </w:p>
        </w:tc>
      </w:tr>
    </w:tbl>
    <w:p w:rsidR="00AC473D" w:rsidRDefault="002D59C7" w:rsidP="002D59C7">
      <w:r>
        <w:t xml:space="preserve">Ο αγωγός </w:t>
      </w:r>
      <w:r w:rsidR="00AC473D">
        <w:t>ΚΛ</w:t>
      </w:r>
      <w:r>
        <w:t xml:space="preserve"> κινείται μέσα σε ομογενές μαγνητικό πεδίο, όπως στα σχήματα. Στο σχήμα (1) κινείται με σταθερή ταχύτητα, στο σχήμα (2)</w:t>
      </w:r>
      <w:r w:rsidR="00AC473D">
        <w:t xml:space="preserve"> ξεκινά από την ηρεμία </w:t>
      </w:r>
      <w:r>
        <w:t>με σταθερή επιτάχυνση και στο σχήμα (3) ξεκ</w:t>
      </w:r>
      <w:r>
        <w:t>ι</w:t>
      </w:r>
      <w:r>
        <w:t xml:space="preserve">νά να κινείται με την επίδραση </w:t>
      </w:r>
      <w:r w:rsidR="00AC473D">
        <w:t xml:space="preserve">μιας </w:t>
      </w:r>
      <w:r>
        <w:t>σταθερής</w:t>
      </w:r>
      <w:r w:rsidR="00AC473D">
        <w:t xml:space="preserve"> εξωτερικής</w:t>
      </w:r>
      <w:r>
        <w:t xml:space="preserve"> δύναμης F.</w:t>
      </w:r>
      <w:r>
        <w:tab/>
      </w:r>
      <w:r>
        <w:br/>
      </w:r>
      <w:r w:rsidR="00AC473D">
        <w:object w:dxaOrig="9858" w:dyaOrig="46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81.6pt;height:229.25pt" o:ole="" filled="t" fillcolor="#bdd6ee [1300]">
            <v:imagedata r:id="rId8" o:title=""/>
          </v:shape>
          <o:OLEObject Type="Embed" ProgID="Visio.Drawing.11" ShapeID="_x0000_i1028" DrawAspect="Content" ObjectID="_1633373381" r:id="rId9"/>
        </w:object>
      </w:r>
      <w:r>
        <w:br/>
      </w:r>
      <w:r w:rsidR="00AC473D">
        <w:rPr>
          <w:rFonts w:ascii="Cambria Math" w:hAnsi="Cambria Math"/>
        </w:rPr>
        <w:t>i</w:t>
      </w:r>
      <w:r w:rsidR="00AC473D">
        <w:t xml:space="preserve">) </w:t>
      </w:r>
      <w:r>
        <w:t xml:space="preserve">Να αντιστοιχίσετε κάθε κύκλωμα με την αντίστοιχη γραφική παράσταση, </w:t>
      </w:r>
      <w:r w:rsidR="00445770">
        <w:t>η οποία</w:t>
      </w:r>
      <w:r>
        <w:t xml:space="preserve"> </w:t>
      </w:r>
      <w:r w:rsidR="00AC473D">
        <w:t>δείχνει</w:t>
      </w:r>
      <w:r>
        <w:t xml:space="preserve"> την μεταβολή της έντασης του ρεύμ</w:t>
      </w:r>
      <w:r>
        <w:t>α</w:t>
      </w:r>
      <w:r>
        <w:t>τος, σε συνάρτηση με το χρόνο</w:t>
      </w:r>
      <w:r w:rsidR="007C0258">
        <w:t>.</w:t>
      </w:r>
    </w:p>
    <w:p w:rsidR="007C0258" w:rsidRDefault="00AC473D" w:rsidP="00AC473D">
      <w:proofErr w:type="spellStart"/>
      <w:r>
        <w:t>i</w:t>
      </w:r>
      <w:bookmarkStart w:id="0" w:name="_GoBack"/>
      <w:bookmarkEnd w:id="0"/>
      <w:r>
        <w:t>i</w:t>
      </w:r>
      <w:proofErr w:type="spellEnd"/>
      <w:r>
        <w:t>) Στις περιπτώσεις (1) και (2) απαιτείται να ασκήσουμε</w:t>
      </w:r>
      <w:r w:rsidR="007C0258">
        <w:t xml:space="preserve"> στον αγωγό ΚΛ</w:t>
      </w:r>
      <w:r>
        <w:t xml:space="preserve"> εξωτερική δύναμη</w:t>
      </w:r>
      <w:r w:rsidR="007C0258">
        <w:t xml:space="preserve"> ή όχι για τις αναφερόμενες κινήσεις; Αν ναι, η δύναμη αυτή θα έχει σταθερό μέτρο ή όχι;</w:t>
      </w:r>
      <w:r w:rsidR="002D59C7">
        <w:tab/>
      </w:r>
    </w:p>
    <w:p w:rsidR="007C0258" w:rsidRDefault="007C0258" w:rsidP="00AC473D">
      <w:r>
        <w:t>Να δώσετε σύντομες δικαιολογήσεις.</w:t>
      </w:r>
    </w:p>
    <w:p w:rsidR="007C0258" w:rsidRDefault="007C0258" w:rsidP="00AC473D">
      <w:r>
        <w:t>Απάντηση:</w:t>
      </w:r>
    </w:p>
    <w:p w:rsidR="007C0258" w:rsidRDefault="007C0258" w:rsidP="00AC473D"/>
    <w:p w:rsidR="00F72639" w:rsidRDefault="002D59C7" w:rsidP="00AC473D">
      <w:r>
        <w:br/>
      </w:r>
    </w:p>
    <w:sectPr w:rsidR="00F72639" w:rsidSect="00F067F0">
      <w:headerReference w:type="default" r:id="rId10"/>
      <w:footerReference w:type="default" r:id="rId1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5E5" w:rsidRDefault="00BC25E5">
      <w:pPr>
        <w:spacing w:after="0" w:line="240" w:lineRule="auto"/>
      </w:pPr>
      <w:r>
        <w:separator/>
      </w:r>
    </w:p>
  </w:endnote>
  <w:endnote w:type="continuationSeparator" w:id="0">
    <w:p w:rsidR="00BC25E5" w:rsidRDefault="00BC2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79" w:rsidRDefault="00DE49E1" w:rsidP="00DA2B7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DA2B79" w:rsidRPr="00D56705" w:rsidRDefault="00DE49E1" w:rsidP="00DA2B79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DA2B79" w:rsidRDefault="00BC25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5E5" w:rsidRDefault="00BC25E5">
      <w:pPr>
        <w:spacing w:after="0" w:line="240" w:lineRule="auto"/>
      </w:pPr>
      <w:r>
        <w:separator/>
      </w:r>
    </w:p>
  </w:footnote>
  <w:footnote w:type="continuationSeparator" w:id="0">
    <w:p w:rsidR="00BC25E5" w:rsidRDefault="00BC2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B79" w:rsidRPr="00AE239F" w:rsidRDefault="00DE49E1" w:rsidP="00DA2B79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>
      <w:rPr>
        <w:i/>
      </w:rPr>
      <w:t>Επαγωγή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9B1"/>
    <w:rsid w:val="000A5A2D"/>
    <w:rsid w:val="000B7645"/>
    <w:rsid w:val="001764F7"/>
    <w:rsid w:val="002D59C7"/>
    <w:rsid w:val="00334BD8"/>
    <w:rsid w:val="003D2058"/>
    <w:rsid w:val="0041752B"/>
    <w:rsid w:val="0044454D"/>
    <w:rsid w:val="00445770"/>
    <w:rsid w:val="004F7518"/>
    <w:rsid w:val="00572886"/>
    <w:rsid w:val="00593FAC"/>
    <w:rsid w:val="005C059F"/>
    <w:rsid w:val="00667E23"/>
    <w:rsid w:val="00677AD0"/>
    <w:rsid w:val="007019B1"/>
    <w:rsid w:val="00717932"/>
    <w:rsid w:val="007C0258"/>
    <w:rsid w:val="0081576D"/>
    <w:rsid w:val="008945AD"/>
    <w:rsid w:val="009A1C4D"/>
    <w:rsid w:val="00A371AE"/>
    <w:rsid w:val="00AB0220"/>
    <w:rsid w:val="00AC473D"/>
    <w:rsid w:val="00AC7BCE"/>
    <w:rsid w:val="00B11C3D"/>
    <w:rsid w:val="00B820C2"/>
    <w:rsid w:val="00BC25E5"/>
    <w:rsid w:val="00DE49E1"/>
    <w:rsid w:val="00EA64C4"/>
    <w:rsid w:val="00EB2362"/>
    <w:rsid w:val="00EB6640"/>
    <w:rsid w:val="00EC647B"/>
    <w:rsid w:val="00EE7957"/>
    <w:rsid w:val="00F6515A"/>
    <w:rsid w:val="00F7263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883B4"/>
  <w15:chartTrackingRefBased/>
  <w15:docId w15:val="{940531BD-2CE2-4C20-925E-874ECA69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1764F7"/>
    <w:pPr>
      <w:numPr>
        <w:ilvl w:val="1"/>
        <w:numId w:val="2"/>
      </w:numPr>
      <w:tabs>
        <w:tab w:val="clear" w:pos="340"/>
      </w:tabs>
      <w:spacing w:after="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a7">
    <w:name w:val="αβγ"/>
    <w:basedOn w:val="a0"/>
    <w:rsid w:val="002D59C7"/>
    <w:pPr>
      <w:widowControl/>
      <w:tabs>
        <w:tab w:val="clear" w:pos="340"/>
      </w:tabs>
      <w:spacing w:after="0" w:line="240" w:lineRule="auto"/>
      <w:ind w:left="737" w:hanging="340"/>
    </w:pPr>
    <w:rPr>
      <w:rFonts w:eastAsia="Times New Roman"/>
      <w:sz w:val="24"/>
      <w:szCs w:val="20"/>
      <w:lang w:eastAsia="el-GR"/>
    </w:rPr>
  </w:style>
  <w:style w:type="paragraph" w:styleId="a8">
    <w:name w:val="Balloon Text"/>
    <w:basedOn w:val="a0"/>
    <w:link w:val="Char1"/>
    <w:uiPriority w:val="99"/>
    <w:semiHidden/>
    <w:unhideWhenUsed/>
    <w:rsid w:val="00A37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8"/>
    <w:uiPriority w:val="99"/>
    <w:semiHidden/>
    <w:rsid w:val="00A371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0039A-4026-487F-9886-DEBF69257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2019-10-23T16:45:00Z</dcterms:created>
  <dcterms:modified xsi:type="dcterms:W3CDTF">2019-10-23T19:03:00Z</dcterms:modified>
</cp:coreProperties>
</file>