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618" w:rsidRDefault="00993513" w:rsidP="00993513">
      <w:pPr>
        <w:jc w:val="center"/>
      </w:pPr>
      <w:r>
        <w:rPr>
          <w:noProof/>
          <w:lang w:eastAsia="es-NI"/>
        </w:rPr>
        <w:drawing>
          <wp:inline distT="0" distB="0" distL="0" distR="0" wp14:anchorId="05AD05F4" wp14:editId="59CA1351">
            <wp:extent cx="741506" cy="720000"/>
            <wp:effectExtent l="0" t="0" r="1905" b="4445"/>
            <wp:docPr id="1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41506" cy="720000"/>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993513" w:rsidRPr="0079087F" w:rsidRDefault="00993513" w:rsidP="005D55D5">
      <w:pPr>
        <w:spacing w:after="0"/>
        <w:jc w:val="center"/>
        <w:rPr>
          <w:rFonts w:asciiTheme="majorHAnsi" w:hAnsiTheme="majorHAnsi"/>
          <w:color w:val="7F7F7F" w:themeColor="text1" w:themeTint="80"/>
          <w:sz w:val="28"/>
          <w:szCs w:val="28"/>
        </w:rPr>
      </w:pPr>
      <w:r w:rsidRPr="0079087F">
        <w:rPr>
          <w:rFonts w:asciiTheme="majorHAnsi" w:hAnsiTheme="majorHAnsi"/>
          <w:color w:val="7F7F7F" w:themeColor="text1" w:themeTint="80"/>
          <w:sz w:val="28"/>
          <w:szCs w:val="28"/>
        </w:rPr>
        <w:t>Licenciatura en Banca y Finanzas</w:t>
      </w:r>
    </w:p>
    <w:p w:rsidR="00993513" w:rsidRPr="0079087F" w:rsidRDefault="005D55D5" w:rsidP="00144B4A">
      <w:pPr>
        <w:spacing w:after="0"/>
        <w:jc w:val="center"/>
        <w:rPr>
          <w:rFonts w:asciiTheme="majorHAnsi" w:hAnsiTheme="majorHAnsi"/>
          <w:color w:val="7F7F7F" w:themeColor="text1" w:themeTint="80"/>
          <w:sz w:val="28"/>
          <w:szCs w:val="28"/>
        </w:rPr>
      </w:pPr>
      <w:r w:rsidRPr="0079087F">
        <w:rPr>
          <w:rFonts w:asciiTheme="majorHAnsi" w:hAnsiTheme="majorHAnsi"/>
          <w:color w:val="7F7F7F" w:themeColor="text1" w:themeTint="80"/>
          <w:sz w:val="28"/>
          <w:szCs w:val="28"/>
        </w:rPr>
        <w:t>Finanzas Avanzadas</w:t>
      </w:r>
    </w:p>
    <w:p w:rsidR="005D55D5" w:rsidRPr="0079087F" w:rsidRDefault="005D55D5" w:rsidP="005D55D5">
      <w:pPr>
        <w:jc w:val="center"/>
        <w:rPr>
          <w:rFonts w:asciiTheme="majorHAnsi" w:hAnsiTheme="majorHAnsi"/>
          <w:sz w:val="28"/>
          <w:szCs w:val="28"/>
        </w:rPr>
      </w:pPr>
      <w:r w:rsidRPr="0079087F">
        <w:rPr>
          <w:rFonts w:asciiTheme="majorHAnsi" w:hAnsiTheme="majorHAnsi"/>
          <w:sz w:val="28"/>
          <w:szCs w:val="28"/>
        </w:rPr>
        <w:t>Curso de verano</w:t>
      </w:r>
    </w:p>
    <w:p w:rsidR="005D55D5" w:rsidRPr="0079087F" w:rsidRDefault="00144B4A" w:rsidP="00144B4A">
      <w:pPr>
        <w:jc w:val="center"/>
        <w:rPr>
          <w:rFonts w:asciiTheme="majorHAnsi" w:hAnsiTheme="majorHAnsi"/>
          <w:sz w:val="28"/>
          <w:szCs w:val="28"/>
        </w:rPr>
      </w:pPr>
      <w:r w:rsidRPr="0079087F">
        <w:rPr>
          <w:rFonts w:asciiTheme="majorHAnsi" w:hAnsiTheme="majorHAnsi"/>
          <w:sz w:val="28"/>
          <w:szCs w:val="28"/>
        </w:rPr>
        <w:t>Guía de estudio 1</w:t>
      </w:r>
    </w:p>
    <w:p w:rsidR="00144B4A" w:rsidRPr="00E80B06" w:rsidRDefault="00E80B06" w:rsidP="00E80B06">
      <w:pPr>
        <w:pStyle w:val="Prrafodelista"/>
        <w:numPr>
          <w:ilvl w:val="0"/>
          <w:numId w:val="1"/>
        </w:numPr>
        <w:spacing w:after="0"/>
        <w:rPr>
          <w:rFonts w:asciiTheme="majorHAnsi" w:hAnsiTheme="majorHAnsi"/>
          <w:sz w:val="32"/>
          <w:szCs w:val="32"/>
        </w:rPr>
      </w:pPr>
      <w:r w:rsidRPr="00E80B06">
        <w:rPr>
          <w:rFonts w:asciiTheme="majorHAnsi" w:hAnsiTheme="majorHAnsi"/>
          <w:sz w:val="32"/>
          <w:szCs w:val="32"/>
        </w:rPr>
        <w:t>Presentación</w:t>
      </w:r>
    </w:p>
    <w:p w:rsidR="008D1BF8" w:rsidRDefault="00F8462A" w:rsidP="008D1BF8">
      <w:pPr>
        <w:jc w:val="both"/>
      </w:pPr>
      <w:r>
        <w:t xml:space="preserve">Estimado/a estudiante, la primera unidad del curso Finanzas Avanzadas está referida al estudio de la política de dividendos. </w:t>
      </w:r>
      <w:r w:rsidR="007D5072">
        <w:t xml:space="preserve"> El propósito general de esta unidad es que usted comprenda los fundamentos teóricos que giran en torno a los dividendos, de modo que pueda desarrollar su propio criterio sobre la relevancia o irrelevancia de una política de dividendos en la administración financiera empresarial. La unidad, además, le proporcionará </w:t>
      </w:r>
      <w:r w:rsidR="00CD0F92">
        <w:t>las herramie</w:t>
      </w:r>
      <w:r w:rsidR="008D1BF8">
        <w:t>ntas elementales para que usted sea capaz de diseñar una política de dividendos con base en las características concretas de una compañía, tomando como referente los tipos de políticas más comunes según la práctica actual.</w:t>
      </w:r>
    </w:p>
    <w:p w:rsidR="008D1BF8" w:rsidRDefault="00083D64" w:rsidP="008D1BF8">
      <w:pPr>
        <w:jc w:val="both"/>
      </w:pPr>
      <w:r>
        <w:t>A lo largo de esta guía se le plantearán varias actividades con el propósito de ayudarle a que usted oriente su lectura y aprendizaje. Por tanto, es necesario que usted desarrolle todas esas actividades.</w:t>
      </w:r>
    </w:p>
    <w:p w:rsidR="00F71AC0" w:rsidRPr="00F71AC0" w:rsidRDefault="00F71AC0" w:rsidP="00F71AC0">
      <w:pPr>
        <w:pStyle w:val="Prrafodelista"/>
        <w:numPr>
          <w:ilvl w:val="0"/>
          <w:numId w:val="1"/>
        </w:numPr>
        <w:jc w:val="both"/>
        <w:rPr>
          <w:rFonts w:asciiTheme="majorHAnsi" w:hAnsiTheme="majorHAnsi"/>
          <w:sz w:val="32"/>
          <w:szCs w:val="32"/>
        </w:rPr>
      </w:pPr>
      <w:r w:rsidRPr="00F71AC0">
        <w:rPr>
          <w:rFonts w:asciiTheme="majorHAnsi" w:hAnsiTheme="majorHAnsi"/>
          <w:sz w:val="32"/>
          <w:szCs w:val="32"/>
        </w:rPr>
        <w:t>Objetivos de aprendizaje</w:t>
      </w:r>
    </w:p>
    <w:p w:rsidR="00F71AC0" w:rsidRDefault="00F71AC0" w:rsidP="00F71AC0">
      <w:pPr>
        <w:jc w:val="both"/>
      </w:pPr>
      <w:r>
        <w:t>Con el estudio de esta unidad se espera que usted logre los siguientes aprendizajes concretos. Preste mucha atención a estos objetivos, pues se le evaluará conforme el nivel de logro alcanzado en los mismos.</w:t>
      </w:r>
    </w:p>
    <w:p w:rsidR="00F71AC0" w:rsidRDefault="004D7693" w:rsidP="00F71AC0">
      <w:pPr>
        <w:pStyle w:val="Prrafodelista"/>
        <w:numPr>
          <w:ilvl w:val="1"/>
          <w:numId w:val="1"/>
        </w:numPr>
        <w:jc w:val="both"/>
      </w:pPr>
      <w:r>
        <w:t>Definir</w:t>
      </w:r>
      <w:r w:rsidR="00D12399">
        <w:t xml:space="preserve"> en qué consiste una política de dividendos.</w:t>
      </w:r>
    </w:p>
    <w:p w:rsidR="00D12399" w:rsidRDefault="004D7693" w:rsidP="00EF737F">
      <w:pPr>
        <w:pStyle w:val="Prrafodelista"/>
        <w:numPr>
          <w:ilvl w:val="1"/>
          <w:numId w:val="1"/>
        </w:numPr>
        <w:jc w:val="both"/>
      </w:pPr>
      <w:r>
        <w:t xml:space="preserve">Examinar los argumentos </w:t>
      </w:r>
      <w:r w:rsidR="00EF737F">
        <w:t>de las teorías que apoyan la relevancia de los dividendos, así como los argumentos de las teorías que apoyan la irrelevancia de los dividendos.</w:t>
      </w:r>
    </w:p>
    <w:p w:rsidR="002036A0" w:rsidRDefault="00EF737F" w:rsidP="00EF737F">
      <w:pPr>
        <w:pStyle w:val="Prrafodelista"/>
        <w:numPr>
          <w:ilvl w:val="1"/>
          <w:numId w:val="1"/>
        </w:numPr>
        <w:jc w:val="both"/>
      </w:pPr>
      <w:r>
        <w:t>Reflexionar sobre la validez de las teorías de la relevanc</w:t>
      </w:r>
      <w:r w:rsidR="00793E16">
        <w:t xml:space="preserve">ia e irrelevancia del dividendo </w:t>
      </w:r>
      <w:r w:rsidR="00F0181E">
        <w:t>con base en las realidades de las MIPYMES y la gran empresa.</w:t>
      </w:r>
    </w:p>
    <w:p w:rsidR="005B5D6B" w:rsidRDefault="005B5D6B" w:rsidP="00EF737F">
      <w:pPr>
        <w:pStyle w:val="Prrafodelista"/>
        <w:numPr>
          <w:ilvl w:val="1"/>
          <w:numId w:val="1"/>
        </w:numPr>
        <w:jc w:val="both"/>
      </w:pPr>
      <w:r>
        <w:t>Explicar los factores que afectan la definición de una política de dividendos.</w:t>
      </w:r>
    </w:p>
    <w:p w:rsidR="00EF737F" w:rsidRDefault="005B5D6B" w:rsidP="005B5D6B">
      <w:pPr>
        <w:pStyle w:val="Prrafodelista"/>
        <w:numPr>
          <w:ilvl w:val="1"/>
          <w:numId w:val="1"/>
        </w:numPr>
        <w:ind w:left="1077" w:hanging="357"/>
        <w:contextualSpacing w:val="0"/>
        <w:jc w:val="both"/>
      </w:pPr>
      <w:r>
        <w:t>Aplicar los procedimientos para el cálculo de dividendos según el tipo de política que se utilice para la liquidación de los mismos.</w:t>
      </w:r>
    </w:p>
    <w:p w:rsidR="005B5D6B" w:rsidRPr="005B5D6B" w:rsidRDefault="005B5D6B" w:rsidP="005B5D6B">
      <w:pPr>
        <w:pStyle w:val="Prrafodelista"/>
        <w:numPr>
          <w:ilvl w:val="0"/>
          <w:numId w:val="1"/>
        </w:numPr>
        <w:jc w:val="both"/>
        <w:rPr>
          <w:rFonts w:asciiTheme="majorHAnsi" w:hAnsiTheme="majorHAnsi"/>
          <w:sz w:val="32"/>
          <w:szCs w:val="32"/>
        </w:rPr>
      </w:pPr>
      <w:r w:rsidRPr="005B5D6B">
        <w:rPr>
          <w:rFonts w:asciiTheme="majorHAnsi" w:hAnsiTheme="majorHAnsi"/>
          <w:sz w:val="32"/>
          <w:szCs w:val="32"/>
        </w:rPr>
        <w:t>Material didáctico de la actividad</w:t>
      </w:r>
    </w:p>
    <w:p w:rsidR="005B5D6B" w:rsidRDefault="005B5D6B" w:rsidP="005B5D6B">
      <w:pPr>
        <w:pStyle w:val="Prrafodelista"/>
        <w:numPr>
          <w:ilvl w:val="1"/>
          <w:numId w:val="1"/>
        </w:numPr>
        <w:jc w:val="both"/>
      </w:pPr>
      <w:r>
        <w:t>Libro electrónico: Principios de Administración Financiera (Capítulo 12)</w:t>
      </w:r>
    </w:p>
    <w:p w:rsidR="005B5D6B" w:rsidRDefault="005B5D6B" w:rsidP="005B5D6B">
      <w:pPr>
        <w:pStyle w:val="Prrafodelista"/>
        <w:numPr>
          <w:ilvl w:val="1"/>
          <w:numId w:val="1"/>
        </w:numPr>
        <w:ind w:left="1077" w:hanging="357"/>
        <w:contextualSpacing w:val="0"/>
        <w:jc w:val="both"/>
      </w:pPr>
      <w:r>
        <w:t>Guía de estudio 1</w:t>
      </w:r>
    </w:p>
    <w:p w:rsidR="0007734F" w:rsidRDefault="0007734F" w:rsidP="0007734F">
      <w:pPr>
        <w:jc w:val="both"/>
      </w:pPr>
    </w:p>
    <w:p w:rsidR="0007734F" w:rsidRDefault="0007734F" w:rsidP="0007734F">
      <w:pPr>
        <w:jc w:val="both"/>
      </w:pPr>
    </w:p>
    <w:p w:rsidR="005B5D6B" w:rsidRPr="00365617" w:rsidRDefault="00365617" w:rsidP="005B5D6B">
      <w:pPr>
        <w:pStyle w:val="Prrafodelista"/>
        <w:numPr>
          <w:ilvl w:val="0"/>
          <w:numId w:val="1"/>
        </w:numPr>
        <w:jc w:val="both"/>
        <w:rPr>
          <w:rFonts w:asciiTheme="majorHAnsi" w:hAnsiTheme="majorHAnsi"/>
          <w:sz w:val="32"/>
          <w:szCs w:val="32"/>
        </w:rPr>
      </w:pPr>
      <w:r w:rsidRPr="00365617">
        <w:rPr>
          <w:rFonts w:asciiTheme="majorHAnsi" w:hAnsiTheme="majorHAnsi"/>
          <w:sz w:val="32"/>
          <w:szCs w:val="32"/>
        </w:rPr>
        <w:lastRenderedPageBreak/>
        <w:t>Evaluación</w:t>
      </w:r>
    </w:p>
    <w:p w:rsidR="00365617" w:rsidRDefault="00B507F6" w:rsidP="00365617">
      <w:pPr>
        <w:jc w:val="both"/>
      </w:pPr>
      <w:r>
        <w:t>El desarrollo de la presente guía de estudio tendrá un valor de 10 puntos. Deberá entregarse un reporte escrito con las actividades desarrolladas y, además, deberá discutirse el contenido de la misma en plenaria. La calificación se distribuirá conforme los siguientes criterios de evaluación.</w:t>
      </w:r>
    </w:p>
    <w:p w:rsidR="00B507F6" w:rsidRDefault="00B507F6" w:rsidP="00B507F6">
      <w:pPr>
        <w:pStyle w:val="Prrafodelista"/>
        <w:numPr>
          <w:ilvl w:val="1"/>
          <w:numId w:val="1"/>
        </w:numPr>
        <w:jc w:val="both"/>
      </w:pPr>
      <w:r>
        <w:t>En el trabajo escrito.</w:t>
      </w:r>
    </w:p>
    <w:p w:rsidR="00B507F6" w:rsidRDefault="00D65B5C" w:rsidP="00B507F6">
      <w:pPr>
        <w:pStyle w:val="Prrafodelista"/>
        <w:numPr>
          <w:ilvl w:val="2"/>
          <w:numId w:val="1"/>
        </w:numPr>
        <w:jc w:val="both"/>
      </w:pPr>
      <w:r>
        <w:t>Redacción y gramática – 1 pts.</w:t>
      </w:r>
    </w:p>
    <w:p w:rsidR="00B507F6" w:rsidRDefault="00D65B5C" w:rsidP="00B507F6">
      <w:pPr>
        <w:pStyle w:val="Prrafodelista"/>
        <w:numPr>
          <w:ilvl w:val="2"/>
          <w:numId w:val="1"/>
        </w:numPr>
        <w:jc w:val="both"/>
      </w:pPr>
      <w:r>
        <w:t>Cumplimiento en la entrega – 1 pts.</w:t>
      </w:r>
    </w:p>
    <w:p w:rsidR="00D65B5C" w:rsidRDefault="00D65B5C" w:rsidP="00B507F6">
      <w:pPr>
        <w:pStyle w:val="Prrafodelista"/>
        <w:numPr>
          <w:ilvl w:val="2"/>
          <w:numId w:val="1"/>
        </w:numPr>
        <w:jc w:val="both"/>
      </w:pPr>
      <w:r>
        <w:t>Solidez de la argumentación – 3 pts.</w:t>
      </w:r>
    </w:p>
    <w:p w:rsidR="00D65B5C" w:rsidRDefault="00D65B5C" w:rsidP="00D65B5C">
      <w:pPr>
        <w:pStyle w:val="Prrafodelista"/>
        <w:numPr>
          <w:ilvl w:val="1"/>
          <w:numId w:val="1"/>
        </w:numPr>
        <w:jc w:val="both"/>
      </w:pPr>
      <w:r>
        <w:t>En la discusión.</w:t>
      </w:r>
    </w:p>
    <w:p w:rsidR="00D65B5C" w:rsidRDefault="00D65B5C" w:rsidP="00D65B5C">
      <w:pPr>
        <w:pStyle w:val="Prrafodelista"/>
        <w:numPr>
          <w:ilvl w:val="2"/>
          <w:numId w:val="1"/>
        </w:numPr>
        <w:jc w:val="both"/>
      </w:pPr>
      <w:r>
        <w:t>Claridad en la exposición – 2 pts.</w:t>
      </w:r>
    </w:p>
    <w:p w:rsidR="00D65B5C" w:rsidRDefault="00D65B5C" w:rsidP="00D65B5C">
      <w:pPr>
        <w:pStyle w:val="Prrafodelista"/>
        <w:numPr>
          <w:ilvl w:val="2"/>
          <w:numId w:val="1"/>
        </w:numPr>
        <w:jc w:val="both"/>
      </w:pPr>
      <w:r>
        <w:t>Seguridad en la argumentación 3 pts.</w:t>
      </w:r>
    </w:p>
    <w:p w:rsidR="00D65B5C" w:rsidRDefault="0007734F" w:rsidP="0007734F">
      <w:pPr>
        <w:jc w:val="both"/>
      </w:pPr>
      <w:r>
        <w:t>Las personas que no asistan a la discusión, tendrán derecho únicamente al puntaje del trabajo escrito.</w:t>
      </w:r>
    </w:p>
    <w:p w:rsidR="0007734F" w:rsidRPr="0007734F" w:rsidRDefault="0007734F" w:rsidP="0007734F">
      <w:pPr>
        <w:pStyle w:val="Prrafodelista"/>
        <w:numPr>
          <w:ilvl w:val="0"/>
          <w:numId w:val="1"/>
        </w:numPr>
        <w:jc w:val="both"/>
        <w:rPr>
          <w:rFonts w:asciiTheme="majorHAnsi" w:hAnsiTheme="majorHAnsi"/>
          <w:sz w:val="32"/>
          <w:szCs w:val="32"/>
        </w:rPr>
      </w:pPr>
      <w:r w:rsidRPr="0007734F">
        <w:rPr>
          <w:rFonts w:asciiTheme="majorHAnsi" w:hAnsiTheme="majorHAnsi"/>
          <w:sz w:val="32"/>
          <w:szCs w:val="32"/>
        </w:rPr>
        <w:t>Actividades</w:t>
      </w:r>
    </w:p>
    <w:p w:rsidR="0007734F" w:rsidRDefault="00222E69" w:rsidP="002B1BA4">
      <w:pPr>
        <w:pStyle w:val="Prrafodelista"/>
        <w:numPr>
          <w:ilvl w:val="1"/>
          <w:numId w:val="1"/>
        </w:numPr>
        <w:jc w:val="both"/>
      </w:pPr>
      <w:r>
        <w:rPr>
          <w:b/>
        </w:rPr>
        <w:t xml:space="preserve">Actividad 1: </w:t>
      </w:r>
      <w:r w:rsidR="0008220D" w:rsidRPr="0008220D">
        <w:rPr>
          <w:b/>
        </w:rPr>
        <w:t>Conceptos generales</w:t>
      </w:r>
      <w:r w:rsidR="0008220D">
        <w:t>.</w:t>
      </w:r>
    </w:p>
    <w:p w:rsidR="0008220D" w:rsidRDefault="0008220D" w:rsidP="0008220D">
      <w:pPr>
        <w:pStyle w:val="Prrafodelista"/>
        <w:jc w:val="both"/>
      </w:pPr>
      <w:r>
        <w:t>Antes de iniciar con el desarrollo de la unidad, es importante que usted se apropie primeramente de los siguientes conceptos.</w:t>
      </w:r>
    </w:p>
    <w:p w:rsidR="0008220D" w:rsidRDefault="0008220D" w:rsidP="00B05F0D">
      <w:pPr>
        <w:pStyle w:val="Prrafodelista"/>
        <w:numPr>
          <w:ilvl w:val="2"/>
          <w:numId w:val="1"/>
        </w:numPr>
        <w:jc w:val="both"/>
      </w:pPr>
      <w:r w:rsidRPr="00311BCD">
        <w:rPr>
          <w:b/>
        </w:rPr>
        <w:t>Dividendo</w:t>
      </w:r>
      <w:r>
        <w:t>.</w:t>
      </w:r>
      <w:r w:rsidR="00311BCD">
        <w:t xml:space="preserve"> Investigue ¿qué es un dividendo? ¿quiénes reciben un dividendo y por qué reciben ese dividendo?</w:t>
      </w:r>
      <w:r w:rsidR="002C6AA7">
        <w:t xml:space="preserve"> </w:t>
      </w:r>
      <w:r w:rsidR="00B05F0D">
        <w:t xml:space="preserve">El siguiente artículo le puede ayudar a comprender rápidamente esas interrogantes: </w:t>
      </w:r>
      <w:hyperlink r:id="rId6" w:history="1">
        <w:r w:rsidR="00B05F0D" w:rsidRPr="00B92BF7">
          <w:rPr>
            <w:rStyle w:val="Hipervnculo"/>
          </w:rPr>
          <w:t>www.invertirenbolsa.info/guia_para_novatos_bolsa_que_es_el_dividendo.htm</w:t>
        </w:r>
      </w:hyperlink>
      <w:r w:rsidR="00F95024">
        <w:t xml:space="preserve"> También en la página 480 del libro electrónico puede encontrar </w:t>
      </w:r>
      <w:r w:rsidR="00655514">
        <w:t>sobre este tema.</w:t>
      </w:r>
    </w:p>
    <w:p w:rsidR="00B05F0D" w:rsidRDefault="00222E69" w:rsidP="00B05F0D">
      <w:pPr>
        <w:pStyle w:val="Prrafodelista"/>
        <w:numPr>
          <w:ilvl w:val="1"/>
          <w:numId w:val="1"/>
        </w:numPr>
        <w:jc w:val="both"/>
      </w:pPr>
      <w:r w:rsidRPr="00222E69">
        <w:rPr>
          <w:b/>
        </w:rPr>
        <w:t>Actividad 2:</w:t>
      </w:r>
      <w:r>
        <w:t xml:space="preserve"> </w:t>
      </w:r>
      <w:r w:rsidR="00F77D90">
        <w:t xml:space="preserve">Se han desarrollado tres enfoques </w:t>
      </w:r>
      <w:r w:rsidR="0086207E">
        <w:t xml:space="preserve">que hablan </w:t>
      </w:r>
      <w:r w:rsidR="00F77D90">
        <w:t>sobre la importancia de los dividendos. Dos de esos enfoques afirman que los dividendos no son importantes y que por tanto no afectan al valor de una empresa. El tercer enfoque por su parte afirma que los dividendos sí son importantes. Para un estudio de los fundamentos de estas teorías realice lo siguiente:</w:t>
      </w:r>
    </w:p>
    <w:p w:rsidR="00F77D90" w:rsidRDefault="00F77D90" w:rsidP="00F77D90">
      <w:pPr>
        <w:pStyle w:val="Prrafodelista"/>
        <w:numPr>
          <w:ilvl w:val="2"/>
          <w:numId w:val="1"/>
        </w:numPr>
        <w:jc w:val="both"/>
      </w:pPr>
      <w:r>
        <w:t xml:space="preserve">Lea sobre la </w:t>
      </w:r>
      <w:r w:rsidRPr="0086207E">
        <w:rPr>
          <w:i/>
        </w:rPr>
        <w:t>teoría residual de los dividendos</w:t>
      </w:r>
      <w:r>
        <w:t xml:space="preserve"> en la página 483 hasta la 485 del libro electrónico.</w:t>
      </w:r>
      <w:r w:rsidR="00682029">
        <w:t xml:space="preserve"> </w:t>
      </w:r>
      <w:r w:rsidR="005810A6">
        <w:t>Luego de haber leído (2 o tres veces) sobre los argumentos de esta teoría, responda lo siguiente:</w:t>
      </w:r>
    </w:p>
    <w:p w:rsidR="005810A6" w:rsidRDefault="005810A6" w:rsidP="005810A6">
      <w:pPr>
        <w:pStyle w:val="Prrafodelista"/>
        <w:numPr>
          <w:ilvl w:val="3"/>
          <w:numId w:val="1"/>
        </w:numPr>
        <w:jc w:val="both"/>
      </w:pPr>
      <w:r>
        <w:t>¿</w:t>
      </w:r>
      <w:r w:rsidR="00CF626B">
        <w:t>cuál es el punto de vista de la teoría residual respecto del pago de dividendos?</w:t>
      </w:r>
    </w:p>
    <w:p w:rsidR="0086207E" w:rsidRDefault="00E7287D" w:rsidP="005810A6">
      <w:pPr>
        <w:pStyle w:val="Prrafodelista"/>
        <w:numPr>
          <w:ilvl w:val="3"/>
          <w:numId w:val="1"/>
        </w:numPr>
        <w:jc w:val="both"/>
      </w:pPr>
      <w:r>
        <w:t xml:space="preserve">¿Qué implicaciones </w:t>
      </w:r>
      <w:r w:rsidR="00AA5885">
        <w:t xml:space="preserve">habría para una empresa si esta repartiera su dividendo sin tomar en cuenta </w:t>
      </w:r>
      <w:r w:rsidR="00822531">
        <w:t xml:space="preserve">su </w:t>
      </w:r>
      <w:r w:rsidR="00822531" w:rsidRPr="00822531">
        <w:rPr>
          <w:i/>
        </w:rPr>
        <w:t>programa de oportunidades de inversión</w:t>
      </w:r>
      <w:r w:rsidR="00822531">
        <w:t xml:space="preserve"> (POI)</w:t>
      </w:r>
      <w:r w:rsidR="00AA5885">
        <w:t xml:space="preserve"> de la misma?</w:t>
      </w:r>
    </w:p>
    <w:p w:rsidR="00AA5885" w:rsidRDefault="00822531" w:rsidP="005810A6">
      <w:pPr>
        <w:pStyle w:val="Prrafodelista"/>
        <w:numPr>
          <w:ilvl w:val="3"/>
          <w:numId w:val="1"/>
        </w:numPr>
        <w:jc w:val="both"/>
      </w:pPr>
      <w:r>
        <w:t>Represente mediante un esquema gráfico el procedimiento que debe seguirse para determinar la cantidad de dividendos que debe pagar una empresa bajo el enfoque de la teoría residual.</w:t>
      </w:r>
    </w:p>
    <w:p w:rsidR="00A942CD" w:rsidRDefault="00A942CD" w:rsidP="005810A6">
      <w:pPr>
        <w:pStyle w:val="Prrafodelista"/>
        <w:numPr>
          <w:ilvl w:val="3"/>
          <w:numId w:val="1"/>
        </w:numPr>
        <w:jc w:val="both"/>
      </w:pPr>
      <w:r>
        <w:t>Si usted estuviera a cargo de una compañía ¿seguiría usted el enfoque de la teoría residual? Justifique.</w:t>
      </w:r>
    </w:p>
    <w:p w:rsidR="00690BDD" w:rsidRDefault="00690BDD" w:rsidP="00690BDD">
      <w:pPr>
        <w:pStyle w:val="Prrafodelista"/>
        <w:numPr>
          <w:ilvl w:val="2"/>
          <w:numId w:val="1"/>
        </w:numPr>
        <w:jc w:val="both"/>
      </w:pPr>
      <w:r>
        <w:lastRenderedPageBreak/>
        <w:t xml:space="preserve">Lea sobre </w:t>
      </w:r>
      <w:r w:rsidR="003B25D8">
        <w:t xml:space="preserve">los </w:t>
      </w:r>
      <w:r w:rsidR="003B25D8" w:rsidRPr="007978E4">
        <w:rPr>
          <w:i/>
        </w:rPr>
        <w:t>argumentos de la irrelevancia del dividendo</w:t>
      </w:r>
      <w:r w:rsidR="003B25D8">
        <w:t xml:space="preserve"> (teoría de M y M) en la página 485 hasta la página 486.</w:t>
      </w:r>
      <w:r w:rsidR="007978E4">
        <w:t xml:space="preserve"> Luego de su lectura, responda lo siguiente:</w:t>
      </w:r>
    </w:p>
    <w:p w:rsidR="007978E4" w:rsidRDefault="0005693F" w:rsidP="007978E4">
      <w:pPr>
        <w:pStyle w:val="Prrafodelista"/>
        <w:numPr>
          <w:ilvl w:val="3"/>
          <w:numId w:val="1"/>
        </w:numPr>
        <w:jc w:val="both"/>
      </w:pPr>
      <w:r>
        <w:t xml:space="preserve">Según </w:t>
      </w:r>
      <w:proofErr w:type="spellStart"/>
      <w:r>
        <w:t>Merton</w:t>
      </w:r>
      <w:proofErr w:type="spellEnd"/>
      <w:r>
        <w:t xml:space="preserve"> Miller y Franco </w:t>
      </w:r>
      <w:proofErr w:type="spellStart"/>
      <w:r>
        <w:t>Modigliani</w:t>
      </w:r>
      <w:proofErr w:type="spellEnd"/>
      <w:r>
        <w:t>, los dividendos no son importantes porque no afectan al valor de una empresa. ¿según estos autores, de qué depende el valor de una empresa entonces?</w:t>
      </w:r>
    </w:p>
    <w:p w:rsidR="00EF403A" w:rsidRDefault="00EF403A" w:rsidP="0081605F">
      <w:pPr>
        <w:pStyle w:val="Prrafodelista"/>
        <w:numPr>
          <w:ilvl w:val="3"/>
          <w:numId w:val="1"/>
        </w:numPr>
        <w:jc w:val="both"/>
      </w:pPr>
      <w:r>
        <w:t>¿A qué se refiere</w:t>
      </w:r>
      <w:r w:rsidR="0081605F">
        <w:t xml:space="preserve">n </w:t>
      </w:r>
      <w:r w:rsidR="0081605F" w:rsidRPr="0081605F">
        <w:rPr>
          <w:i/>
        </w:rPr>
        <w:t>el efecto cliente</w:t>
      </w:r>
      <w:r w:rsidR="0081605F">
        <w:t>la y</w:t>
      </w:r>
      <w:r>
        <w:t xml:space="preserve"> </w:t>
      </w:r>
      <w:r w:rsidRPr="00EF403A">
        <w:rPr>
          <w:i/>
        </w:rPr>
        <w:t>el contenido informativo</w:t>
      </w:r>
      <w:r>
        <w:t xml:space="preserve"> de los dividendo</w:t>
      </w:r>
      <w:r w:rsidR="0081605F">
        <w:t>s en la teoría de M y M?</w:t>
      </w:r>
    </w:p>
    <w:p w:rsidR="00F50C61" w:rsidRDefault="00357ACC" w:rsidP="0081605F">
      <w:pPr>
        <w:pStyle w:val="Prrafodelista"/>
        <w:numPr>
          <w:ilvl w:val="3"/>
          <w:numId w:val="1"/>
        </w:numPr>
        <w:jc w:val="both"/>
      </w:pPr>
      <w:r>
        <w:t>¿Considera usted que la teoría de M y M es válida en la práctica? Justifique su respuesta.</w:t>
      </w:r>
    </w:p>
    <w:p w:rsidR="00357ACC" w:rsidRDefault="00A71D5C" w:rsidP="00C278D9">
      <w:pPr>
        <w:pStyle w:val="Prrafodelista"/>
        <w:numPr>
          <w:ilvl w:val="2"/>
          <w:numId w:val="1"/>
        </w:numPr>
        <w:jc w:val="both"/>
      </w:pPr>
      <w:r>
        <w:t xml:space="preserve">Lea sobre los argumentos de la </w:t>
      </w:r>
      <w:r w:rsidR="00C278D9">
        <w:t xml:space="preserve">relevancia de los dividendos por </w:t>
      </w:r>
      <w:proofErr w:type="spellStart"/>
      <w:r w:rsidR="00C278D9">
        <w:t>Myron</w:t>
      </w:r>
      <w:proofErr w:type="spellEnd"/>
      <w:r w:rsidR="00C278D9">
        <w:t xml:space="preserve"> J. Gordon y </w:t>
      </w:r>
      <w:r w:rsidR="00C278D9" w:rsidRPr="00C278D9">
        <w:t xml:space="preserve">John </w:t>
      </w:r>
      <w:proofErr w:type="spellStart"/>
      <w:r w:rsidR="00C278D9" w:rsidRPr="00C278D9">
        <w:t>Lintner</w:t>
      </w:r>
      <w:proofErr w:type="spellEnd"/>
      <w:r w:rsidR="00C278D9" w:rsidRPr="00C278D9">
        <w:t xml:space="preserve"> </w:t>
      </w:r>
      <w:r w:rsidR="00C278D9">
        <w:t>en la página 486</w:t>
      </w:r>
      <w:r w:rsidR="00497CE0">
        <w:t xml:space="preserve"> del libro electrónico</w:t>
      </w:r>
      <w:r w:rsidR="00C278D9">
        <w:t xml:space="preserve">. </w:t>
      </w:r>
      <w:r w:rsidR="00497CE0">
        <w:t>Estudie además cómo funciona el Modelo de crecimiento constante de Gordon para la valoración de dividendos que se encuentra en la página 292 y 293. Luego de haber realizado la lectura de las páginas indicadas, desarrolle la siguiente práctica con el ejemplo de la página 293 (Lamar Company) y la ecuación 7.4 de la página 292.</w:t>
      </w:r>
    </w:p>
    <w:p w:rsidR="00497CE0" w:rsidRDefault="00497CE0" w:rsidP="00497CE0">
      <w:pPr>
        <w:pStyle w:val="Prrafodelista"/>
        <w:numPr>
          <w:ilvl w:val="3"/>
          <w:numId w:val="1"/>
        </w:numPr>
        <w:jc w:val="both"/>
      </w:pPr>
      <w:r>
        <w:t>El valor base del dividendo esperado D1 es de U$ 1.50 por acción. Con este valor, el precio de la acción es de U$ 18.75. ¿Qué pasaría con el precio de la acción si el divi</w:t>
      </w:r>
      <w:r w:rsidR="00B85790">
        <w:t xml:space="preserve">dendo esperado fuera de U$ 1,15 </w:t>
      </w:r>
      <w:r>
        <w:t>por acción?</w:t>
      </w:r>
    </w:p>
    <w:p w:rsidR="00497CE0" w:rsidRDefault="00497CE0" w:rsidP="00497CE0">
      <w:pPr>
        <w:pStyle w:val="Prrafodelista"/>
        <w:numPr>
          <w:ilvl w:val="3"/>
          <w:numId w:val="1"/>
        </w:numPr>
        <w:jc w:val="both"/>
      </w:pPr>
      <w:r>
        <w:t xml:space="preserve">¿Qué pasaría </w:t>
      </w:r>
      <w:r w:rsidR="00B85790">
        <w:t>con el precio de la acción si el dividendo esperado fuera de U$ 1,90 por acción?</w:t>
      </w:r>
    </w:p>
    <w:p w:rsidR="000A2562" w:rsidRDefault="000A2562" w:rsidP="000A2562">
      <w:pPr>
        <w:pStyle w:val="Prrafodelista"/>
        <w:numPr>
          <w:ilvl w:val="3"/>
          <w:numId w:val="1"/>
        </w:numPr>
        <w:jc w:val="both"/>
      </w:pPr>
      <w:r>
        <w:t>Ahora, preste atención nuevamente a lo que establece la teoría de la relevancia de los dividendos y compare esto con sus observaciones realizadas en la práctica 1 y 2 de esta sección.</w:t>
      </w:r>
    </w:p>
    <w:p w:rsidR="000A2562" w:rsidRDefault="000A2562" w:rsidP="00E36BA7">
      <w:pPr>
        <w:pStyle w:val="Prrafodelista"/>
        <w:numPr>
          <w:ilvl w:val="3"/>
          <w:numId w:val="1"/>
        </w:numPr>
        <w:ind w:left="2517" w:hanging="357"/>
        <w:contextualSpacing w:val="0"/>
        <w:jc w:val="both"/>
      </w:pPr>
      <w:r>
        <w:t>Escriba en un párrafo de 10 líneas o menos un escrito que exprese sus conclusiones propias respecto del efecto de</w:t>
      </w:r>
      <w:r w:rsidR="00247AAF">
        <w:t>l</w:t>
      </w:r>
      <w:r>
        <w:t xml:space="preserve"> dividendo sobre el precio de las acciones de una empresa. Este escrito debe estar basado </w:t>
      </w:r>
      <w:r w:rsidR="00247AAF">
        <w:t>en el punto tres de esta sección.</w:t>
      </w:r>
    </w:p>
    <w:p w:rsidR="00E36BA7" w:rsidRDefault="00E36BA7" w:rsidP="00E36BA7">
      <w:pPr>
        <w:pStyle w:val="Prrafodelista"/>
        <w:numPr>
          <w:ilvl w:val="1"/>
          <w:numId w:val="1"/>
        </w:numPr>
        <w:jc w:val="both"/>
      </w:pPr>
      <w:r>
        <w:t>Actividad 3: Con base en lo estudiado ¿con cuál de los tres enfoques sobre la relevancia/irrelevancia de los dividendos se identifica usted? Justifique su respuesta.</w:t>
      </w:r>
    </w:p>
    <w:p w:rsidR="008565B2" w:rsidRDefault="008565B2" w:rsidP="008565B2">
      <w:pPr>
        <w:jc w:val="both"/>
      </w:pPr>
      <w:r>
        <w:t>Nota:</w:t>
      </w:r>
    </w:p>
    <w:p w:rsidR="008565B2" w:rsidRDefault="008565B2" w:rsidP="008565B2">
      <w:pPr>
        <w:jc w:val="both"/>
      </w:pPr>
      <w:r>
        <w:t>Los resultados de esta guía se discutirán en plenaria el día viernes 08 de abril de 2016. Llegue preparado (a).</w:t>
      </w:r>
      <w:bookmarkStart w:id="0" w:name="_GoBack"/>
      <w:bookmarkEnd w:id="0"/>
    </w:p>
    <w:sectPr w:rsidR="008565B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48E2"/>
    <w:multiLevelType w:val="hybridMultilevel"/>
    <w:tmpl w:val="733AE3C4"/>
    <w:lvl w:ilvl="0" w:tplc="68F4CCC6">
      <w:start w:val="1"/>
      <w:numFmt w:val="upperRoman"/>
      <w:lvlText w:val="%1-"/>
      <w:lvlJc w:val="left"/>
      <w:pPr>
        <w:ind w:left="720" w:hanging="720"/>
      </w:pPr>
      <w:rPr>
        <w:rFonts w:hint="default"/>
      </w:rPr>
    </w:lvl>
    <w:lvl w:ilvl="1" w:tplc="4C0A0019">
      <w:start w:val="1"/>
      <w:numFmt w:val="lowerLetter"/>
      <w:lvlText w:val="%2."/>
      <w:lvlJc w:val="left"/>
      <w:pPr>
        <w:ind w:left="1080" w:hanging="360"/>
      </w:pPr>
    </w:lvl>
    <w:lvl w:ilvl="2" w:tplc="4C0A001B">
      <w:start w:val="1"/>
      <w:numFmt w:val="lowerRoman"/>
      <w:lvlText w:val="%3."/>
      <w:lvlJc w:val="right"/>
      <w:pPr>
        <w:ind w:left="1800" w:hanging="180"/>
      </w:pPr>
    </w:lvl>
    <w:lvl w:ilvl="3" w:tplc="4C0A000F">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513"/>
    <w:rsid w:val="0005693F"/>
    <w:rsid w:val="0007734F"/>
    <w:rsid w:val="0008220D"/>
    <w:rsid w:val="00083D64"/>
    <w:rsid w:val="000A2562"/>
    <w:rsid w:val="00144B4A"/>
    <w:rsid w:val="002036A0"/>
    <w:rsid w:val="00222E69"/>
    <w:rsid w:val="00247AAF"/>
    <w:rsid w:val="002B1BA4"/>
    <w:rsid w:val="002C6AA7"/>
    <w:rsid w:val="00311BCD"/>
    <w:rsid w:val="00357ACC"/>
    <w:rsid w:val="00365617"/>
    <w:rsid w:val="003A1766"/>
    <w:rsid w:val="003B25D8"/>
    <w:rsid w:val="00497CE0"/>
    <w:rsid w:val="004D7693"/>
    <w:rsid w:val="005810A6"/>
    <w:rsid w:val="005B5D6B"/>
    <w:rsid w:val="005D55D5"/>
    <w:rsid w:val="00655514"/>
    <w:rsid w:val="00682029"/>
    <w:rsid w:val="00690BDD"/>
    <w:rsid w:val="0079087F"/>
    <w:rsid w:val="00793E16"/>
    <w:rsid w:val="007978E4"/>
    <w:rsid w:val="007D5072"/>
    <w:rsid w:val="0081605F"/>
    <w:rsid w:val="00822531"/>
    <w:rsid w:val="008565B2"/>
    <w:rsid w:val="0086207E"/>
    <w:rsid w:val="008D1BF8"/>
    <w:rsid w:val="0098139C"/>
    <w:rsid w:val="00993513"/>
    <w:rsid w:val="00A71D5C"/>
    <w:rsid w:val="00A942CD"/>
    <w:rsid w:val="00AA5885"/>
    <w:rsid w:val="00B05618"/>
    <w:rsid w:val="00B05F0D"/>
    <w:rsid w:val="00B507F6"/>
    <w:rsid w:val="00B85790"/>
    <w:rsid w:val="00C278D9"/>
    <w:rsid w:val="00CD0F92"/>
    <w:rsid w:val="00CF626B"/>
    <w:rsid w:val="00D12399"/>
    <w:rsid w:val="00D65B5C"/>
    <w:rsid w:val="00E36BA7"/>
    <w:rsid w:val="00E7287D"/>
    <w:rsid w:val="00E80B06"/>
    <w:rsid w:val="00EF403A"/>
    <w:rsid w:val="00EF737F"/>
    <w:rsid w:val="00F0181E"/>
    <w:rsid w:val="00F50C61"/>
    <w:rsid w:val="00F71AC0"/>
    <w:rsid w:val="00F77D90"/>
    <w:rsid w:val="00F8462A"/>
    <w:rsid w:val="00F95024"/>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F4AD"/>
  <w15:chartTrackingRefBased/>
  <w15:docId w15:val="{9E0EA5E7-EF47-4311-B2A5-404C2774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0B06"/>
    <w:pPr>
      <w:ind w:left="720"/>
      <w:contextualSpacing/>
    </w:pPr>
  </w:style>
  <w:style w:type="character" w:styleId="Hipervnculo">
    <w:name w:val="Hyperlink"/>
    <w:basedOn w:val="Fuentedeprrafopredeter"/>
    <w:uiPriority w:val="99"/>
    <w:unhideWhenUsed/>
    <w:rsid w:val="00B05F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vertirenbolsa.info/guia_para_novatos_bolsa_que_es_el_dividendo.ht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3</Pages>
  <Words>965</Words>
  <Characters>5308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Yesly Mora</dc:creator>
  <cp:keywords/>
  <dc:description/>
  <cp:lastModifiedBy>Yesly Mora</cp:lastModifiedBy>
  <cp:revision>51</cp:revision>
  <dcterms:created xsi:type="dcterms:W3CDTF">2016-04-03T12:39:00Z</dcterms:created>
  <dcterms:modified xsi:type="dcterms:W3CDTF">2016-04-03T17:58:00Z</dcterms:modified>
</cp:coreProperties>
</file>