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5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198"/>
        <w:gridCol w:w="1405"/>
        <w:gridCol w:w="2752"/>
      </w:tblGrid>
      <w:tr>
        <w:tblPrEx>
          <w:shd w:val="clear" w:color="auto" w:fill="bdc0bf"/>
        </w:tblPrEx>
        <w:trPr>
          <w:trHeight w:val="295" w:hRule="atLeast"/>
          <w:tblHeader/>
        </w:trPr>
        <w:tc>
          <w:tcPr>
            <w:tcW w:type="dxa" w:w="5198"/>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Asset</w:t>
            </w:r>
          </w:p>
        </w:tc>
        <w:tc>
          <w:tcPr>
            <w:tcW w:type="dxa" w:w="140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Type</w:t>
            </w:r>
          </w:p>
        </w:tc>
        <w:tc>
          <w:tcPr>
            <w:tcW w:type="dxa" w:w="27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Location</w:t>
            </w:r>
          </w:p>
        </w:tc>
      </w:tr>
      <w:tr>
        <w:tblPrEx>
          <w:shd w:val="clear" w:color="auto" w:fill="auto"/>
        </w:tblPrEx>
        <w:trPr>
          <w:trHeight w:val="295" w:hRule="atLeast"/>
        </w:trPr>
        <w:tc>
          <w:tcPr>
            <w:tcW w:type="dxa" w:w="5198"/>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TOWN Logo, 2 color</w:t>
            </w:r>
          </w:p>
        </w:tc>
        <w:tc>
          <w:tcPr>
            <w:tcW w:type="dxa" w:w="140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jpg</w:t>
            </w:r>
          </w:p>
        </w:tc>
        <w:tc>
          <w:tcPr>
            <w:tcW w:type="dxa" w:w="275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GRA310 Folder</w:t>
            </w:r>
          </w:p>
        </w:tc>
      </w:tr>
      <w:tr>
        <w:tblPrEx>
          <w:shd w:val="clear" w:color="auto" w:fill="auto"/>
        </w:tblPrEx>
        <w:trPr>
          <w:trHeight w:val="295"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TOWN Logo, BW</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jpg</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GRA310 Folder</w:t>
            </w:r>
          </w:p>
        </w:tc>
      </w:tr>
      <w:tr>
        <w:tblPrEx>
          <w:shd w:val="clear" w:color="auto" w:fill="auto"/>
        </w:tblPrEx>
        <w:trPr>
          <w:trHeight w:val="1845"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spacing w:after="240" w:line="100" w:lineRule="atLeast"/>
              <w:ind w:left="0" w:right="0" w:firstLine="0"/>
              <w:jc w:val="left"/>
              <w:rPr>
                <w:rFonts w:ascii="Times" w:cs="Times" w:hAnsi="Times" w:eastAsia="Times"/>
                <w:color w:val="000000"/>
                <w:sz w:val="24"/>
                <w:szCs w:val="24"/>
                <w:rtl w:val="0"/>
              </w:rPr>
            </w:pPr>
            <w:r>
              <w:rPr>
                <w:rFonts w:ascii="Athelas" w:hAnsi="Athelas"/>
                <w:color w:val="40393d"/>
                <w:sz w:val="24"/>
                <w:szCs w:val="24"/>
                <w:rtl w:val="0"/>
                <w:lang w:val="de-DE"/>
              </w:rPr>
              <w:t xml:space="preserve">Athelas Regular </w:t>
            </w:r>
          </w:p>
          <w:p>
            <w:pPr>
              <w:pStyle w:val="Default"/>
              <w:bidi w:val="0"/>
              <w:spacing w:after="240" w:line="100" w:lineRule="atLeast"/>
              <w:ind w:left="0" w:right="0" w:firstLine="0"/>
              <w:jc w:val="left"/>
              <w:rPr>
                <w:rFonts w:ascii="Times" w:cs="Times" w:hAnsi="Times" w:eastAsia="Times"/>
                <w:b w:val="0"/>
                <w:bCs w:val="0"/>
                <w:color w:val="000000"/>
                <w:sz w:val="24"/>
                <w:szCs w:val="24"/>
                <w:rtl w:val="0"/>
              </w:rPr>
            </w:pPr>
            <w:r>
              <w:rPr>
                <w:rFonts w:ascii="Athelas" w:hAnsi="Athelas"/>
                <w:b w:val="1"/>
                <w:bCs w:val="1"/>
                <w:color w:val="40393d"/>
                <w:sz w:val="24"/>
                <w:szCs w:val="24"/>
                <w:rtl w:val="0"/>
                <w:lang w:val="da-DK"/>
              </w:rPr>
              <w:t xml:space="preserve">Athelas Bold </w:t>
            </w:r>
          </w:p>
          <w:p>
            <w:pPr>
              <w:pStyle w:val="Default"/>
              <w:bidi w:val="0"/>
              <w:spacing w:after="240" w:line="100" w:lineRule="atLeast"/>
              <w:ind w:left="0" w:right="0" w:firstLine="0"/>
              <w:jc w:val="left"/>
              <w:rPr>
                <w:rFonts w:ascii="Times" w:cs="Times" w:hAnsi="Times" w:eastAsia="Times"/>
                <w:b w:val="0"/>
                <w:bCs w:val="0"/>
                <w:i w:val="0"/>
                <w:iCs w:val="0"/>
                <w:color w:val="000000"/>
                <w:sz w:val="24"/>
                <w:szCs w:val="24"/>
                <w:rtl w:val="0"/>
              </w:rPr>
            </w:pPr>
            <w:r>
              <w:rPr>
                <w:rFonts w:ascii="Athelas" w:hAnsi="Athelas"/>
                <w:b w:val="1"/>
                <w:bCs w:val="1"/>
                <w:i w:val="1"/>
                <w:iCs w:val="1"/>
                <w:color w:val="40393d"/>
                <w:sz w:val="24"/>
                <w:szCs w:val="24"/>
                <w:rtl w:val="0"/>
                <w:lang w:val="it-IT"/>
              </w:rPr>
              <w:t xml:space="preserve">Athelas Bold Italic </w:t>
            </w:r>
          </w:p>
          <w:p>
            <w:pPr>
              <w:pStyle w:val="Default"/>
              <w:bidi w:val="0"/>
              <w:spacing w:after="240" w:line="100" w:lineRule="atLeast"/>
              <w:ind w:left="0" w:right="0" w:firstLine="0"/>
              <w:jc w:val="left"/>
              <w:rPr>
                <w:rtl w:val="0"/>
              </w:rPr>
            </w:pPr>
            <w:r>
              <w:rPr>
                <w:rFonts w:ascii="Athelas" w:hAnsi="Athelas"/>
                <w:i w:val="1"/>
                <w:iCs w:val="1"/>
                <w:color w:val="40393d"/>
                <w:sz w:val="24"/>
                <w:szCs w:val="24"/>
                <w:rtl w:val="0"/>
                <w:lang w:val="it-IT"/>
              </w:rPr>
              <w:t xml:space="preserve">Athelas Italic </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Body Font 1</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Fonts, downloaded</w:t>
            </w:r>
          </w:p>
        </w:tc>
      </w:tr>
      <w:tr>
        <w:tblPrEx>
          <w:shd w:val="clear" w:color="auto" w:fill="auto"/>
        </w:tblPrEx>
        <w:trPr>
          <w:trHeight w:val="2885"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spacing w:after="240" w:line="40" w:lineRule="atLeast"/>
              <w:ind w:left="0" w:right="0" w:firstLine="0"/>
              <w:jc w:val="left"/>
              <w:rPr>
                <w:rFonts w:ascii="Times" w:cs="Times" w:hAnsi="Times" w:eastAsia="Times"/>
                <w:color w:val="000000"/>
                <w:sz w:val="24"/>
                <w:szCs w:val="24"/>
                <w:rtl w:val="0"/>
              </w:rPr>
            </w:pPr>
            <w:r>
              <w:rPr>
                <w:rFonts w:ascii="Times" w:hAnsi="Times"/>
                <w:color w:val="40393d"/>
                <w:sz w:val="24"/>
                <w:szCs w:val="24"/>
                <w:rtl w:val="0"/>
              </w:rPr>
              <w:t xml:space="preserve">Majesti Banner Medium </w:t>
            </w:r>
          </w:p>
          <w:p>
            <w:pPr>
              <w:pStyle w:val="Default"/>
              <w:bidi w:val="0"/>
              <w:spacing w:after="240" w:line="40" w:lineRule="atLeast"/>
              <w:ind w:left="0" w:right="0" w:firstLine="0"/>
              <w:jc w:val="left"/>
              <w:rPr>
                <w:rFonts w:ascii="Times" w:cs="Times" w:hAnsi="Times" w:eastAsia="Times"/>
                <w:b w:val="0"/>
                <w:bCs w:val="0"/>
                <w:color w:val="000000"/>
                <w:sz w:val="24"/>
                <w:szCs w:val="24"/>
                <w:rtl w:val="0"/>
              </w:rPr>
            </w:pPr>
            <w:r>
              <w:rPr>
                <w:rFonts w:ascii="Times" w:hAnsi="Times"/>
                <w:b w:val="1"/>
                <w:bCs w:val="1"/>
                <w:color w:val="40393d"/>
                <w:sz w:val="24"/>
                <w:szCs w:val="24"/>
                <w:rtl w:val="0"/>
              </w:rPr>
              <w:t xml:space="preserve">Majesti Banner Bold </w:t>
            </w:r>
          </w:p>
          <w:p>
            <w:pPr>
              <w:pStyle w:val="Default"/>
              <w:bidi w:val="0"/>
              <w:spacing w:after="240" w:line="40" w:lineRule="atLeast"/>
              <w:ind w:left="0" w:right="0" w:firstLine="0"/>
              <w:jc w:val="left"/>
              <w:rPr>
                <w:rFonts w:ascii="Times" w:cs="Times" w:hAnsi="Times" w:eastAsia="Times"/>
                <w:b w:val="0"/>
                <w:bCs w:val="0"/>
                <w:color w:val="000000"/>
                <w:sz w:val="24"/>
                <w:szCs w:val="24"/>
                <w:rtl w:val="0"/>
              </w:rPr>
            </w:pPr>
            <w:r>
              <w:rPr>
                <w:rFonts w:ascii="Times" w:hAnsi="Times"/>
                <w:b w:val="1"/>
                <w:bCs w:val="1"/>
                <w:color w:val="40393d"/>
                <w:sz w:val="24"/>
                <w:szCs w:val="24"/>
                <w:rtl w:val="0"/>
              </w:rPr>
              <w:t xml:space="preserve">Majesti Banner Heavy </w:t>
            </w:r>
          </w:p>
          <w:p>
            <w:pPr>
              <w:pStyle w:val="Default"/>
              <w:bidi w:val="0"/>
              <w:spacing w:after="240" w:line="40" w:lineRule="atLeast"/>
              <w:ind w:left="0" w:right="0" w:firstLine="0"/>
              <w:jc w:val="left"/>
              <w:rPr>
                <w:rFonts w:ascii="Times" w:cs="Times" w:hAnsi="Times" w:eastAsia="Times"/>
                <w:color w:val="000000"/>
                <w:sz w:val="24"/>
                <w:szCs w:val="24"/>
                <w:rtl w:val="0"/>
              </w:rPr>
            </w:pPr>
            <w:r>
              <w:rPr>
                <w:rFonts w:ascii="Times" w:hAnsi="Times"/>
                <w:color w:val="40393d"/>
                <w:sz w:val="24"/>
                <w:szCs w:val="24"/>
                <w:rtl w:val="0"/>
                <w:lang w:val="en-US"/>
              </w:rPr>
              <w:t xml:space="preserve">Majesti Banner Light </w:t>
            </w:r>
          </w:p>
          <w:p>
            <w:pPr>
              <w:pStyle w:val="Default"/>
              <w:bidi w:val="0"/>
              <w:spacing w:after="240" w:line="40" w:lineRule="atLeast"/>
              <w:ind w:left="0" w:right="0" w:firstLine="0"/>
              <w:jc w:val="left"/>
              <w:rPr>
                <w:rFonts w:ascii="Times" w:cs="Times" w:hAnsi="Times" w:eastAsia="Times"/>
                <w:i w:val="0"/>
                <w:iCs w:val="0"/>
                <w:color w:val="000000"/>
                <w:sz w:val="24"/>
                <w:szCs w:val="24"/>
                <w:rtl w:val="0"/>
              </w:rPr>
            </w:pPr>
            <w:r>
              <w:rPr>
                <w:rFonts w:ascii="Times" w:hAnsi="Times"/>
                <w:i w:val="1"/>
                <w:iCs w:val="1"/>
                <w:color w:val="40393d"/>
                <w:sz w:val="24"/>
                <w:szCs w:val="24"/>
                <w:rtl w:val="0"/>
              </w:rPr>
              <w:t xml:space="preserve">Majesti Banner Book Italic </w:t>
            </w:r>
          </w:p>
          <w:p>
            <w:pPr>
              <w:pStyle w:val="Default"/>
              <w:bidi w:val="0"/>
              <w:spacing w:after="240" w:line="40" w:lineRule="atLeast"/>
              <w:ind w:left="0" w:right="0" w:firstLine="0"/>
              <w:jc w:val="left"/>
              <w:rPr>
                <w:rtl w:val="0"/>
              </w:rPr>
            </w:pPr>
            <w:r>
              <w:rPr>
                <w:rFonts w:ascii="Times" w:hAnsi="Times"/>
                <w:color w:val="40393d"/>
                <w:sz w:val="24"/>
                <w:szCs w:val="24"/>
                <w:rtl w:val="0"/>
              </w:rPr>
              <w:t xml:space="preserve">Majesti Banner Book </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Header Font</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Fonts, downloaded</w:t>
            </w:r>
          </w:p>
        </w:tc>
      </w:tr>
      <w:tr>
        <w:tblPrEx>
          <w:shd w:val="clear" w:color="auto" w:fill="auto"/>
        </w:tblPrEx>
        <w:trPr>
          <w:trHeight w:val="959"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Fire Starter (red)</w:t>
            </w:r>
          </w:p>
          <w:p>
            <w:pPr>
              <w:pStyle w:val="Table Style 2"/>
              <w:bidi w:val="0"/>
            </w:pPr>
            <w:r>
              <w:rPr>
                <w:rFonts w:ascii="Helvetica Neue" w:cs="Arial Unicode MS" w:hAnsi="Helvetica Neue" w:eastAsia="Arial Unicode MS"/>
                <w:rtl w:val="0"/>
              </w:rPr>
              <w:t>RGB: 190  30  45</w:t>
            </w:r>
          </w:p>
          <w:p>
            <w:pPr>
              <w:pStyle w:val="Table Style 2"/>
              <w:bidi w:val="0"/>
            </w:pPr>
            <w:r>
              <w:rPr>
                <w:rFonts w:ascii="Helvetica Neue" w:cs="Arial Unicode MS" w:hAnsi="Helvetica Neue" w:eastAsia="Arial Unicode MS"/>
                <w:rtl w:val="0"/>
              </w:rPr>
              <w:t>Cool Down (grey)</w:t>
            </w:r>
          </w:p>
          <w:p>
            <w:pPr>
              <w:pStyle w:val="Table Style 2"/>
              <w:bidi w:val="0"/>
            </w:pPr>
            <w:r>
              <w:rPr>
                <w:rFonts w:ascii="Helvetica Neue" w:cs="Arial Unicode MS" w:hAnsi="Helvetica Neue" w:eastAsia="Arial Unicode MS"/>
                <w:rtl w:val="0"/>
              </w:rPr>
              <w:t>RGB: 138  140  143</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Primary Palette</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Asset List</w:t>
            </w:r>
          </w:p>
        </w:tc>
      </w:tr>
      <w:tr>
        <w:tblPrEx>
          <w:shd w:val="clear" w:color="auto" w:fill="auto"/>
        </w:tblPrEx>
        <w:trPr>
          <w:trHeight w:val="1919"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Sleek</w:t>
            </w:r>
          </w:p>
          <w:p>
            <w:pPr>
              <w:pStyle w:val="Table Style 2"/>
              <w:bidi w:val="0"/>
            </w:pPr>
            <w:r>
              <w:rPr>
                <w:rFonts w:ascii="Helvetica Neue" w:cs="Arial Unicode MS" w:hAnsi="Helvetica Neue" w:eastAsia="Arial Unicode MS"/>
                <w:rtl w:val="0"/>
              </w:rPr>
              <w:t>RGB: 65  57  61</w:t>
            </w:r>
          </w:p>
          <w:p>
            <w:pPr>
              <w:pStyle w:val="Table Style 2"/>
              <w:bidi w:val="0"/>
            </w:pPr>
            <w:r>
              <w:rPr>
                <w:rFonts w:ascii="Helvetica Neue" w:cs="Arial Unicode MS" w:hAnsi="Helvetica Neue" w:eastAsia="Arial Unicode MS"/>
                <w:rtl w:val="0"/>
              </w:rPr>
              <w:t>Spicy</w:t>
            </w:r>
          </w:p>
          <w:p>
            <w:pPr>
              <w:pStyle w:val="Table Style 2"/>
              <w:bidi w:val="0"/>
            </w:pPr>
            <w:r>
              <w:rPr>
                <w:rFonts w:ascii="Helvetica Neue" w:cs="Arial Unicode MS" w:hAnsi="Helvetica Neue" w:eastAsia="Arial Unicode MS"/>
                <w:rtl w:val="0"/>
              </w:rPr>
              <w:t>RGB: 240  78  35</w:t>
            </w:r>
          </w:p>
          <w:p>
            <w:pPr>
              <w:pStyle w:val="Table Style 2"/>
              <w:bidi w:val="0"/>
            </w:pPr>
            <w:r>
              <w:rPr>
                <w:rFonts w:ascii="Helvetica Neue" w:cs="Arial Unicode MS" w:hAnsi="Helvetica Neue" w:eastAsia="Arial Unicode MS"/>
                <w:rtl w:val="0"/>
              </w:rPr>
              <w:t>Lucky</w:t>
            </w:r>
          </w:p>
          <w:p>
            <w:pPr>
              <w:pStyle w:val="Table Style 2"/>
              <w:bidi w:val="0"/>
            </w:pPr>
            <w:r>
              <w:rPr>
                <w:rFonts w:ascii="Helvetica Neue" w:cs="Arial Unicode MS" w:hAnsi="Helvetica Neue" w:eastAsia="Arial Unicode MS"/>
                <w:rtl w:val="0"/>
              </w:rPr>
              <w:t>RGB: 213  162  141</w:t>
            </w:r>
          </w:p>
          <w:p>
            <w:pPr>
              <w:pStyle w:val="Table Style 2"/>
              <w:bidi w:val="0"/>
            </w:pPr>
            <w:r>
              <w:rPr>
                <w:rFonts w:ascii="Helvetica Neue" w:cs="Arial Unicode MS" w:hAnsi="Helvetica Neue" w:eastAsia="Arial Unicode MS"/>
                <w:rtl w:val="0"/>
              </w:rPr>
              <w:t>Bamboo</w:t>
            </w:r>
          </w:p>
          <w:p>
            <w:pPr>
              <w:pStyle w:val="Table Style 2"/>
              <w:bidi w:val="0"/>
            </w:pPr>
            <w:r>
              <w:rPr>
                <w:rFonts w:ascii="Helvetica Neue" w:cs="Arial Unicode MS" w:hAnsi="Helvetica Neue" w:eastAsia="Arial Unicode MS"/>
                <w:rtl w:val="0"/>
              </w:rPr>
              <w:t>RGB: 215  228  194</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Secondary Palettes</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Asset List</w:t>
            </w:r>
          </w:p>
          <w:p>
            <w:pPr>
              <w:pStyle w:val="Table Style 2"/>
              <w:bidi w:val="0"/>
            </w:pPr>
          </w:p>
        </w:tc>
      </w:tr>
      <w:tr>
        <w:tblPrEx>
          <w:shd w:val="clear" w:color="auto" w:fill="auto"/>
        </w:tblPrEx>
        <w:trPr>
          <w:trHeight w:val="4925"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spacing w:after="240" w:line="100" w:lineRule="atLeast"/>
              <w:ind w:left="0" w:right="0" w:firstLine="0"/>
              <w:jc w:val="left"/>
              <w:rPr>
                <w:rFonts w:ascii="Athelas" w:cs="Athelas" w:hAnsi="Athelas" w:eastAsia="Athelas"/>
                <w:color w:val="000000"/>
                <w:sz w:val="24"/>
                <w:szCs w:val="24"/>
                <w:rtl w:val="0"/>
              </w:rPr>
            </w:pPr>
            <w:r>
              <w:rPr>
                <w:rFonts w:ascii="Athelas" w:hAnsi="Athelas"/>
                <w:color w:val="40393d"/>
                <w:sz w:val="24"/>
                <w:szCs w:val="24"/>
                <w:rtl w:val="0"/>
                <w:lang w:val="en-US"/>
              </w:rPr>
              <w:t xml:space="preserve">TOWN combines a variety of chinese cuisine to excite and delight our customers. </w:t>
            </w:r>
          </w:p>
          <w:p>
            <w:pPr>
              <w:pStyle w:val="Default"/>
              <w:bidi w:val="0"/>
              <w:spacing w:after="240" w:line="100" w:lineRule="atLeast"/>
              <w:ind w:left="0" w:right="0" w:firstLine="0"/>
              <w:jc w:val="left"/>
              <w:rPr>
                <w:rFonts w:ascii="Athelas" w:cs="Athelas" w:hAnsi="Athelas" w:eastAsia="Athelas"/>
                <w:color w:val="000000"/>
                <w:sz w:val="24"/>
                <w:szCs w:val="24"/>
                <w:rtl w:val="0"/>
              </w:rPr>
            </w:pPr>
            <w:r>
              <w:rPr>
                <w:rFonts w:ascii="Athelas" w:hAnsi="Athelas"/>
                <w:color w:val="40393d"/>
                <w:sz w:val="24"/>
                <w:szCs w:val="24"/>
                <w:rtl w:val="0"/>
                <w:lang w:val="en-US"/>
              </w:rPr>
              <w:t xml:space="preserve">Our vision for the future is to create experiential dining that is more than just a night out. We aim to bring quality and luxury across all aspects of our brand. </w:t>
            </w:r>
          </w:p>
          <w:p>
            <w:pPr>
              <w:pStyle w:val="Default"/>
              <w:bidi w:val="0"/>
              <w:spacing w:after="240" w:line="100" w:lineRule="atLeast"/>
              <w:ind w:left="0" w:right="0" w:firstLine="0"/>
              <w:jc w:val="left"/>
              <w:rPr>
                <w:rFonts w:ascii="Athelas" w:cs="Athelas" w:hAnsi="Athelas" w:eastAsia="Athelas"/>
                <w:color w:val="000000"/>
                <w:sz w:val="24"/>
                <w:szCs w:val="24"/>
                <w:rtl w:val="0"/>
              </w:rPr>
            </w:pPr>
            <w:r>
              <w:rPr>
                <w:rFonts w:ascii="Athelas" w:hAnsi="Athelas"/>
                <w:color w:val="40393d"/>
                <w:sz w:val="24"/>
                <w:szCs w:val="24"/>
                <w:rtl w:val="0"/>
                <w:lang w:val="en-US"/>
              </w:rPr>
              <w:t xml:space="preserve">The approach of TOWN is to develop our brand with the understanding of both our culture and consumer insights. Within our vision always lives the promise of inspiring creativity, conversation and quality. </w:t>
            </w:r>
          </w:p>
          <w:p>
            <w:pPr>
              <w:pStyle w:val="Default"/>
              <w:bidi w:val="0"/>
              <w:spacing w:after="240" w:line="100" w:lineRule="atLeast"/>
              <w:ind w:left="0" w:right="0" w:firstLine="0"/>
              <w:jc w:val="left"/>
              <w:rPr>
                <w:rtl w:val="0"/>
              </w:rPr>
            </w:pPr>
            <w:r>
              <w:rPr>
                <w:rFonts w:ascii="Athelas" w:hAnsi="Athelas"/>
                <w:color w:val="40393d"/>
                <w:sz w:val="24"/>
                <w:szCs w:val="24"/>
                <w:rtl w:val="0"/>
                <w:lang w:val="en-US"/>
              </w:rPr>
              <w:t xml:space="preserve">Our audience is a high-end clientele who values a dining experience. The age range of our customers are from early 30s-60s. We would like them to come back for both personal dining and events. </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Vision Statement Text</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Asset List</w:t>
            </w:r>
          </w:p>
          <w:p>
            <w:pPr>
              <w:pStyle w:val="Table Style 2"/>
              <w:bidi w:val="0"/>
            </w:pPr>
          </w:p>
        </w:tc>
      </w:tr>
      <w:tr>
        <w:tblPrEx>
          <w:shd w:val="clear" w:color="auto" w:fill="auto"/>
        </w:tblPrEx>
        <w:trPr>
          <w:trHeight w:val="845"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spacing w:after="240" w:line="100" w:lineRule="atLeast"/>
              <w:ind w:left="0" w:right="0" w:firstLine="0"/>
              <w:jc w:val="left"/>
              <w:rPr>
                <w:rtl w:val="0"/>
              </w:rPr>
            </w:pPr>
            <w:r>
              <w:rPr>
                <w:rFonts w:ascii="Athelas" w:hAnsi="Athelas"/>
                <w:color w:val="40393d"/>
                <w:sz w:val="24"/>
                <w:szCs w:val="24"/>
                <w:rtl w:val="0"/>
              </w:rPr>
              <w:t xml:space="preserve">To bring quality, style and the wish for good fortune to all of our guests. We provide a high-end experience through Chinese cuisine. </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Mission Statement</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Asset List</w:t>
            </w:r>
          </w:p>
        </w:tc>
      </w:tr>
      <w:tr>
        <w:tblPrEx>
          <w:shd w:val="clear" w:color="auto" w:fill="auto"/>
        </w:tblPrEx>
        <w:trPr>
          <w:trHeight w:val="1173"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spacing w:after="240" w:line="48" w:lineRule="auto"/>
              <w:ind w:left="0" w:right="0" w:firstLine="0"/>
              <w:jc w:val="left"/>
              <w:rPr>
                <w:rFonts w:ascii="Athelas" w:cs="Athelas" w:hAnsi="Athelas" w:eastAsia="Athelas"/>
                <w:color w:val="40393d"/>
                <w:sz w:val="24"/>
                <w:szCs w:val="24"/>
                <w:rtl w:val="0"/>
              </w:rPr>
            </w:pPr>
            <w:r>
              <w:rPr>
                <w:rStyle w:val="Hyperlink.0"/>
                <w:rFonts w:ascii="Athelas" w:cs="Athelas" w:hAnsi="Athelas" w:eastAsia="Athelas"/>
                <w:color w:val="40393d"/>
                <w:sz w:val="24"/>
                <w:szCs w:val="24"/>
                <w:rtl w:val="0"/>
              </w:rPr>
              <w:fldChar w:fldCharType="begin" w:fldLock="0"/>
            </w:r>
            <w:r>
              <w:rPr>
                <w:rStyle w:val="Hyperlink.0"/>
                <w:rFonts w:ascii="Athelas" w:cs="Athelas" w:hAnsi="Athelas" w:eastAsia="Athelas"/>
                <w:color w:val="40393d"/>
                <w:sz w:val="24"/>
                <w:szCs w:val="24"/>
                <w:rtl w:val="0"/>
              </w:rPr>
              <w:instrText xml:space="preserve"> HYPERLINK "http://www.townpdx.com"</w:instrText>
            </w:r>
            <w:r>
              <w:rPr>
                <w:rStyle w:val="Hyperlink.0"/>
                <w:rFonts w:ascii="Athelas" w:cs="Athelas" w:hAnsi="Athelas" w:eastAsia="Athelas"/>
                <w:color w:val="40393d"/>
                <w:sz w:val="24"/>
                <w:szCs w:val="24"/>
                <w:rtl w:val="0"/>
              </w:rPr>
              <w:fldChar w:fldCharType="separate" w:fldLock="0"/>
            </w:r>
            <w:r>
              <w:rPr>
                <w:rStyle w:val="Hyperlink.0"/>
                <w:rFonts w:ascii="Athelas" w:hAnsi="Athelas"/>
                <w:color w:val="40393d"/>
                <w:sz w:val="24"/>
                <w:szCs w:val="24"/>
                <w:rtl w:val="0"/>
                <w:lang w:val="en-US"/>
              </w:rPr>
              <w:t>www.townpdx.com</w:t>
            </w:r>
            <w:r>
              <w:rPr>
                <w:rFonts w:ascii="Athelas" w:cs="Athelas" w:hAnsi="Athelas" w:eastAsia="Athelas"/>
                <w:color w:val="40393d"/>
                <w:sz w:val="24"/>
                <w:szCs w:val="24"/>
                <w:rtl w:val="0"/>
              </w:rPr>
              <w:fldChar w:fldCharType="end" w:fldLock="0"/>
            </w:r>
          </w:p>
          <w:p>
            <w:pPr>
              <w:pStyle w:val="Table Style 2"/>
              <w:bidi w:val="0"/>
              <w:spacing w:after="240" w:line="48" w:lineRule="auto"/>
              <w:ind w:left="0" w:right="0" w:firstLine="0"/>
              <w:jc w:val="left"/>
              <w:rPr>
                <w:rFonts w:ascii="Athelas" w:cs="Athelas" w:hAnsi="Athelas" w:eastAsia="Athelas"/>
                <w:color w:val="40393d"/>
                <w:sz w:val="24"/>
                <w:szCs w:val="24"/>
                <w:rtl w:val="0"/>
              </w:rPr>
            </w:pPr>
            <w:r>
              <w:rPr>
                <w:rFonts w:ascii="Athelas" w:hAnsi="Athelas"/>
                <w:color w:val="40393d"/>
                <w:sz w:val="24"/>
                <w:szCs w:val="24"/>
                <w:rtl w:val="0"/>
                <w:lang w:val="en-US"/>
              </w:rPr>
              <w:t>123 SW Division Street</w:t>
            </w:r>
          </w:p>
          <w:p>
            <w:pPr>
              <w:pStyle w:val="Table Style 2"/>
              <w:bidi w:val="0"/>
              <w:spacing w:after="240" w:line="48" w:lineRule="auto"/>
              <w:ind w:left="0" w:right="0" w:firstLine="0"/>
              <w:jc w:val="left"/>
              <w:rPr>
                <w:rFonts w:ascii="Athelas" w:cs="Athelas" w:hAnsi="Athelas" w:eastAsia="Athelas"/>
                <w:color w:val="40393d"/>
                <w:sz w:val="24"/>
                <w:szCs w:val="24"/>
                <w:rtl w:val="0"/>
              </w:rPr>
            </w:pPr>
            <w:r>
              <w:rPr>
                <w:rFonts w:ascii="Athelas" w:hAnsi="Athelas"/>
                <w:color w:val="40393d"/>
                <w:sz w:val="24"/>
                <w:szCs w:val="24"/>
                <w:rtl w:val="0"/>
                <w:lang w:val="en-US"/>
              </w:rPr>
              <w:t>Portland, OR 97201</w:t>
            </w:r>
          </w:p>
          <w:p>
            <w:pPr>
              <w:pStyle w:val="Table Style 2"/>
              <w:bidi w:val="0"/>
              <w:spacing w:after="240" w:line="48" w:lineRule="auto"/>
              <w:ind w:left="0" w:right="0" w:firstLine="0"/>
              <w:jc w:val="left"/>
              <w:rPr>
                <w:rtl w:val="0"/>
              </w:rPr>
            </w:pPr>
            <w:r>
              <w:rPr>
                <w:rFonts w:ascii="Athelas" w:hAnsi="Athelas"/>
                <w:color w:val="40393d"/>
                <w:sz w:val="24"/>
                <w:szCs w:val="24"/>
                <w:rtl w:val="0"/>
                <w:lang w:val="en-US"/>
              </w:rPr>
              <w:t>503-888-1234</w:t>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Vital Info</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Asset List</w:t>
            </w:r>
          </w:p>
          <w:p>
            <w:pPr>
              <w:pStyle w:val="Table Style 2"/>
              <w:bidi w:val="0"/>
            </w:pPr>
          </w:p>
        </w:tc>
      </w:tr>
      <w:tr>
        <w:tblPrEx>
          <w:shd w:val="clear" w:color="auto" w:fill="auto"/>
        </w:tblPrEx>
        <w:trPr>
          <w:trHeight w:val="959"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spacing w:after="240" w:line="100" w:lineRule="atLeast"/>
              <w:ind w:left="0" w:right="0" w:firstLine="0"/>
              <w:jc w:val="left"/>
              <w:rPr>
                <w:rtl w:val="0"/>
              </w:rPr>
            </w:pPr>
            <w:r>
              <w:rPr>
                <w:rStyle w:val="Hyperlink.0"/>
                <w:rFonts w:ascii="Athelas" w:cs="Athelas" w:hAnsi="Athelas" w:eastAsia="Athelas"/>
                <w:color w:val="40393d"/>
                <w:sz w:val="24"/>
                <w:szCs w:val="24"/>
                <w:rtl w:val="0"/>
              </w:rPr>
              <w:fldChar w:fldCharType="begin" w:fldLock="0"/>
            </w:r>
            <w:r>
              <w:rPr>
                <w:rStyle w:val="Hyperlink.0"/>
                <w:rFonts w:ascii="Athelas" w:cs="Athelas" w:hAnsi="Athelas" w:eastAsia="Athelas"/>
                <w:color w:val="40393d"/>
                <w:sz w:val="24"/>
                <w:szCs w:val="24"/>
                <w:rtl w:val="0"/>
              </w:rPr>
              <w:instrText xml:space="preserve"> HYPERLINK "https://www.dropbox.com/sh/6z8c2cwsh6lqv76/AAAcb88bB64TAk37ZM3m8YWma?dl=0"</w:instrText>
            </w:r>
            <w:r>
              <w:rPr>
                <w:rStyle w:val="Hyperlink.0"/>
                <w:rFonts w:ascii="Athelas" w:cs="Athelas" w:hAnsi="Athelas" w:eastAsia="Athelas"/>
                <w:color w:val="40393d"/>
                <w:sz w:val="24"/>
                <w:szCs w:val="24"/>
                <w:rtl w:val="0"/>
              </w:rPr>
              <w:fldChar w:fldCharType="separate" w:fldLock="0"/>
            </w:r>
            <w:r>
              <w:rPr>
                <w:rStyle w:val="Hyperlink.0"/>
                <w:rFonts w:ascii="Athelas" w:hAnsi="Athelas"/>
                <w:color w:val="40393d"/>
                <w:sz w:val="24"/>
                <w:szCs w:val="24"/>
                <w:rtl w:val="0"/>
                <w:lang w:val="en-US"/>
              </w:rPr>
              <w:t>https://www.dropbox.com/sh/6z8c2cwsh6lqv76/AAAcb88bB64TAk37ZM3m8YWma?dl=0</w:t>
            </w:r>
            <w:r>
              <w:rPr>
                <w:rFonts w:ascii="Athelas" w:cs="Athelas" w:hAnsi="Athelas" w:eastAsia="Athelas"/>
                <w:color w:val="40393d"/>
                <w:sz w:val="24"/>
                <w:szCs w:val="24"/>
                <w:rtl w:val="0"/>
              </w:rPr>
              <w:fldChar w:fldCharType="end" w:fldLock="0"/>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Menus and Brochure from COM232</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Dropbox GRA310 Folder</w:t>
            </w:r>
          </w:p>
        </w:tc>
      </w:tr>
      <w:tr>
        <w:tblPrEx>
          <w:shd w:val="clear" w:color="auto" w:fill="auto"/>
        </w:tblPrEx>
        <w:trPr>
          <w:trHeight w:val="959"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Style w:val="Hyperlink.0"/>
                <w:rFonts w:ascii="Helvetica" w:cs="Helvetica" w:hAnsi="Helvetica" w:eastAsia="Helvetica"/>
                <w:color w:val="006ebf"/>
                <w:sz w:val="24"/>
                <w:szCs w:val="24"/>
                <w:rtl w:val="0"/>
              </w:rPr>
              <w:fldChar w:fldCharType="begin" w:fldLock="0"/>
            </w:r>
            <w:r>
              <w:rPr>
                <w:rStyle w:val="Hyperlink.0"/>
                <w:rFonts w:ascii="Helvetica" w:cs="Helvetica" w:hAnsi="Helvetica" w:eastAsia="Helvetica"/>
                <w:color w:val="006ebf"/>
                <w:sz w:val="24"/>
                <w:szCs w:val="24"/>
                <w:rtl w:val="0"/>
              </w:rPr>
              <w:instrText xml:space="preserve"> HYPERLINK "https://learn.snhu.edu/d2l/lor/viewer/viewFile.d2lfile/59059/21385,1/"</w:instrText>
            </w:r>
            <w:r>
              <w:rPr>
                <w:rStyle w:val="Hyperlink.0"/>
                <w:rFonts w:ascii="Helvetica" w:cs="Helvetica" w:hAnsi="Helvetica" w:eastAsia="Helvetica"/>
                <w:color w:val="006ebf"/>
                <w:sz w:val="24"/>
                <w:szCs w:val="24"/>
                <w:rtl w:val="0"/>
              </w:rPr>
              <w:fldChar w:fldCharType="separate" w:fldLock="0"/>
            </w:r>
            <w:r>
              <w:rPr>
                <w:rStyle w:val="Hyperlink.0"/>
                <w:rFonts w:ascii="Helvetica" w:hAnsi="Helvetica"/>
                <w:color w:val="006ebf"/>
                <w:sz w:val="24"/>
                <w:szCs w:val="24"/>
                <w:rtl w:val="0"/>
              </w:rPr>
              <w:t>https://learn.snhu.edu/d2l/lor/viewer/viewFile.d2lfile/59059/21385,1/</w:t>
            </w:r>
            <w:r>
              <w:rPr>
                <w:rFonts w:ascii="Helvetica" w:cs="Helvetica" w:hAnsi="Helvetica" w:eastAsia="Helvetica"/>
                <w:color w:val="006ebf"/>
                <w:sz w:val="24"/>
                <w:szCs w:val="24"/>
                <w:rtl w:val="0"/>
              </w:rPr>
              <w:fldChar w:fldCharType="end" w:fldLock="0"/>
            </w:r>
            <w:r>
              <w:rPr>
                <w:rFonts w:ascii="Helvetica" w:cs="Helvetica" w:hAnsi="Helvetica" w:eastAsia="Helvetica"/>
                <w:color w:val="006ebf"/>
                <w:sz w:val="24"/>
                <w:szCs w:val="24"/>
                <w:rtl w:val="0"/>
              </w:rPr>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spacing w:after="240" w:line="100" w:lineRule="atLeast"/>
              <w:ind w:left="0" w:right="0" w:firstLine="0"/>
              <w:jc w:val="left"/>
              <w:rPr>
                <w:rtl w:val="0"/>
              </w:rPr>
            </w:pPr>
            <w:r>
              <w:rPr>
                <w:rFonts w:ascii="Helvetica Neue" w:hAnsi="Helvetica Neue"/>
                <w:color w:val="40393d"/>
                <w:sz w:val="20"/>
                <w:szCs w:val="20"/>
                <w:rtl w:val="0"/>
              </w:rPr>
              <w:t>Style Guide &amp; Brand Guidelines Document</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Web Link &amp; Folder</w:t>
            </w:r>
          </w:p>
        </w:tc>
      </w:tr>
      <w:tr>
        <w:tblPrEx>
          <w:shd w:val="clear" w:color="auto" w:fill="auto"/>
        </w:tblPrEx>
        <w:trPr>
          <w:trHeight w:val="719" w:hRule="atLeast"/>
        </w:trPr>
        <w:tc>
          <w:tcPr>
            <w:tcW w:type="dxa" w:w="5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spacing w:after="240" w:line="100" w:lineRule="atLeast"/>
              <w:ind w:left="0" w:right="0" w:firstLine="0"/>
              <w:jc w:val="left"/>
              <w:rPr>
                <w:rtl w:val="0"/>
              </w:rPr>
            </w:pPr>
            <w:r>
              <w:rPr>
                <w:rStyle w:val="Hyperlink.0"/>
                <w:rFonts w:ascii="Athelas" w:cs="Athelas" w:hAnsi="Athelas" w:eastAsia="Athelas"/>
                <w:color w:val="40393d"/>
                <w:sz w:val="24"/>
                <w:szCs w:val="24"/>
                <w:rtl w:val="0"/>
              </w:rPr>
              <w:fldChar w:fldCharType="begin" w:fldLock="0"/>
            </w:r>
            <w:r>
              <w:rPr>
                <w:rStyle w:val="Hyperlink.0"/>
                <w:rFonts w:ascii="Athelas" w:cs="Athelas" w:hAnsi="Athelas" w:eastAsia="Athelas"/>
                <w:color w:val="40393d"/>
                <w:sz w:val="24"/>
                <w:szCs w:val="24"/>
                <w:rtl w:val="0"/>
              </w:rPr>
              <w:instrText xml:space="preserve"> HYPERLINK "https://www.dropbox.com/sh/6z8c2cwsh6lqv76/AAAcb88bB64TAk37ZM3m8YWma?dl=0"</w:instrText>
            </w:r>
            <w:r>
              <w:rPr>
                <w:rStyle w:val="Hyperlink.0"/>
                <w:rFonts w:ascii="Athelas" w:cs="Athelas" w:hAnsi="Athelas" w:eastAsia="Athelas"/>
                <w:color w:val="40393d"/>
                <w:sz w:val="24"/>
                <w:szCs w:val="24"/>
                <w:rtl w:val="0"/>
              </w:rPr>
              <w:fldChar w:fldCharType="separate" w:fldLock="0"/>
            </w:r>
            <w:r>
              <w:rPr>
                <w:rStyle w:val="Hyperlink.0"/>
                <w:rFonts w:ascii="Athelas" w:hAnsi="Athelas"/>
                <w:color w:val="40393d"/>
                <w:sz w:val="24"/>
                <w:szCs w:val="24"/>
                <w:rtl w:val="0"/>
                <w:lang w:val="en-US"/>
              </w:rPr>
              <w:t>https://www.dropbox.com/sh/6z8c2cwsh6lqv76/AAAcb88bB64TAk37ZM3m8YWma?dl=0</w:t>
            </w:r>
            <w:r>
              <w:rPr>
                <w:rFonts w:ascii="Athelas" w:cs="Athelas" w:hAnsi="Athelas" w:eastAsia="Athelas"/>
                <w:color w:val="40393d"/>
                <w:sz w:val="24"/>
                <w:szCs w:val="24"/>
                <w:rtl w:val="0"/>
              </w:rPr>
              <w:fldChar w:fldCharType="end" w:fldLock="0"/>
            </w:r>
          </w:p>
        </w:tc>
        <w:tc>
          <w:tcPr>
            <w:tcW w:type="dxa" w:w="1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spacing w:after="240" w:line="100" w:lineRule="atLeast"/>
              <w:ind w:left="0" w:right="0" w:firstLine="0"/>
              <w:jc w:val="left"/>
              <w:rPr>
                <w:rtl w:val="0"/>
              </w:rPr>
            </w:pPr>
            <w:r>
              <w:rPr>
                <w:rFonts w:ascii="Helvetica Neue" w:hAnsi="Helvetica Neue"/>
                <w:color w:val="40393d"/>
                <w:sz w:val="20"/>
                <w:szCs w:val="20"/>
                <w:rtl w:val="0"/>
              </w:rPr>
              <w:t>Link to Image content for use in site</w:t>
            </w:r>
          </w:p>
        </w:tc>
        <w:tc>
          <w:tcPr>
            <w:tcW w:type="dxa" w:w="2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Dropbox GRA310 Folder</w:t>
            </w:r>
          </w:p>
        </w:tc>
      </w:tr>
    </w:tbl>
    <w:p>
      <w:pPr>
        <w:pStyle w:val="Body"/>
        <w:bidi w:val="0"/>
      </w:pP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thelas">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vertAlign w:val="baselin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