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6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auto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3607435" cy="431800"/>
                <wp:effectExtent l="0" t="0" r="4445" b="1016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9605" y="954405"/>
                          <a:ext cx="3607435" cy="431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B43B5">
                            <w:pPr>
                              <w:pStyle w:val="2"/>
                              <w:bidi w:val="0"/>
                              <w:rPr>
                                <w:rFonts w:hint="default"/>
                                <w:lang w:val="el-GR"/>
                              </w:rPr>
                            </w:pPr>
                            <w:r>
                              <w:rPr>
                                <w:rFonts w:hint="default"/>
                                <w:lang w:val="el-GR"/>
                              </w:rPr>
                              <w:t>Μια ακόμη κρούση δύο σφαιρών.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4pt;width:284.05pt;" fillcolor="#0070C0" filled="t" stroked="f" coordsize="21600,21600" o:gfxdata="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T67fw1gAAAAQBAAAPAAAAAAAAAAEA&#10;IAAAACIAAABkcnMvZG93bnJldi54bWxQSwECFAAUAAAACACHTuJAx3XVTkoCAACZBAAADgAAAAAA&#10;AAABACAAAAAl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0B43B5">
                      <w:pPr>
                        <w:pStyle w:val="2"/>
                        <w:bidi w:val="0"/>
                        <w:rPr>
                          <w:rFonts w:hint="default"/>
                          <w:lang w:val="el-GR"/>
                        </w:rPr>
                      </w:pPr>
                      <w:r>
                        <w:rPr>
                          <w:rFonts w:hint="default"/>
                          <w:lang w:val="el-GR"/>
                        </w:rPr>
                        <w:t>Μια ακόμη κρούση δύο σφαιρών.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E5D50DE">
      <w:pPr>
        <w:pStyle w:val="17"/>
        <w:bidi w:val="0"/>
        <w:rPr>
          <w:rFonts w:hint="default"/>
          <w:vertAlign w:val="baseline"/>
          <w:lang w:val="el-GR"/>
        </w:rPr>
      </w:pPr>
      <w:r>
        <w:pict>
          <v:shape id="_x0000_s1027" o:spid="_x0000_s1027" o:spt="75" type="#_x0000_t75" style="position:absolute;left:0pt;margin-left:295.4pt;margin-top:3pt;height:143.4pt;width:188.4pt;mso-wrap-distance-bottom:0pt;mso-wrap-distance-left:9pt;mso-wrap-distance-right:9pt;mso-wrap-distance-top:0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square"/>
          </v:shape>
          <o:OLEObject Type="Embed" ProgID="Visio.Drawing.11" ShapeID="_x0000_s1027" DrawAspect="Content" ObjectID="_1468075725" r:id="rId8">
            <o:LockedField>false</o:LockedField>
          </o:OLEObject>
        </w:pict>
      </w:r>
      <w:r>
        <w:t>Δύο σφαίρες</w:t>
      </w:r>
      <w:r>
        <w:rPr>
          <w:rFonts w:hint="default"/>
          <w:lang w:val="el-GR"/>
        </w:rPr>
        <w:t>,</w:t>
      </w:r>
      <w:r>
        <w:t xml:space="preserve"> με ίσες ακτίνες</w:t>
      </w:r>
      <w:r>
        <w:rPr>
          <w:rFonts w:hint="default"/>
          <w:lang w:val="el-GR"/>
        </w:rPr>
        <w:t>,</w:t>
      </w:r>
      <w:r>
        <w:t xml:space="preserve"> κινούνται σε λείο οριζόντιο επίπεδο, χωρίς να στρέφονται.</w:t>
      </w:r>
      <w:r>
        <w:rPr>
          <w:rFonts w:hint="default"/>
          <w:lang w:val="el-GR"/>
        </w:rPr>
        <w:t xml:space="preserve"> Η σφαίρα Α, μάζας </w:t>
      </w:r>
      <w:r>
        <w:rPr>
          <w:rFonts w:hint="default"/>
          <w:lang w:val="en-GB"/>
        </w:rPr>
        <w:t>m</w:t>
      </w:r>
      <w:r>
        <w:rPr>
          <w:rFonts w:hint="default"/>
          <w:vertAlign w:val="subscript"/>
          <w:lang w:val="en-GB"/>
        </w:rPr>
        <w:t>1</w:t>
      </w:r>
      <w:r>
        <w:rPr>
          <w:rFonts w:hint="default"/>
          <w:lang w:val="el-GR"/>
        </w:rPr>
        <w:t>=2</w:t>
      </w:r>
      <w:r>
        <w:rPr>
          <w:rFonts w:hint="default"/>
          <w:lang w:val="en-GB"/>
        </w:rPr>
        <w:t>kg</w:t>
      </w:r>
      <w:r>
        <w:rPr>
          <w:rFonts w:hint="default"/>
          <w:lang w:val="el-GR"/>
        </w:rPr>
        <w:t xml:space="preserve"> τη στιγμή </w:t>
      </w:r>
      <w:r>
        <w:rPr>
          <w:rFonts w:hint="default"/>
          <w:lang w:val="en-GB"/>
        </w:rPr>
        <w:t xml:space="preserve">t=0, </w:t>
      </w:r>
      <w:r>
        <w:rPr>
          <w:rFonts w:hint="default"/>
          <w:lang w:val="el-GR"/>
        </w:rPr>
        <w:t>περνά από μια θέση Ο, την οποία θεωρούμε ως αρχή ενός προσανατολισμένου άξονα  (</w:t>
      </w:r>
      <w:r>
        <w:rPr>
          <w:rFonts w:hint="default"/>
          <w:lang w:val="en-GB"/>
        </w:rPr>
        <w:t>x</w:t>
      </w:r>
      <w:r>
        <w:rPr>
          <w:rFonts w:hint="default"/>
          <w:lang w:val="el-GR"/>
        </w:rPr>
        <w:t xml:space="preserve">=0) και στο διάγραμμα δίνεται η θέση της σε συνάρτηση με το χρόνο, όπου τη στιγμή </w:t>
      </w:r>
      <w:r>
        <w:rPr>
          <w:rFonts w:hint="default"/>
          <w:lang w:val="en-GB"/>
        </w:rPr>
        <w:t>t</w:t>
      </w:r>
      <w:r>
        <w:rPr>
          <w:rFonts w:hint="default"/>
          <w:vertAlign w:val="subscript"/>
          <w:lang w:val="en-GB"/>
        </w:rPr>
        <w:t>1</w:t>
      </w:r>
      <w:r>
        <w:rPr>
          <w:rFonts w:hint="default"/>
          <w:vertAlign w:val="baseline"/>
          <w:lang w:val="en-GB"/>
        </w:rPr>
        <w:t xml:space="preserve">=4s, </w:t>
      </w:r>
      <w:r>
        <w:rPr>
          <w:rFonts w:hint="default"/>
          <w:vertAlign w:val="baseline"/>
          <w:lang w:val="el-GR"/>
        </w:rPr>
        <w:t>οι δύο σφαίρες συγκρούονται κεντρικά.</w:t>
      </w:r>
    </w:p>
    <w:p w14:paraId="05AE28B0">
      <w:pPr>
        <w:pStyle w:val="17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leftChars="0" w:hanging="340" w:firstLineChars="0"/>
        <w:textAlignment w:val="auto"/>
      </w:pPr>
      <w:r>
        <w:t xml:space="preserve"> </w:t>
      </w:r>
      <w:r>
        <w:rPr>
          <w:rFonts w:hint="default"/>
          <w:lang w:val="el-GR"/>
        </w:rPr>
        <w:t xml:space="preserve"> </w:t>
      </w:r>
      <w:r>
        <w:t>Να υπολογιστεί η μεταβολή της ορμής κάθε σφαίρας, που οφείλεται στην κρούση.</w:t>
      </w:r>
    </w:p>
    <w:p w14:paraId="261EA393">
      <w:pPr>
        <w:pStyle w:val="17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leftChars="0" w:hanging="340" w:firstLineChars="0"/>
        <w:textAlignment w:val="auto"/>
      </w:pPr>
      <w:r>
        <w:rPr>
          <w:rFonts w:hint="default"/>
          <w:lang w:val="el-GR"/>
        </w:rPr>
        <w:t xml:space="preserve"> Αν η κρούση είναι ελαστική να υπολογιστεί η μεταβολή της κινητικής ενέργειας κάθε σφαίρας, λόγω κρούσης.</w:t>
      </w:r>
    </w:p>
    <w:p w14:paraId="3C8FB345">
      <w:pPr>
        <w:pStyle w:val="17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leftChars="0" w:hanging="340" w:firstLineChars="0"/>
        <w:textAlignment w:val="auto"/>
      </w:pPr>
      <w:r>
        <w:rPr>
          <w:rFonts w:hint="default"/>
          <w:lang w:val="el-GR"/>
        </w:rPr>
        <w:t xml:space="preserve">Αν η Β σφαίρα έχει μάζα </w:t>
      </w:r>
      <w:r>
        <w:rPr>
          <w:rFonts w:hint="default"/>
          <w:lang w:val="en-GB"/>
        </w:rPr>
        <w:t>m</w:t>
      </w:r>
      <w:r>
        <w:rPr>
          <w:rFonts w:hint="default"/>
          <w:vertAlign w:val="subscript"/>
          <w:lang w:val="en-GB"/>
        </w:rPr>
        <w:t>2</w:t>
      </w:r>
      <w:r>
        <w:rPr>
          <w:rFonts w:hint="default"/>
          <w:vertAlign w:val="baseline"/>
          <w:lang w:val="en-GB"/>
        </w:rPr>
        <w:t>=</w:t>
      </w:r>
      <w:r>
        <w:rPr>
          <w:rFonts w:hint="default"/>
          <w:vertAlign w:val="baseline"/>
          <w:lang w:val="el-GR"/>
        </w:rPr>
        <w:t>0,4</w:t>
      </w:r>
      <w:r>
        <w:rPr>
          <w:rFonts w:hint="default"/>
          <w:vertAlign w:val="baseline"/>
          <w:lang w:val="en-GB"/>
        </w:rPr>
        <w:t>kg</w:t>
      </w:r>
      <w:r>
        <w:rPr>
          <w:rFonts w:hint="default"/>
          <w:vertAlign w:val="baseline"/>
          <w:lang w:val="el-GR"/>
        </w:rPr>
        <w:t>:</w:t>
      </w:r>
    </w:p>
    <w:p w14:paraId="678F715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80" w:hanging="340" w:firstLineChars="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α)  Ποια η θέση της Β σφαίρας τη στιγμή </w:t>
      </w:r>
      <w:r>
        <w:rPr>
          <w:rFonts w:hint="default"/>
          <w:lang w:val="en-GB"/>
        </w:rPr>
        <w:t>t=0</w:t>
      </w:r>
      <w:r>
        <w:rPr>
          <w:rFonts w:hint="default"/>
          <w:lang w:val="el-GR"/>
        </w:rPr>
        <w:t>.</w:t>
      </w:r>
    </w:p>
    <w:p w14:paraId="69B3538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80" w:hanging="340" w:firstLineChars="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β) Να γίνει η γραφική παράσταση της θέσης της Β σφαίρας σε συνάρτηση με το χρόνο, μέχρι τη στιγμή </w:t>
      </w:r>
      <w:r>
        <w:rPr>
          <w:rFonts w:hint="default"/>
          <w:lang w:val="en-GB"/>
        </w:rPr>
        <w:t>t</w:t>
      </w:r>
      <w:r>
        <w:rPr>
          <w:rFonts w:hint="default"/>
          <w:vertAlign w:val="subscript"/>
          <w:lang w:val="en-GB"/>
        </w:rPr>
        <w:t>2</w:t>
      </w:r>
      <w:r>
        <w:rPr>
          <w:rFonts w:hint="default"/>
          <w:vertAlign w:val="baseline"/>
          <w:lang w:val="en-GB"/>
        </w:rPr>
        <w:t>=</w:t>
      </w:r>
      <w:r>
        <w:rPr>
          <w:rFonts w:hint="default"/>
          <w:vertAlign w:val="baseline"/>
          <w:lang w:val="el-GR"/>
        </w:rPr>
        <w:t>10</w:t>
      </w:r>
      <w:r>
        <w:rPr>
          <w:rFonts w:hint="default"/>
          <w:vertAlign w:val="baseline"/>
          <w:lang w:val="en-GB"/>
        </w:rPr>
        <w:t>s.</w:t>
      </w:r>
      <w:r>
        <w:rPr>
          <w:rFonts w:hint="default"/>
          <w:lang w:val="el-GR"/>
        </w:rPr>
        <w:t xml:space="preserve"> </w:t>
      </w:r>
    </w:p>
    <w:p w14:paraId="3087DE0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 w:firstLineChars="0"/>
        <w:textAlignment w:val="auto"/>
        <w:rPr>
          <w:rFonts w:hint="default"/>
          <w:lang w:val="el-GR"/>
        </w:rPr>
      </w:pPr>
      <w:r>
        <w:rPr>
          <w:rFonts w:hint="default"/>
          <w:lang w:val="en-GB"/>
        </w:rPr>
        <w:t xml:space="preserve">iv) </w:t>
      </w:r>
      <w:r>
        <w:rPr>
          <w:rFonts w:hint="default"/>
          <w:lang w:val="el-GR"/>
        </w:rPr>
        <w:t xml:space="preserve">Αν η απόσταση των δυο σφαιρών τη στιγμή </w:t>
      </w:r>
      <w:r>
        <w:rPr>
          <w:rFonts w:hint="default"/>
          <w:lang w:val="en-GB"/>
        </w:rPr>
        <w:t>t=0</w:t>
      </w:r>
      <w:r>
        <w:rPr>
          <w:rFonts w:hint="default"/>
          <w:lang w:val="el-GR"/>
        </w:rPr>
        <w:t xml:space="preserve"> είναι </w:t>
      </w:r>
      <w:r>
        <w:rPr>
          <w:rFonts w:hint="default"/>
          <w:lang w:val="en-GB"/>
        </w:rPr>
        <w:t>d=</w:t>
      </w:r>
      <w:r>
        <w:rPr>
          <w:rFonts w:hint="default"/>
          <w:lang w:val="el-GR"/>
        </w:rPr>
        <w:t>3</w:t>
      </w:r>
      <w:r>
        <w:rPr>
          <w:rFonts w:hint="default"/>
          <w:lang w:val="en-GB"/>
        </w:rPr>
        <w:t>m</w:t>
      </w:r>
      <w:r>
        <w:rPr>
          <w:rFonts w:hint="default"/>
          <w:lang w:val="el-GR"/>
        </w:rPr>
        <w:t>, να υπολογιστεί η μάζα της Β  σφαίρας.</w:t>
      </w:r>
    </w:p>
    <w:p w14:paraId="4A42B9EF">
      <w:pPr>
        <w:pStyle w:val="20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Απάντηση:</w:t>
      </w:r>
    </w:p>
    <w:p w14:paraId="77F5B960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 xml:space="preserve">Με βάση το διάγραμμα που μας δίνεται, συμπεραίνουμε ότι η Α σφαίρα κινείται προς την θετική κατεύθυνση, μέχρι τη στιγμή </w:t>
      </w:r>
      <w:r>
        <w:rPr>
          <w:rFonts w:hint="default"/>
          <w:lang w:val="en-GB"/>
        </w:rPr>
        <w:t>t</w:t>
      </w:r>
      <w:r>
        <w:rPr>
          <w:rFonts w:hint="default"/>
          <w:vertAlign w:val="subscript"/>
          <w:lang w:val="en-GB"/>
        </w:rPr>
        <w:t>1</w:t>
      </w:r>
      <w:r>
        <w:rPr>
          <w:rFonts w:hint="default"/>
          <w:vertAlign w:val="baseline"/>
          <w:lang w:val="en-GB"/>
        </w:rPr>
        <w:t>=4s</w:t>
      </w:r>
      <w:r>
        <w:rPr>
          <w:rFonts w:hint="default"/>
          <w:vertAlign w:val="baseline"/>
          <w:lang w:val="el-GR"/>
        </w:rPr>
        <w:t>, με σταθερή ταχύτητα:</w:t>
      </w:r>
    </w:p>
    <w:p w14:paraId="6BDD3484">
      <w:pPr>
        <w:pStyle w:val="41"/>
        <w:bidi w:val="0"/>
        <w:rPr>
          <w:rFonts w:hint="default" w:ascii="Cambria Math" w:hAnsi="Cambria Math" w:cs="Cambria Math"/>
          <w:lang w:val="en-GB"/>
        </w:rPr>
      </w:pPr>
      <m:oMathPara>
        <m:oMath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t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t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2m</m:t>
              </m:r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4s</m:t>
              </m:r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=0,5 m/s</m:t>
          </m:r>
        </m:oMath>
      </m:oMathPara>
    </w:p>
    <w:p w14:paraId="535548AC">
      <w:pPr>
        <w:pStyle w:val="17"/>
        <w:bidi w:val="0"/>
        <w:ind w:left="340" w:leftChars="0"/>
        <w:rPr>
          <w:rFonts w:hint="default"/>
          <w:sz w:val="24"/>
          <w:szCs w:val="24"/>
          <w:lang w:val="el-GR"/>
        </w:rPr>
      </w:pPr>
      <w:r>
        <w:rPr>
          <w:rFonts w:hint="default"/>
          <w:lang w:val="el-GR"/>
        </w:rPr>
        <w:t xml:space="preserve">Ενώ μηδενίζεται η ταχύτητά της μετά την </w:t>
      </w:r>
      <w:r>
        <w:rPr>
          <w:rFonts w:hint="default"/>
          <w:sz w:val="24"/>
          <w:szCs w:val="24"/>
          <w:lang w:val="el-GR"/>
        </w:rPr>
        <w:t>κρούση. Συνεπώς για την μεταβολή της ορμής της θα έχουμε:</w:t>
      </w:r>
    </w:p>
    <w:p w14:paraId="34644AAD">
      <w:pPr>
        <w:pStyle w:val="41"/>
        <w:bidi w:val="0"/>
        <w:rPr>
          <w:rFonts w:hint="default" w:hAnsi="Cambria Math" w:cs="Cambria Math"/>
          <w:i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r>
                <m:rPr/>
                <w:rPr>
                  <w:rFonts w:hint="default" w:ascii="Cambria Math" w:hAnsi="Cambria Math" w:cs="Cambria Math"/>
                  <w:lang w:val="en-GB"/>
                </w:rPr>
                <m:t>'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−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→Δ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p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=0−m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l-GR"/>
                </w:rPr>
                <m:t>υ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=−2</m:t>
          </m:r>
          <m:r>
            <m:rPr/>
            <w:rPr>
              <w:rFonts w:ascii="Cambria Math" w:hAnsi="Cambria Math" w:cs="Cambria Math"/>
              <w:lang w:val="el-GR"/>
            </w:rPr>
            <m:t>⋅</m:t>
          </m:r>
          <m:r>
            <m:rPr/>
            <w:rPr>
              <w:rFonts w:hint="default" w:ascii="Cambria Math" w:hAnsi="Cambria Math" w:cs="Cambria Math"/>
              <w:lang w:val="en-GB"/>
            </w:rPr>
            <m:t>0,5 kgm/s=−1kgm/s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</m:oMath>
      </m:oMathPara>
    </w:p>
    <w:p w14:paraId="41D9A162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Αλλά η ορμή του συστήματος παραμένει σταθερή στη διάρκεια της κρούσης, συνεπώς η μεταβολή της ορμής του συστήματος είναι μηδενική συνεπώς:</w:t>
      </w:r>
    </w:p>
    <w:p w14:paraId="2319C8AE">
      <w:pPr>
        <w:pStyle w:val="17"/>
        <w:bidi w:val="0"/>
        <w:ind w:left="340" w:leftChars="0"/>
        <w:rPr>
          <w:rFonts w:hint="default" w:hAnsi="Cambria Math" w:cs="Cambria Math"/>
          <w:i w:val="0"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+Δ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>
            <m:rPr/>
            <w:rPr>
              <w:rFonts w:hint="default" w:ascii="Cambria Math" w:hAnsi="Cambria Math" w:cs="Cambria Math"/>
              <w:lang w:val="el-GR"/>
            </w:rPr>
            <m:t>0→Δ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=−Δ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</m:acc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=+1</m:t>
          </m:r>
          <m:r>
            <m:rPr/>
            <w:rPr>
              <w:rFonts w:hint="default" w:ascii="Cambria Math" w:hAnsi="Cambria Math" w:cs="Cambria Math"/>
              <w:lang w:val="en-GB"/>
            </w:rPr>
            <m:t>kgm/s</m:t>
          </m:r>
        </m:oMath>
      </m:oMathPara>
    </w:p>
    <w:p w14:paraId="6DAC0908">
      <w:pPr>
        <w:pStyle w:val="18"/>
        <w:bidi w:val="0"/>
        <w:rPr>
          <w:rFonts w:hint="default"/>
          <w:lang w:val="en-GB"/>
        </w:rPr>
      </w:pPr>
      <w:r>
        <w:rPr>
          <w:rFonts w:hint="default"/>
          <w:lang w:val="el-GR"/>
        </w:rPr>
        <w:t>Αν η κρούση των δύο σφαιρών είναι ελαστική, τότε η κινητική ενέργεια πριν και μετά την κρούση παραμένει η ίδια, συνεπώς η μεταβολή της είναι μηδενική, οπότε:</w:t>
      </w:r>
    </w:p>
    <w:p w14:paraId="63745F8B">
      <w:pPr>
        <w:pStyle w:val="17"/>
        <w:bidi w:val="0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'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−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=0−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sSubSup>
            <m:sSubSup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p>
          </m:sSubSup>
          <m:r>
            <m:rPr/>
            <w:rPr>
              <w:rFonts w:hint="default" w:ascii="Cambria Math" w:hAnsi="Cambria Math" w:cs="Cambria Math"/>
              <w:lang w:val="el-GR"/>
            </w:rPr>
            <m:t xml:space="preserve"> =−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>2</m:t>
          </m:r>
          <m:r>
            <m:rPr/>
            <w:rPr>
              <w:rFonts w:ascii="Cambria Math" w:hAnsi="Cambria Math" w:cs="Cambria Math"/>
              <w:lang w:val="el-GR"/>
            </w:rPr>
            <m:t>⋅</m:t>
          </m:r>
          <m:sSup>
            <m:s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0,5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p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 xml:space="preserve">=−0,25J  </m:t>
          </m:r>
          <m:r>
            <m:rPr/>
            <w:rPr>
              <w:rFonts w:hint="default" w:ascii="Cambria Math" w:hAnsi="Cambria Math" w:cs="Cambria Math"/>
              <w:lang w:val="el-GR"/>
            </w:rPr>
            <m:t>και</m:t>
          </m:r>
        </m:oMath>
      </m:oMathPara>
    </w:p>
    <w:p w14:paraId="10E90EC8">
      <w:pPr>
        <w:pStyle w:val="17"/>
        <w:bidi w:val="0"/>
        <w:rPr>
          <w:rFonts w:hint="default" w:hAnsi="Cambria Math" w:cs="Cambria Math"/>
          <w:i w:val="0"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+Δ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>
            <m:rPr/>
            <w:rPr>
              <w:rFonts w:hint="default" w:ascii="Cambria Math" w:hAnsi="Cambria Math" w:cs="Cambria Math"/>
              <w:lang w:val="el-GR"/>
            </w:rPr>
            <m:t>0→Δ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=−Δ</m:t>
          </m:r>
          <m:sSub>
            <m:sSub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Κ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=+0,25</m:t>
          </m:r>
          <m:r>
            <m:rPr/>
            <w:rPr>
              <w:rFonts w:hint="default" w:ascii="Cambria Math" w:hAnsi="Cambria Math" w:cs="Cambria Math"/>
              <w:lang w:val="en-GB"/>
            </w:rPr>
            <m:t>J</m:t>
          </m:r>
        </m:oMath>
      </m:oMathPara>
    </w:p>
    <w:p w14:paraId="66A7AFCA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Για τις ταχύτητες των δύο σφαιρών μετά την κεντρική ελαστική κρούση τους, ισχύουν οι εξισώσεις:</w:t>
      </w:r>
    </w:p>
    <w:p w14:paraId="42005977">
      <w:pPr>
        <w:pStyle w:val="41"/>
        <w:bidi w:val="0"/>
        <w:rPr>
          <w:rFonts w:hint="default" w:hAnsi="Cambria Math" w:cs="Cambria Math"/>
          <w:i/>
          <w:lang w:val="el-GR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'=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+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  (1)</m:t>
          </m:r>
        </m:oMath>
      </m:oMathPara>
    </w:p>
    <w:p w14:paraId="1FFFE351">
      <w:pPr>
        <w:pStyle w:val="41"/>
        <w:bidi w:val="0"/>
        <w:rPr>
          <w:rFonts w:hint="default" w:hAnsi="Cambria Math" w:cs="Cambria Math"/>
          <w:i/>
          <w:lang w:val="el-GR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'=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>
              <m:sty m:val="p"/>
            </m:rPr>
            <w:rPr>
              <w:rFonts w:hint="default" w:cs="Cambria Math"/>
              <w:lang w:val="el-GR"/>
            </w:rPr>
            <m:t xml:space="preserve"> + 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>
              <m:sty m:val="p"/>
            </m:rPr>
            <w:rPr>
              <w:rFonts w:hint="default" w:cs="Cambria Math"/>
              <w:lang w:val="el-GR"/>
            </w:rPr>
            <m:t xml:space="preserve">   (2)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</m:oMath>
      </m:oMathPara>
    </w:p>
    <w:p w14:paraId="6F869A59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Με αντικατάσταση των τιμών στο</w:t>
      </w:r>
      <w:r>
        <w:rPr>
          <w:rFonts w:hint="default"/>
          <w:lang w:val="en-GB"/>
        </w:rPr>
        <w:t xml:space="preserve"> S.I. </w:t>
      </w:r>
      <w:r>
        <w:rPr>
          <w:rFonts w:hint="default"/>
          <w:lang w:val="el-GR"/>
        </w:rPr>
        <w:t>(για ευκολία...) στην (1)  παίρνουμε:</w:t>
      </w:r>
    </w:p>
    <w:p w14:paraId="6DECD6CE">
      <w:pPr>
        <w:pStyle w:val="41"/>
        <w:bidi w:val="0"/>
        <w:rPr>
          <w:rFonts w:hint="default" w:hAnsi="Cambria Math" w:cs="Cambria Math"/>
          <w:i/>
          <w:lang w:val="el-GR"/>
        </w:rPr>
      </w:pPr>
      <m:oMathPara>
        <m:oMath>
          <m:r>
            <m:rPr>
              <m:sty m:val="p"/>
            </m:rPr>
            <w:rPr>
              <w:rFonts w:hint="default" w:cs="Cambria Math"/>
              <w:lang w:val="el-GR"/>
            </w:rPr>
            <m:t>0</m:t>
          </m:r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2+0,4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>
              <m:sty m:val="p"/>
            </m:rPr>
            <w:rPr>
              <w:rFonts w:hint="default" w:cs="Cambria Math"/>
              <w:lang w:val="el-GR"/>
            </w:rPr>
            <m:t>0,5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+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r>
                <m:rPr/>
                <w:rPr>
                  <w:rFonts w:ascii="Cambria Math" w:hAnsi="Cambria Math" w:cs="Cambria Math"/>
                  <w:lang w:val="el-GR"/>
                </w:rPr>
                <m:t>⋅</m:t>
              </m:r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2+0,4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  →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>
              <m:sty m:val="p"/>
            </m:rPr>
            <w:rPr>
              <w:rFonts w:hint="default" w:cs="Cambria Math"/>
              <w:lang w:val="el-GR"/>
            </w:rPr>
            <m:t>=−1</m:t>
          </m:r>
          <m:r>
            <m:rPr>
              <m:sty m:val="p"/>
            </m:rPr>
            <w:rPr>
              <w:rFonts w:hint="default" w:cs="Cambria Math"/>
              <w:lang w:val="en-GB"/>
            </w:rPr>
            <m:t>m/s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</m:oMath>
      </m:oMathPara>
    </w:p>
    <w:p w14:paraId="6FB31A46">
      <w:pPr>
        <w:pStyle w:val="19"/>
        <w:bidi w:val="0"/>
        <w:rPr>
          <w:rFonts w:hint="default"/>
          <w:vertAlign w:val="baseline"/>
          <w:lang w:val="el-GR"/>
        </w:rPr>
      </w:pPr>
      <w:r>
        <w:rPr>
          <w:rFonts w:hint="default"/>
          <w:lang w:val="el-GR"/>
        </w:rPr>
        <w:t>α</w:t>
      </w:r>
      <w:r>
        <w:rPr>
          <w:rFonts w:hint="default"/>
          <w:lang w:val="en-GB"/>
        </w:rPr>
        <w:t xml:space="preserve">) </w:t>
      </w:r>
      <w:r>
        <w:rPr>
          <w:rFonts w:hint="default"/>
          <w:lang w:val="el-GR"/>
        </w:rPr>
        <w:t xml:space="preserve">Η παραπάνω ταχύτητα συνδέεται με την μετατόπιση της Β σφαίρας και με δεδομένο ότι τη χρονική στιγμή </w:t>
      </w:r>
      <w:r>
        <w:rPr>
          <w:rFonts w:hint="default"/>
          <w:lang w:val="en-GB"/>
        </w:rPr>
        <w:t>t</w:t>
      </w:r>
      <w:r>
        <w:rPr>
          <w:rFonts w:hint="default"/>
          <w:vertAlign w:val="subscript"/>
          <w:lang w:val="en-GB"/>
        </w:rPr>
        <w:t>1</w:t>
      </w:r>
      <w:r>
        <w:rPr>
          <w:rFonts w:hint="default"/>
          <w:vertAlign w:val="baseline"/>
          <w:lang w:val="en-GB"/>
        </w:rPr>
        <w:t xml:space="preserve"> </w:t>
      </w:r>
      <w:r>
        <w:rPr>
          <w:rFonts w:hint="default"/>
          <w:vertAlign w:val="baseline"/>
          <w:lang w:val="el-GR"/>
        </w:rPr>
        <w:t xml:space="preserve">φτάνει στη θέση </w:t>
      </w:r>
      <w:r>
        <w:rPr>
          <w:rFonts w:hint="default"/>
          <w:vertAlign w:val="baseline"/>
          <w:lang w:val="en-GB"/>
        </w:rPr>
        <w:t>x</w:t>
      </w:r>
      <w:r>
        <w:rPr>
          <w:rFonts w:hint="default"/>
          <w:vertAlign w:val="subscript"/>
          <w:lang w:val="en-GB"/>
        </w:rPr>
        <w:t>1</w:t>
      </w:r>
      <w:r>
        <w:rPr>
          <w:rFonts w:hint="default"/>
          <w:vertAlign w:val="baseline"/>
          <w:lang w:val="en-GB"/>
        </w:rPr>
        <w:t xml:space="preserve">=4m, </w:t>
      </w:r>
      <w:r>
        <w:rPr>
          <w:rFonts w:hint="default"/>
          <w:vertAlign w:val="baseline"/>
          <w:lang w:val="el-GR"/>
        </w:rPr>
        <w:t>θα έχουμε:</w:t>
      </w:r>
    </w:p>
    <w:p w14:paraId="39D95A57">
      <w:pPr>
        <w:pStyle w:val="17"/>
        <w:bidi w:val="0"/>
        <w:ind w:left="340" w:leftChars="0"/>
        <w:rPr>
          <w:rFonts w:hAnsi="Cambria Math" w:cs="Cambria Math"/>
          <w:i w:val="0"/>
          <w:iCs/>
          <w:lang w:val="en-GB"/>
        </w:rPr>
      </w:pPr>
      <m:oMathPara>
        <m:oMath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t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02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t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iCs/>
                  <w:lang w:val="en-GB"/>
                </w:rPr>
              </m:ctrlPr>
            </m:den>
          </m:f>
          <m:r>
            <m:rPr/>
            <w:rPr>
              <w:rFonts w:ascii="Cambria Math" w:hAnsi="Cambria Math" w:cs="Cambria Math"/>
              <w:lang w:val="en-GB"/>
            </w:rPr>
            <m:t>→</m:t>
          </m:r>
        </m:oMath>
      </m:oMathPara>
    </w:p>
    <w:p w14:paraId="46ED1FB0">
      <w:pPr>
        <w:pStyle w:val="17"/>
        <w:bidi w:val="0"/>
        <w:rPr>
          <w:rFonts w:hint="default" w:hAnsi="Cambria Math" w:cs="Cambria Math"/>
          <w:i w:val="0"/>
          <w:iCs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 xml:space="preserve"> 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n-GB"/>
                </w:rPr>
                <m:t>02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−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t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=2m−(−1)⋅4m=6m</m:t>
          </m:r>
        </m:oMath>
      </m:oMathPara>
    </w:p>
    <w:p w14:paraId="022F3765">
      <w:pPr>
        <w:pStyle w:val="19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β) Η ταχύτητα της σφαίρας Β, μετά την κρούση, υπολογίζεται από την εξίσωση (2):</w:t>
      </w:r>
    </w:p>
    <w:p w14:paraId="74632774">
      <w:pPr>
        <w:pStyle w:val="19"/>
        <w:bidi w:val="0"/>
        <w:rPr>
          <w:rFonts w:hint="default"/>
          <w:lang w:val="en-GB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>
                  <m:sty m:val="p"/>
                </m:rPr>
                <w:rPr>
                  <w:rFonts w:hint="default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'=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r>
                <m:rPr/>
                <w:rPr>
                  <w:rFonts w:ascii="Cambria Math" w:hAnsi="Cambria Math" w:cs="Cambria Math"/>
                  <w:lang w:val="el-GR"/>
                </w:rPr>
                <m:t>⋅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2+0,4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ascii="Cambria Math" w:hAnsi="Cambria Math" w:cs="Cambria Math"/>
              <w:lang w:val="el-GR"/>
            </w:rPr>
            <m:t>⋅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0,5 </m:t>
          </m:r>
          <m:r>
            <m:rPr/>
            <w:rPr>
              <w:rFonts w:hint="default" w:ascii="Cambria Math" w:hAnsi="Cambria Math" w:cs="Cambria Math"/>
              <w:lang w:val="en-GB"/>
            </w:rPr>
            <m:t>m/s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+ 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0,4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0,4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(−1) m/s=1,5 m/s</m:t>
          </m:r>
        </m:oMath>
      </m:oMathPara>
    </w:p>
    <w:p w14:paraId="7AA4CBAF">
      <w:pPr>
        <w:pStyle w:val="19"/>
        <w:bidi w:val="0"/>
        <w:ind w:left="1020" w:leftChars="0"/>
        <w:rPr>
          <w:rFonts w:hint="default" w:cs="Calibri"/>
          <w:lang w:val="el-GR"/>
        </w:rPr>
      </w:pPr>
      <w:r>
        <w:rPr>
          <w:rFonts w:hint="default"/>
          <w:lang w:val="el-GR"/>
        </w:rPr>
        <w:t>Η εξίσωση θέσης της Β σφαίρας μετά την κρούση, για 4</w:t>
      </w:r>
      <w:r>
        <w:rPr>
          <w:rFonts w:hint="default"/>
          <w:lang w:val="en-GB"/>
        </w:rPr>
        <w:t xml:space="preserve">s &lt; t </w:t>
      </w:r>
      <w:r>
        <w:rPr>
          <w:rFonts w:hint="default" w:ascii="Calibri" w:hAnsi="Calibri" w:cs="Calibri"/>
          <w:lang w:val="en-GB"/>
        </w:rPr>
        <w:t>≤</w:t>
      </w:r>
      <w:r>
        <w:rPr>
          <w:rFonts w:hint="default" w:cs="Calibri"/>
          <w:lang w:val="en-GB"/>
        </w:rPr>
        <w:t xml:space="preserve"> 10s </w:t>
      </w:r>
      <w:r>
        <w:rPr>
          <w:rFonts w:hint="default" w:cs="Calibri"/>
          <w:lang w:val="el-GR"/>
        </w:rPr>
        <w:t xml:space="preserve"> είναι:</w:t>
      </w:r>
    </w:p>
    <w:p w14:paraId="35A6F5A4">
      <w:pPr>
        <w:pStyle w:val="41"/>
        <w:bidi w:val="0"/>
        <w:rPr>
          <w:rFonts w:hint="default" w:hAnsi="Cambria Math" w:cs="Cambria Math"/>
          <w:i w:val="0"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 xml:space="preserve"> 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+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υ'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(</m:t>
          </m:r>
          <m:r>
            <m:rPr/>
            <w:rPr>
              <w:rFonts w:hint="default" w:ascii="Cambria Math" w:hAnsi="Cambria Math" w:cs="Cambria Math"/>
              <w:lang w:val="en-GB"/>
            </w:rPr>
            <m:t>t−</m:t>
          </m:r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t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)=2+1,5(t−4)=−4+1,5t   (S.I.)</m:t>
          </m:r>
        </m:oMath>
      </m:oMathPara>
    </w:p>
    <w:p w14:paraId="5F6CB79A">
      <w:pPr>
        <w:pStyle w:val="17"/>
        <w:bidi w:val="0"/>
        <w:ind w:left="680" w:leftChars="0"/>
        <w:rPr>
          <w:rFonts w:hint="default"/>
          <w:lang w:val="el-GR"/>
        </w:rPr>
      </w:pPr>
      <w:r>
        <w:rPr>
          <w:rFonts w:hint="default"/>
          <w:lang w:val="el-GR"/>
        </w:rPr>
        <w:t>Όπου τη στιγμή 10</w:t>
      </w:r>
      <w:r>
        <w:rPr>
          <w:rFonts w:hint="default"/>
          <w:lang w:val="en-GB"/>
        </w:rPr>
        <w:t>s</w:t>
      </w:r>
      <w:r>
        <w:rPr>
          <w:rFonts w:hint="default"/>
          <w:lang w:val="el-GR"/>
        </w:rPr>
        <w:t xml:space="preserve"> το σώμα φτάνει στη θέση:</w:t>
      </w:r>
    </w:p>
    <w:p w14:paraId="69D41723">
      <w:pPr>
        <w:pStyle w:val="17"/>
        <w:bidi w:val="0"/>
        <w:ind w:left="680" w:leftChars="0"/>
        <w:rPr>
          <w:rFonts w:hint="default" w:cs="Calibri"/>
          <w:vertAlign w:val="baseline"/>
          <w:lang w:val="en-GB"/>
        </w:rPr>
      </w:pPr>
      <m:oMathPara>
        <m:oMath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>
            <m:rPr/>
            <w:rPr>
              <w:rFonts w:hint="default" w:ascii="Cambria Math" w:hAnsi="Cambria Math" w:cs="Cambria Math"/>
              <w:lang w:val="el-GR"/>
            </w:rPr>
            <m:t>−4</m:t>
          </m:r>
          <m:r>
            <m:rPr/>
            <w:rPr>
              <w:rFonts w:hint="default" w:ascii="Cambria Math" w:hAnsi="Cambria Math" w:cs="Cambria Math"/>
              <w:lang w:val="en-GB"/>
            </w:rPr>
            <m:t>m+1,5⋅10m=11m</m:t>
          </m:r>
        </m:oMath>
      </m:oMathPara>
    </w:p>
    <w:p w14:paraId="4074C242">
      <w:pPr>
        <w:pStyle w:val="17"/>
        <w:bidi w:val="0"/>
        <w:ind w:left="680" w:leftChars="0"/>
        <w:rPr>
          <w:rFonts w:hint="default" w:cs="Calibri"/>
          <w:vertAlign w:val="baseline"/>
          <w:lang w:val="el-GR"/>
        </w:rPr>
      </w:pPr>
      <w:r>
        <w:rPr>
          <w:rFonts w:hint="default" w:cs="Calibri"/>
          <w:vertAlign w:val="baseline"/>
          <w:lang w:val="el-GR"/>
        </w:rPr>
        <w:t xml:space="preserve"> Λαμβάνοντας υπόψη ότι οι δυο κινήσεις, πριν και μετά την κρούση</w:t>
      </w:r>
      <w:r>
        <w:rPr>
          <w:rFonts w:hint="default" w:cs="Calibri"/>
          <w:vertAlign w:val="baseline"/>
          <w:lang w:val="en-GB"/>
        </w:rPr>
        <w:t>,</w:t>
      </w:r>
      <w:r>
        <w:rPr>
          <w:rFonts w:hint="default" w:cs="Calibri"/>
          <w:vertAlign w:val="baseline"/>
          <w:lang w:val="el-GR"/>
        </w:rPr>
        <w:t xml:space="preserve"> είναι ευθύγραμμες και ομαλές, σχεδιάζουμε τη ζητούμενη γραφική παράσταση, παίρνοντας το διάγραμμα.</w:t>
      </w:r>
    </w:p>
    <w:p w14:paraId="4595D495">
      <w:pPr>
        <w:pStyle w:val="17"/>
        <w:bidi w:val="0"/>
        <w:ind w:left="680" w:leftChars="0"/>
        <w:jc w:val="center"/>
        <w:rPr>
          <w:rFonts w:hint="default" w:cs="Calibri"/>
          <w:vertAlign w:val="baseline"/>
          <w:lang w:val="el-GR"/>
        </w:rPr>
      </w:pPr>
      <w:r>
        <w:rPr>
          <w:rFonts w:hint="default" w:cs="Calibri"/>
          <w:vertAlign w:val="baseline"/>
          <w:lang w:val="el-GR"/>
        </w:rPr>
        <w:object>
          <v:shape id="_x0000_i1025" o:spt="75" type="#_x0000_t75" style="height:108pt;width:179.4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1" ShapeID="_x0000_i1025" DrawAspect="Content" ObjectID="_1468075726" r:id="rId10">
            <o:LockedField>false</o:LockedField>
          </o:OLEObject>
        </w:object>
      </w:r>
    </w:p>
    <w:p w14:paraId="0EDADDA1">
      <w:pPr>
        <w:pStyle w:val="18"/>
        <w:bidi w:val="0"/>
        <w:rPr>
          <w:rFonts w:hint="default" w:ascii="Calibri" w:hAnsi="Calibri" w:cs="Calibri"/>
          <w:lang w:val="el-GR"/>
        </w:rPr>
      </w:pPr>
      <w:r>
        <w:rPr>
          <w:rFonts w:hint="default" w:ascii="Calibri" w:hAnsi="Calibri" w:cs="Calibri"/>
          <w:lang w:val="el-GR"/>
        </w:rPr>
        <w:t xml:space="preserve">Αν η αρχική απόσταση των δύο σφαιρών είναι </w:t>
      </w:r>
      <w:r>
        <w:rPr>
          <w:rFonts w:hint="default" w:ascii="Calibri" w:hAnsi="Calibri" w:cs="Calibri"/>
          <w:lang w:val="en-GB"/>
        </w:rPr>
        <w:t>d=3m</w:t>
      </w:r>
      <w:r>
        <w:rPr>
          <w:rFonts w:hint="default" w:ascii="Calibri" w:hAnsi="Calibri" w:cs="Calibri"/>
          <w:lang w:val="el-GR"/>
        </w:rPr>
        <w:t xml:space="preserve">, αφού η </w:t>
      </w:r>
      <w:r>
        <w:rPr>
          <w:rFonts w:hint="default" w:cs="Calibri"/>
          <w:lang w:val="el-GR"/>
        </w:rPr>
        <w:t xml:space="preserve">Α σφαίρα </w:t>
      </w:r>
      <w:r>
        <w:rPr>
          <w:rFonts w:hint="default" w:ascii="Calibri" w:hAnsi="Calibri" w:cs="Calibri"/>
          <w:lang w:val="el-GR"/>
        </w:rPr>
        <w:t xml:space="preserve">βρίσκεται στη θέση </w:t>
      </w:r>
      <w:r>
        <w:rPr>
          <w:rFonts w:hint="default" w:ascii="Calibri" w:hAnsi="Calibri" w:cs="Calibri"/>
          <w:lang w:val="en-GB"/>
        </w:rPr>
        <w:t xml:space="preserve">x=0, </w:t>
      </w:r>
      <w:r>
        <w:rPr>
          <w:rFonts w:hint="default" w:ascii="Calibri" w:hAnsi="Calibri" w:cs="Calibri"/>
          <w:lang w:val="el-GR"/>
        </w:rPr>
        <w:t xml:space="preserve">τότε η αρχική θέση της Β είναι </w:t>
      </w:r>
      <m:oMath>
        <m:sSub>
          <m:sSubPr>
            <m:ctrlPr>
              <w:rPr>
                <w:rFonts w:hint="default" w:ascii="Cambria Math" w:hAnsi="Cambria Math" w:cs="Calibri"/>
                <w:i/>
                <w:iCs/>
                <w:lang w:val="el-GR"/>
              </w:rPr>
            </m:ctrlPr>
          </m:sSubPr>
          <m:e>
            <m:r>
              <m:rPr/>
              <w:rPr>
                <w:rFonts w:hint="default" w:ascii="Cambria Math" w:hAnsi="Cambria Math" w:cs="Calibri"/>
                <w:lang w:val="en-GB"/>
              </w:rPr>
              <m:t>x</m:t>
            </m:r>
            <m:ctrlPr>
              <w:rPr>
                <w:rFonts w:hint="default" w:ascii="Cambria Math" w:hAnsi="Cambria Math" w:cs="Calibri"/>
                <w:i/>
                <w:iCs/>
                <w:lang w:val="el-GR"/>
              </w:rPr>
            </m:ctrlPr>
          </m:e>
          <m:sub>
            <m:r>
              <m:rPr/>
              <w:rPr>
                <w:rFonts w:hint="default" w:ascii="Cambria Math" w:hAnsi="Cambria Math" w:cs="Calibri"/>
                <w:lang w:val="en-GB"/>
              </w:rPr>
              <m:t>0</m:t>
            </m:r>
            <m:r>
              <m:rPr/>
              <w:rPr>
                <w:rFonts w:hint="default" w:ascii="Cambria Math" w:hAnsi="Cambria Math" w:cs="Calibri"/>
                <w:lang w:val="el-GR"/>
              </w:rPr>
              <m:t>Β</m:t>
            </m:r>
            <m:ctrlPr>
              <w:rPr>
                <w:rFonts w:hint="default" w:ascii="Cambria Math" w:hAnsi="Cambria Math" w:cs="Calibri"/>
                <w:i/>
                <w:iCs/>
                <w:lang w:val="el-GR"/>
              </w:rPr>
            </m:ctrlPr>
          </m:sub>
        </m:sSub>
        <m:r>
          <m:rPr/>
          <w:rPr>
            <w:rFonts w:hint="default" w:ascii="Cambria Math" w:hAnsi="Cambria Math" w:cs="Calibri"/>
            <w:lang w:val="el-GR"/>
          </w:rPr>
          <m:t xml:space="preserve"> =3</m:t>
        </m:r>
        <m:r>
          <m:rPr/>
          <w:rPr>
            <w:rFonts w:hint="default" w:ascii="Cambria Math" w:hAnsi="Cambria Math" w:cs="Calibri"/>
            <w:lang w:val="en-GB"/>
          </w:rPr>
          <m:t>m,</m:t>
        </m:r>
      </m:oMath>
      <w:r>
        <w:rPr>
          <w:rFonts w:hint="default" w:ascii="Calibri" w:hAnsi="Calibri" w:cs="Calibri"/>
          <w:i w:val="0"/>
          <w:iCs/>
          <w:lang w:val="en-GB"/>
        </w:rPr>
        <w:t xml:space="preserve"> </w:t>
      </w:r>
      <w:r>
        <w:rPr>
          <w:rFonts w:hint="default" w:ascii="Calibri" w:hAnsi="Calibri" w:cs="Calibri"/>
          <w:i w:val="0"/>
          <w:iCs/>
          <w:lang w:val="el-GR"/>
        </w:rPr>
        <w:t xml:space="preserve">οπότε </w:t>
      </w:r>
      <w:r>
        <w:rPr>
          <w:rFonts w:hint="default" w:cs="Calibri"/>
          <w:i w:val="0"/>
          <w:iCs/>
          <w:lang w:val="el-GR"/>
        </w:rPr>
        <w:t xml:space="preserve">για την ταχύτητά της </w:t>
      </w:r>
      <w:r>
        <w:rPr>
          <w:rFonts w:hint="default" w:cs="Calibri"/>
          <w:i w:val="0"/>
          <w:iCs/>
          <w:lang w:val="en-GB"/>
        </w:rPr>
        <w:t>v</w:t>
      </w:r>
      <w:r>
        <w:rPr>
          <w:rFonts w:hint="default" w:cs="Calibri"/>
          <w:i w:val="0"/>
          <w:iCs/>
          <w:vertAlign w:val="subscript"/>
          <w:lang w:val="el-GR"/>
        </w:rPr>
        <w:t>2</w:t>
      </w:r>
      <w:r>
        <w:rPr>
          <w:rFonts w:hint="default" w:cs="Calibri"/>
          <w:i w:val="0"/>
          <w:iCs/>
          <w:lang w:val="el-GR"/>
        </w:rPr>
        <w:t xml:space="preserve"> έχουμε:</w:t>
      </w:r>
    </w:p>
    <w:p w14:paraId="61E67A9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textAlignment w:val="auto"/>
        <w:rPr>
          <w:rFonts w:hint="default" w:hAnsi="Cambria Math" w:cs="Cambria Math"/>
          <w:i w:val="0"/>
          <w:lang w:val="en-GB"/>
        </w:rPr>
      </w:pPr>
      <m:oMathPara>
        <m:oMath>
          <m:sSub>
            <m:sSub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v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fPr>
            <m:num>
              <m:r>
                <m:rPr/>
                <w:rPr>
                  <w:rFonts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num>
            <m:den>
              <m:r>
                <m:rPr/>
                <w:rPr>
                  <w:rFonts w:ascii="Cambria Math" w:hAnsi="Cambria Math" w:cs="Cambria Math"/>
                  <w:lang w:val="el-GR"/>
                </w:rPr>
                <m:t>Δ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t</m:t>
              </m:r>
              <m:ctrlPr>
                <w:rPr>
                  <w:rFonts w:hint="default" w:ascii="Cambria Math" w:hAnsi="Cambria Math" w:cs="Cambria Math"/>
                  <w:i/>
                  <w:iCs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n-GB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0Β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t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iCs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2m−3m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4s</m:t>
              </m: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=−0,25m/s</m:t>
          </m:r>
        </m:oMath>
      </m:oMathPara>
    </w:p>
    <w:p w14:paraId="76177C39">
      <w:pPr>
        <w:pStyle w:val="17"/>
        <w:bidi w:val="0"/>
        <w:ind w:left="340" w:leftChars="0"/>
        <w:rPr>
          <w:rFonts w:hint="default" w:hAnsi="Cambria Math" w:cs="Cambria Math"/>
          <w:i w:val="0"/>
          <w:lang w:val="el-GR"/>
        </w:rPr>
      </w:pPr>
      <w:r>
        <w:rPr>
          <w:rFonts w:hint="default" w:hAnsi="Cambria Math" w:cs="Cambria Math"/>
          <w:i w:val="0"/>
          <w:lang w:val="el-GR"/>
        </w:rPr>
        <w:t>Έτσι με αντικατάσταση στο (</w:t>
      </w:r>
      <w:r>
        <w:rPr>
          <w:rFonts w:hint="default" w:hAnsi="Cambria Math" w:cs="Cambria Math"/>
          <w:i w:val="0"/>
          <w:lang w:val="en-GB"/>
        </w:rPr>
        <w:t>S.I.</w:t>
      </w:r>
      <w:r>
        <w:rPr>
          <w:rFonts w:hint="default" w:hAnsi="Cambria Math" w:cs="Cambria Math"/>
          <w:i w:val="0"/>
          <w:lang w:val="el-GR"/>
        </w:rPr>
        <w:t>)</w:t>
      </w:r>
      <w:r>
        <w:rPr>
          <w:rFonts w:hint="default" w:hAnsi="Cambria Math" w:cs="Cambria Math"/>
          <w:i w:val="0"/>
          <w:lang w:val="en-GB"/>
        </w:rPr>
        <w:t xml:space="preserve"> </w:t>
      </w:r>
      <w:r>
        <w:rPr>
          <w:rFonts w:hint="default" w:hAnsi="Cambria Math" w:cs="Cambria Math"/>
          <w:i w:val="0"/>
          <w:lang w:val="el-GR"/>
        </w:rPr>
        <w:t>στην εξίσωση (1), θα πάρουμε:</w:t>
      </w:r>
    </w:p>
    <w:p w14:paraId="026F173F">
      <w:pPr>
        <w:pStyle w:val="17"/>
        <w:bidi w:val="0"/>
        <w:ind w:left="340" w:leftChars="0"/>
        <w:rPr>
          <w:rFonts w:hint="default" w:ascii="Cambria Math" w:hAnsi="Cambria Math" w:cs="Cambria Math"/>
          <w:i/>
          <w:lang w:val="en-GB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'=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+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v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>→</m:t>
          </m:r>
          <m:r>
            <m:rPr/>
            <w:rPr>
              <w:rFonts w:hint="default" w:ascii="Cambria Math" w:hAnsi="Cambria Math" w:cs="Cambria Math"/>
              <w:lang w:val="en-GB"/>
            </w:rPr>
            <m:t xml:space="preserve"> (S.I.)</m:t>
          </m:r>
        </m:oMath>
      </m:oMathPara>
      <w:bookmarkStart w:id="0" w:name="_GoBack"/>
      <w:bookmarkEnd w:id="0"/>
    </w:p>
    <w:p w14:paraId="6FB123B7">
      <w:pPr>
        <w:pStyle w:val="17"/>
        <w:bidi w:val="0"/>
        <w:ind w:left="340" w:leftChars="0"/>
        <w:rPr>
          <w:rFonts w:hint="default" w:ascii="Cambria Math" w:hAnsi="Cambria Math" w:cs="Cambria Math"/>
          <w:i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>0</m:t>
          </m:r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−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0,5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+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2</m:t>
              </m:r>
              <m:r>
                <m:rPr/>
                <w:rPr>
                  <w:rFonts w:hint="default" w:ascii="Cambria Math" w:hAnsi="Cambria Math" w:cs="Cambria Math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m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ascii="Cambria Math" w:hAnsi="Cambria Math" w:cs="Cambria Math"/>
                      <w:i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(−0,25)→</m:t>
          </m:r>
        </m:oMath>
      </m:oMathPara>
    </w:p>
    <w:p w14:paraId="287FE80E">
      <w:pPr>
        <w:pStyle w:val="17"/>
        <w:bidi w:val="0"/>
        <w:rPr>
          <w:rFonts w:hint="default" w:hAnsi="Cambria Math" w:cs="Cambria Math"/>
          <w:i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>(2</m:t>
          </m:r>
          <m:r>
            <m:rPr/>
            <w:rPr>
              <w:rFonts w:hint="default" w:ascii="Cambria Math" w:hAnsi="Cambria Math" w:cs="Cambria Math"/>
              <w:lang w:val="el-GR"/>
            </w:rPr>
            <m:t>−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m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)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0,5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+</m:t>
          </m:r>
          <m:r>
            <m:rPr>
              <m:sty m:val="p"/>
            </m:rPr>
            <w:rPr>
              <w:rFonts w:hint="default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l-GR"/>
            </w:rPr>
            <m:t>2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m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(−0,25)=0→</m:t>
          </m:r>
        </m:oMath>
      </m:oMathPara>
    </w:p>
    <w:p w14:paraId="2D249DFE">
      <w:pPr>
        <w:pStyle w:val="17"/>
        <w:bidi w:val="0"/>
        <w:rPr>
          <w:rFonts w:hint="default" w:ascii="Cambria Math" w:hAnsi="Cambria Math" w:cs="Cambria Math"/>
          <w:i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>1−0,5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m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−0,5</m:t>
          </m:r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m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=0→</m:t>
          </m:r>
        </m:oMath>
      </m:oMathPara>
    </w:p>
    <w:p w14:paraId="69F1CBF0">
      <w:pPr>
        <w:pStyle w:val="17"/>
        <w:bidi w:val="0"/>
        <w:rPr>
          <w:rFonts w:hint="default" w:ascii="Cambria Math" w:hAnsi="Cambria Math" w:cs="Cambria Math"/>
          <w:i/>
          <w:lang w:val="en-GB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m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ascii="Cambria Math" w:hAnsi="Cambria Math" w:cs="Cambria Math"/>
                  <w:i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lang w:val="en-GB"/>
            </w:rPr>
            <m:t>=1kg</m:t>
          </m:r>
        </m:oMath>
      </m:oMathPara>
    </w:p>
    <w:p w14:paraId="6B6FEC7D">
      <w:pPr>
        <w:pStyle w:val="20"/>
        <w:bidi w:val="0"/>
        <w:jc w:val="right"/>
        <w:rPr>
          <w:rFonts w:hint="default" w:ascii="Cambria Math" w:hAnsi="Cambria Math" w:cs="Cambria Math"/>
          <w:i w:val="0"/>
          <w:iCs/>
          <w:lang w:val="en-GB"/>
        </w:rPr>
      </w:pPr>
      <w:r>
        <w:rPr>
          <w:rFonts w:hint="default" w:ascii="Cambria Math" w:hAnsi="Cambria Math" w:cs="Cambria Math"/>
          <w:i w:val="0"/>
          <w:iCs/>
          <w:lang w:val="en-GB"/>
        </w:rPr>
        <w:t>dmargaris</w:t>
      </w:r>
      <w:r>
        <w:rPr>
          <w:rFonts w:hint="default" w:ascii="Cambria Math" w:hAnsi="Cambria Math" w:cs="Cambria Math"/>
          <w:i w:val="0"/>
          <w:iCs/>
          <w:lang w:val="el-GR"/>
        </w:rPr>
        <w:t>@</w:t>
      </w:r>
      <w:r>
        <w:rPr>
          <w:rFonts w:hint="default" w:ascii="Cambria Math" w:hAnsi="Cambria Math" w:cs="Cambria Math"/>
          <w:i w:val="0"/>
          <w:iCs/>
          <w:lang w:val="en-GB"/>
        </w:rPr>
        <w:t>gmail.com</w:t>
      </w:r>
    </w:p>
    <w:p w14:paraId="23378CF7">
      <w:pPr>
        <w:pStyle w:val="17"/>
        <w:bidi w:val="0"/>
        <w:rPr>
          <w:rFonts w:hint="default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 xml:space="preserve">   </m:t>
          </m:r>
        </m:oMath>
      </m:oMathPara>
    </w:p>
    <w:p w14:paraId="5D0312D0">
      <w:pPr>
        <w:pStyle w:val="17"/>
        <w:bidi w:val="0"/>
        <w:ind w:left="0" w:leftChars="0"/>
        <w:rPr>
          <w:rFonts w:hint="default" w:hAnsi="Cambria Math"/>
          <w:i w:val="0"/>
          <w:lang w:val="el-GR"/>
        </w:rPr>
      </w:pPr>
    </w:p>
    <w:sectPr>
      <w:headerReference r:id="rId5" w:type="default"/>
      <w:footerReference r:id="rId6" w:type="default"/>
      <w:pgSz w:w="11906" w:h="16838"/>
      <w:pgMar w:top="1368" w:right="1138" w:bottom="1440" w:left="1138" w:header="709" w:footer="709" w:gutter="0"/>
      <w:pgNumType w:fmt="decimal"/>
      <w:cols w:space="720" w:num="1"/>
      <w:formProt w:val="0"/>
      <w:docGrid w:linePitch="360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2">
      <wne:acd wne:acdName="acd0"/>
    </wne:keymap>
  </wne:keymaps>
  <wne:acds>
    <wne:acd wne:argValue="AgCVA74DrwPDA8kDwwO3Aw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swiss"/>
    <w:pitch w:val="default"/>
    <w:sig w:usb0="E00006FF" w:usb1="420024FF" w:usb2="02000000" w:usb3="00000000" w:csb0="2000019F" w:csb1="00000000"/>
  </w:font>
  <w:font w:name="Calibri Light">
    <w:panose1 w:val="020F0302020204030204"/>
    <w:charset w:val="A1"/>
    <w:family w:val="roman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1E8AF">
    <w:pPr>
      <w:pStyle w:val="10"/>
      <w:pBdr>
        <w:top w:val="single" w:color="000000" w:sz="4" w:space="1"/>
      </w:pBdr>
      <w:tabs>
        <w:tab w:val="left" w:pos="2888"/>
        <w:tab w:val="center" w:pos="4862"/>
        <w:tab w:val="clear" w:pos="4153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  <w: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0485" cy="160655"/>
              <wp:effectExtent l="0" t="0" r="0" b="0"/>
              <wp:wrapSquare wrapText="bothSides"/>
              <wp:docPr id="1" name="Πλαίσιο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87B86A4">
                          <w:pPr>
                            <w:pStyle w:val="10"/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1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Πλαίσιο1" o:spid="_x0000_s1026" o:spt="202" type="#_x0000_t202" style="position:absolute;left:0pt;margin-top:0.05pt;height:12.65pt;width:5.55pt;mso-position-horizontal:right;mso-position-horizontal-relative:margin;mso-wrap-distance-bottom:0pt;mso-wrap-distance-left:0pt;mso-wrap-distance-right:0pt;mso-wrap-distance-top:0pt;z-index:251661312;mso-width-relative:page;mso-height-relative:page;" fillcolor="#FFFFFF" filled="t" stroked="f" coordsize="21600,21600" o:allowincell="f" o:gfxdata="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clFEdIAAAADAQAADwAAAAAA&#10;AAABACAAAAAiAAAAZHJzL2Rvd25yZXYueG1sUEsBAhQAFAAAAAgAh07iQJxOhLzgAQAAuwMAAA4A&#10;AAAAAAAAAQAgAAAAIQEAAGRycy9lMm9Eb2MueG1sUEsFBgAAAAAGAAYAWQEAAHM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687B86A4">
                    <w:pPr>
                      <w:pStyle w:val="10"/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1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46E6B7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A7BD4">
    <w:pPr>
      <w:pStyle w:val="11"/>
      <w:pBdr>
        <w:bottom w:val="single" w:color="000000" w:sz="4" w:space="1"/>
      </w:pBdr>
      <w:tabs>
        <w:tab w:val="right" w:pos="9639"/>
        <w:tab w:val="clear" w:pos="4153"/>
        <w:tab w:val="clear" w:pos="8306"/>
      </w:tabs>
      <w:rPr>
        <w:rFonts w:hint="default"/>
        <w:i/>
        <w:lang w:val="el-GR"/>
      </w:rPr>
    </w:pPr>
    <w:r>
      <w:rPr>
        <w:i/>
      </w:rPr>
      <w:t>Υλικό Φυσικής-Χημείας</w:t>
    </w:r>
    <w:r>
      <w:rPr>
        <w:i/>
      </w:rPr>
      <w:tab/>
    </w:r>
    <w:r>
      <w:rPr>
        <w:rFonts w:hint="default"/>
        <w:i/>
        <w:lang w:val="el-GR"/>
      </w:rPr>
      <w:t>Κρούσεις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3D620"/>
    <w:multiLevelType w:val="singleLevel"/>
    <w:tmpl w:val="8943D620"/>
    <w:lvl w:ilvl="0" w:tentative="0">
      <w:start w:val="1"/>
      <w:numFmt w:val="lowerRoman"/>
      <w:suff w:val="space"/>
      <w:lvlText w:val="%1)"/>
      <w:lvlJc w:val="left"/>
      <w:pPr>
        <w:ind w:left="54" w:leftChars="0" w:firstLine="0" w:firstLineChars="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34"/>
      <w:lvlText w:val="%1)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lowerRoman"/>
      <w:pStyle w:val="12"/>
      <w:lvlText w:val="%1)"/>
      <w:lvlJc w:val="righ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pStyle w:val="4"/>
      <w:lvlText w:val=""/>
      <w:lvlJc w:val="left"/>
      <w:pPr>
        <w:tabs>
          <w:tab w:val="left" w:pos="340"/>
        </w:tabs>
        <w:ind w:left="340" w:hanging="340"/>
      </w:pPr>
      <w:rPr>
        <w:rFonts w:hint="default" w:ascii="Wingdings" w:hAnsi="Wingdings" w:cs="Wingdings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2BE6E7C"/>
    <w:multiLevelType w:val="multilevel"/>
    <w:tmpl w:val="02BE6E7C"/>
    <w:lvl w:ilvl="0" w:tentative="0">
      <w:start w:val="1"/>
      <w:numFmt w:val="lowerLetter"/>
      <w:pStyle w:val="33"/>
      <w:lvlText w:val="%1)"/>
      <w:lvlJc w:val="left"/>
      <w:pPr>
        <w:tabs>
          <w:tab w:val="left" w:pos="340"/>
        </w:tabs>
        <w:ind w:left="340" w:hanging="3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3D62ECE"/>
    <w:multiLevelType w:val="multilevel"/>
    <w:tmpl w:val="03D62ECE"/>
    <w:lvl w:ilvl="0" w:tentative="0">
      <w:start w:val="1"/>
      <w:numFmt w:val="lowerRoman"/>
      <w:pStyle w:val="35"/>
      <w:lvlText w:val="%1)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25B654F3"/>
    <w:multiLevelType w:val="multilevel"/>
    <w:tmpl w:val="25B654F3"/>
    <w:lvl w:ilvl="0" w:tentative="0">
      <w:start w:val="1"/>
      <w:numFmt w:val="lowerRoman"/>
      <w:pStyle w:val="3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2"/>
        <w:szCs w:val="22"/>
      </w:rPr>
    </w:lvl>
    <w:lvl w:ilvl="1" w:tentative="0">
      <w:start w:val="1"/>
      <w:numFmt w:val="lowerRoman"/>
      <w:pStyle w:val="23"/>
      <w:lvlText w:val="%2)"/>
      <w:lvlJc w:val="left"/>
      <w:pPr>
        <w:tabs>
          <w:tab w:val="left" w:pos="680"/>
        </w:tabs>
        <w:ind w:left="680" w:hanging="320"/>
      </w:p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8">
    <w:nsid w:val="72183CF9"/>
    <w:multiLevelType w:val="multilevel"/>
    <w:tmpl w:val="72183CF9"/>
    <w:lvl w:ilvl="0" w:tentative="0">
      <w:start w:val="1"/>
      <w:numFmt w:val="lowerRoman"/>
      <w:pStyle w:val="1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attachedTemplate r:id="rId1"/>
  <w:documentProtection w:enforcement="0"/>
  <w:defaultTabStop w:val="34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doNotBreakWrappedTables/>
    <w:compatSetting w:name="compatibilityMode" w:uri="http://schemas.microsoft.com/office/word" w:val="15"/>
  </w:compat>
  <w:rsids>
    <w:rsidRoot w:val="1D4657BD"/>
    <w:rsid w:val="01E53AAB"/>
    <w:rsid w:val="07CD6532"/>
    <w:rsid w:val="0B8A6C8A"/>
    <w:rsid w:val="0BD47E6F"/>
    <w:rsid w:val="138B1E28"/>
    <w:rsid w:val="19947E99"/>
    <w:rsid w:val="1D4657BD"/>
    <w:rsid w:val="1E152D75"/>
    <w:rsid w:val="246F031D"/>
    <w:rsid w:val="26E24045"/>
    <w:rsid w:val="2987256D"/>
    <w:rsid w:val="32FF4F4D"/>
    <w:rsid w:val="33633703"/>
    <w:rsid w:val="371556D2"/>
    <w:rsid w:val="38636015"/>
    <w:rsid w:val="388365F5"/>
    <w:rsid w:val="393F1F7B"/>
    <w:rsid w:val="396F13F7"/>
    <w:rsid w:val="39B52A0B"/>
    <w:rsid w:val="3A6416D0"/>
    <w:rsid w:val="3C54143C"/>
    <w:rsid w:val="3CCA191B"/>
    <w:rsid w:val="42BC0C0E"/>
    <w:rsid w:val="43F72F83"/>
    <w:rsid w:val="47A45B98"/>
    <w:rsid w:val="4D697710"/>
    <w:rsid w:val="4F2922EB"/>
    <w:rsid w:val="52D61EFA"/>
    <w:rsid w:val="568E0AD7"/>
    <w:rsid w:val="655235EC"/>
    <w:rsid w:val="680D6BD5"/>
    <w:rsid w:val="6D7B2E86"/>
    <w:rsid w:val="6F763082"/>
    <w:rsid w:val="744A6C17"/>
    <w:rsid w:val="78A13A94"/>
    <w:rsid w:val="7A113B55"/>
    <w:rsid w:val="7AB659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40"/>
      </w:tabs>
      <w:suppressAutoHyphens w:val="0"/>
      <w:kinsoku/>
      <w:overflowPunct/>
      <w:autoSpaceDE/>
      <w:bidi w:val="0"/>
      <w:spacing w:before="0" w:after="60" w:line="360" w:lineRule="auto"/>
      <w:jc w:val="both"/>
    </w:pPr>
    <w:rPr>
      <w:rFonts w:ascii="Calibri" w:hAnsi="Calibri" w:eastAsia="Calibri" w:cs="Times New Roman"/>
      <w:color w:val="auto"/>
      <w:kern w:val="0"/>
      <w:sz w:val="24"/>
      <w:szCs w:val="22"/>
      <w:lang w:val="el-G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0"/>
      </w:numPr>
      <w:pBdr>
        <w:top w:val="none" w:color="0070C0" w:sz="0" w:space="1"/>
        <w:left w:val="none" w:color="0070C0" w:sz="0" w:space="4"/>
        <w:bottom w:val="none" w:color="0070C0" w:sz="0" w:space="1"/>
        <w:right w:val="none" w:color="0070C0" w:sz="0" w:space="4"/>
      </w:pBdr>
      <w:shd w:val="clear"/>
      <w:spacing w:line="240" w:lineRule="auto"/>
      <w:ind w:left="0" w:right="0"/>
      <w:jc w:val="center"/>
      <w:outlineLvl w:val="0"/>
    </w:pPr>
    <w:rPr>
      <w:rFonts w:ascii="Cambria" w:hAnsi="Cambria" w:eastAsia="Times New Roman" w:cs="Arial"/>
      <w:b/>
      <w:bCs/>
      <w:i/>
      <w:color w:val="FFFFFF"/>
      <w:kern w:val="2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0"/>
        <w:numId w:val="0"/>
      </w:numPr>
      <w:spacing w:before="40" w:after="0"/>
      <w:outlineLvl w:val="1"/>
    </w:pPr>
    <w:rPr>
      <w:rFonts w:ascii="Calibri" w:hAnsi="Calibri" w:eastAsia="SimSun"/>
      <w:b/>
      <w:i/>
      <w:color w:val="2E75B5"/>
      <w:sz w:val="26"/>
      <w:szCs w:val="26"/>
    </w:rPr>
  </w:style>
  <w:style w:type="paragraph" w:styleId="4">
    <w:name w:val="heading 3"/>
    <w:basedOn w:val="3"/>
    <w:next w:val="1"/>
    <w:qFormat/>
    <w:uiPriority w:val="0"/>
    <w:pPr>
      <w:numPr>
        <w:ilvl w:val="0"/>
        <w:numId w:val="1"/>
      </w:numPr>
      <w:spacing w:before="40" w:after="20"/>
      <w:ind w:right="1701"/>
      <w:outlineLvl w:val="2"/>
    </w:pPr>
    <w:rPr>
      <w:rFonts w:ascii="Times New Roman" w:hAnsi="Times New Roman" w:eastAsia="Times New Roman" w:cs="Times New Roman"/>
      <w:color w:val="auto"/>
      <w:kern w:val="2"/>
      <w:sz w:val="22"/>
      <w:szCs w:val="22"/>
      <w:lang w:eastAsia="zh-CN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Times New Roman" w:hAnsi="Times New Roman" w:eastAsia="Calibri" w:cs="Times New Roman"/>
      <w:i/>
      <w:iCs/>
      <w:sz w:val="24"/>
      <w:szCs w:val="24"/>
    </w:rPr>
  </w:style>
  <w:style w:type="paragraph" w:styleId="9">
    <w:name w:val="E-mail Signature"/>
    <w:basedOn w:val="1"/>
    <w:link w:val="26"/>
    <w:qFormat/>
    <w:uiPriority w:val="0"/>
    <w:pPr>
      <w:spacing w:before="0" w:after="0"/>
      <w:ind w:right="567"/>
      <w:jc w:val="right"/>
    </w:pPr>
    <w:rPr>
      <w:rFonts w:eastAsia="Times New Roman"/>
      <w:b/>
      <w:bCs/>
      <w:i/>
      <w:iCs/>
      <w:color w:val="0070C0"/>
      <w:kern w:val="2"/>
      <w:sz w:val="24"/>
      <w:szCs w:val="24"/>
      <w:lang w:eastAsia="zh-CN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1">
    <w:name w:val="header"/>
    <w:basedOn w:val="1"/>
    <w:link w:val="22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2">
    <w:name w:val="List"/>
    <w:basedOn w:val="1"/>
    <w:qFormat/>
    <w:uiPriority w:val="0"/>
    <w:pPr>
      <w:numPr>
        <w:ilvl w:val="0"/>
        <w:numId w:val="2"/>
      </w:numPr>
      <w:tabs>
        <w:tab w:val="left" w:pos="283"/>
        <w:tab w:val="clear" w:pos="340"/>
      </w:tabs>
      <w:spacing w:before="0" w:after="0"/>
    </w:pPr>
    <w:rPr>
      <w:rFonts w:eastAsia="SimSun"/>
      <w:kern w:val="2"/>
      <w:lang w:eastAsia="zh-CN"/>
    </w:rPr>
  </w:style>
  <w:style w:type="paragraph" w:styleId="13">
    <w:name w:val="Normal (Web)"/>
    <w:basedOn w:val="1"/>
    <w:qFormat/>
    <w:uiPriority w:val="0"/>
    <w:rPr>
      <w:sz w:val="24"/>
      <w:szCs w:val="24"/>
    </w:rPr>
  </w:style>
  <w:style w:type="character" w:styleId="14">
    <w:name w:val="page number"/>
    <w:basedOn w:val="5"/>
    <w:qFormat/>
    <w:uiPriority w:val="0"/>
  </w:style>
  <w:style w:type="table" w:styleId="15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8"/>
    <w:qFormat/>
    <w:uiPriority w:val="0"/>
    <w:pPr>
      <w:keepNext/>
      <w:numPr>
        <w:ilvl w:val="0"/>
        <w:numId w:val="0"/>
      </w:numPr>
      <w:spacing w:before="120" w:after="60"/>
      <w:ind w:left="283"/>
      <w:outlineLvl w:val="0"/>
    </w:pPr>
    <w:rPr>
      <w:rFonts w:ascii="Cambria" w:hAnsi="Cambria" w:eastAsia="Cambria" w:cs="Cambria"/>
      <w:b/>
      <w:bCs/>
      <w:color w:val="FF0000"/>
      <w:kern w:val="2"/>
      <w:lang w:eastAsia="zh-CN"/>
    </w:rPr>
  </w:style>
  <w:style w:type="paragraph" w:customStyle="1" w:styleId="17">
    <w:name w:val="Βασικό"/>
    <w:qFormat/>
    <w:uiPriority w:val="0"/>
    <w:pPr>
      <w:keepNext w:val="0"/>
      <w:keepLines w:val="0"/>
      <w:pageBreakBefore w:val="0"/>
      <w:widowControl w:val="0"/>
      <w:tabs>
        <w:tab w:val="left" w:pos="340"/>
      </w:tabs>
      <w:bidi w:val="0"/>
      <w:spacing w:before="0" w:after="60" w:line="360" w:lineRule="auto"/>
      <w:jc w:val="both"/>
    </w:pPr>
    <w:rPr>
      <w:rFonts w:hint="default" w:ascii="Calibri" w:hAnsi="Calibri" w:eastAsia="Calibri" w:cs="Times New Roman"/>
      <w:color w:val="auto"/>
      <w:spacing w:val="0"/>
      <w:position w:val="0"/>
      <w:sz w:val="24"/>
      <w:szCs w:val="22"/>
      <w:u w:val="none"/>
      <w:shd w:val="clear" w:color="auto" w:fill="auto"/>
      <w:vertAlign w:val="baseline"/>
      <w:lang w:val="el-GR" w:eastAsia="en-US" w:bidi="ar-SA"/>
    </w:rPr>
  </w:style>
  <w:style w:type="paragraph" w:customStyle="1" w:styleId="18">
    <w:name w:val="Λίστα"/>
    <w:basedOn w:val="1"/>
    <w:qFormat/>
    <w:uiPriority w:val="0"/>
    <w:pPr>
      <w:numPr>
        <w:ilvl w:val="0"/>
        <w:numId w:val="3"/>
      </w:numPr>
      <w:spacing w:before="0" w:after="0"/>
      <w:ind w:left="340" w:hanging="340"/>
    </w:pPr>
    <w:rPr>
      <w:rFonts w:ascii="Calibri" w:hAnsi="Calibri" w:eastAsia="Times New Roman"/>
      <w:kern w:val="2"/>
      <w:sz w:val="24"/>
      <w:lang w:eastAsia="zh-CN"/>
    </w:rPr>
  </w:style>
  <w:style w:type="paragraph" w:customStyle="1" w:styleId="19">
    <w:name w:val="Ερώτημα"/>
    <w:basedOn w:val="1"/>
    <w:qFormat/>
    <w:uiPriority w:val="0"/>
    <w:pPr>
      <w:tabs>
        <w:tab w:val="left" w:pos="0"/>
      </w:tabs>
      <w:ind w:left="680" w:leftChars="0" w:hanging="340"/>
    </w:pPr>
    <w:rPr>
      <w:rFonts w:ascii="Calibri" w:hAnsi="Calibri"/>
      <w:sz w:val="24"/>
      <w:u w:val="none"/>
      <w:shd w:val="clear" w:color="auto" w:fill="auto"/>
    </w:rPr>
  </w:style>
  <w:style w:type="paragraph" w:customStyle="1" w:styleId="20">
    <w:name w:val="απάντηση"/>
    <w:basedOn w:val="1"/>
    <w:uiPriority w:val="0"/>
    <w:rPr>
      <w:b/>
      <w:i/>
      <w:color w:val="0070C0"/>
      <w:lang w:val="en-GB"/>
    </w:rPr>
  </w:style>
  <w:style w:type="character" w:customStyle="1" w:styleId="21">
    <w:name w:val="Επικεφαλίδα 1 Char"/>
    <w:basedOn w:val="5"/>
    <w:qFormat/>
    <w:uiPriority w:val="0"/>
    <w:rPr>
      <w:rFonts w:ascii="Cambria" w:hAnsi="Cambria" w:eastAsia="Times New Roman" w:cs="Arial"/>
      <w:b/>
      <w:bCs/>
      <w:i/>
      <w:color w:val="FFFFFF"/>
      <w:kern w:val="2"/>
      <w:sz w:val="28"/>
      <w:szCs w:val="28"/>
      <w:shd w:val="clear" w:fill="FFFFFF" w:themeFill="background1"/>
      <w:lang w:eastAsia="en-US"/>
    </w:rPr>
  </w:style>
  <w:style w:type="character" w:customStyle="1" w:styleId="22">
    <w:name w:val="Κεφαλίδα Char"/>
    <w:basedOn w:val="5"/>
    <w:link w:val="11"/>
    <w:qFormat/>
    <w:uiPriority w:val="0"/>
    <w:rPr>
      <w:rFonts w:ascii="Calibri" w:hAnsi="Calibri" w:cs="Times New Roman"/>
    </w:rPr>
  </w:style>
  <w:style w:type="paragraph" w:customStyle="1" w:styleId="23">
    <w:name w:val="Αριθμός 1"/>
    <w:basedOn w:val="1"/>
    <w:qFormat/>
    <w:uiPriority w:val="0"/>
    <w:pPr>
      <w:numPr>
        <w:ilvl w:val="1"/>
        <w:numId w:val="4"/>
      </w:numPr>
      <w:spacing w:before="0" w:after="0"/>
      <w:ind w:left="375" w:hanging="318"/>
    </w:pPr>
    <w:rPr>
      <w:rFonts w:eastAsia="Times New Roman"/>
      <w:szCs w:val="20"/>
      <w:lang w:eastAsia="el-GR"/>
    </w:rPr>
  </w:style>
  <w:style w:type="character" w:customStyle="1" w:styleId="24">
    <w:name w:val="Επικεφαλίδα 2 Char"/>
    <w:basedOn w:val="5"/>
    <w:qFormat/>
    <w:uiPriority w:val="0"/>
    <w:rPr>
      <w:rFonts w:ascii="Calibri Light" w:hAnsi="Calibri Light" w:eastAsia="SimSun" w:cs="Times New Roman"/>
      <w:color w:val="2E75B5"/>
      <w:sz w:val="26"/>
      <w:szCs w:val="26"/>
      <w:lang w:eastAsia="en-US"/>
    </w:rPr>
  </w:style>
  <w:style w:type="character" w:customStyle="1" w:styleId="25">
    <w:name w:val="Επικεφαλίδα 3 Char"/>
    <w:basedOn w:val="5"/>
    <w:qFormat/>
    <w:uiPriority w:val="0"/>
    <w:rPr>
      <w:rFonts w:ascii="Times New Roman" w:hAnsi="Times New Roman" w:eastAsia="Times New Roman" w:cs="Times New Roman"/>
      <w:kern w:val="2"/>
      <w:sz w:val="22"/>
      <w:szCs w:val="22"/>
      <w:lang w:eastAsia="zh-CN"/>
    </w:rPr>
  </w:style>
  <w:style w:type="character" w:customStyle="1" w:styleId="26">
    <w:name w:val="Υπογραφή ηλεκτρονικού ταχυδρομείου Char"/>
    <w:basedOn w:val="5"/>
    <w:link w:val="9"/>
    <w:qFormat/>
    <w:uiPriority w:val="0"/>
    <w:rPr>
      <w:rFonts w:ascii="Times New Roman" w:hAnsi="Times New Roman" w:eastAsia="Times New Roman" w:cs="Times New Roman"/>
      <w:b/>
      <w:bCs/>
      <w:i/>
      <w:iCs/>
      <w:color w:val="0070C0"/>
      <w:kern w:val="2"/>
      <w:sz w:val="24"/>
      <w:szCs w:val="24"/>
      <w:lang w:eastAsia="zh-CN"/>
    </w:rPr>
  </w:style>
  <w:style w:type="character" w:customStyle="1" w:styleId="27">
    <w:name w:val="Υποσέλιδο Char"/>
    <w:basedOn w:val="5"/>
    <w:link w:val="10"/>
    <w:qFormat/>
    <w:uiPriority w:val="0"/>
    <w:rPr>
      <w:rFonts w:ascii="Calibri" w:hAnsi="Calibri" w:cs="Times New Roman"/>
    </w:rPr>
  </w:style>
  <w:style w:type="character" w:customStyle="1" w:styleId="28">
    <w:name w:val="Τίτλος Char"/>
    <w:basedOn w:val="5"/>
    <w:link w:val="16"/>
    <w:qFormat/>
    <w:uiPriority w:val="0"/>
    <w:rPr>
      <w:rFonts w:ascii="Cambria" w:hAnsi="Cambria" w:eastAsia="Cambria" w:cs="Cambria"/>
      <w:b/>
      <w:bCs/>
      <w:color w:val="FF0000"/>
      <w:kern w:val="2"/>
      <w:sz w:val="22"/>
      <w:szCs w:val="22"/>
      <w:lang w:eastAsia="zh-CN"/>
    </w:rPr>
  </w:style>
  <w:style w:type="character" w:customStyle="1" w:styleId="29">
    <w:name w:val="tm81"/>
    <w:qFormat/>
    <w:uiPriority w:val="0"/>
    <w:rPr>
      <w:sz w:val="22"/>
      <w:szCs w:val="22"/>
    </w:rPr>
  </w:style>
  <w:style w:type="paragraph" w:customStyle="1" w:styleId="30">
    <w:name w:val="Επικεφαλίδα"/>
    <w:basedOn w:val="1"/>
    <w:next w:val="7"/>
    <w:qFormat/>
    <w:uiPriority w:val="0"/>
    <w:pPr>
      <w:keepNext/>
      <w:spacing w:before="240" w:after="120"/>
    </w:pPr>
    <w:rPr>
      <w:rFonts w:ascii="Cambria" w:hAnsi="Cambria" w:eastAsia="MS Gothic" w:cs="Tahoma"/>
      <w:sz w:val="28"/>
      <w:szCs w:val="28"/>
    </w:rPr>
  </w:style>
  <w:style w:type="paragraph" w:customStyle="1" w:styleId="31">
    <w:name w:val="Ευρετήριο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paragraph" w:customStyle="1" w:styleId="32">
    <w:name w:val="Κεφαλίδα και υποσέλιδο"/>
    <w:basedOn w:val="1"/>
    <w:qFormat/>
    <w:uiPriority w:val="0"/>
  </w:style>
  <w:style w:type="paragraph" w:customStyle="1" w:styleId="33">
    <w:name w:val="abc"/>
    <w:basedOn w:val="17"/>
    <w:qFormat/>
    <w:uiPriority w:val="0"/>
    <w:pPr>
      <w:numPr>
        <w:ilvl w:val="0"/>
        <w:numId w:val="5"/>
      </w:numPr>
      <w:ind w:left="681" w:hanging="284"/>
    </w:pPr>
    <w:rPr>
      <w:rFonts w:cs="Calibri"/>
      <w:szCs w:val="24"/>
    </w:rPr>
  </w:style>
  <w:style w:type="paragraph" w:customStyle="1" w:styleId="34">
    <w:name w:val="Αριθμός"/>
    <w:basedOn w:val="1"/>
    <w:qFormat/>
    <w:uiPriority w:val="0"/>
    <w:pPr>
      <w:numPr>
        <w:ilvl w:val="0"/>
        <w:numId w:val="6"/>
      </w:numPr>
      <w:tabs>
        <w:tab w:val="left" w:pos="425"/>
        <w:tab w:val="clear" w:pos="340"/>
      </w:tabs>
      <w:spacing w:before="120" w:after="0"/>
    </w:pPr>
    <w:rPr>
      <w:rFonts w:eastAsia="Times New Roman"/>
      <w:szCs w:val="24"/>
      <w:shd w:val="clear" w:fill="FFFFFF"/>
      <w:lang w:eastAsia="el-GR"/>
    </w:rPr>
  </w:style>
  <w:style w:type="paragraph" w:customStyle="1" w:styleId="35">
    <w:name w:val="Αριθμός i"/>
    <w:basedOn w:val="1"/>
    <w:qFormat/>
    <w:uiPriority w:val="0"/>
    <w:pPr>
      <w:numPr>
        <w:ilvl w:val="0"/>
        <w:numId w:val="7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paragraph" w:customStyle="1" w:styleId="36">
    <w:name w:val="ερώτημα"/>
    <w:basedOn w:val="1"/>
    <w:qFormat/>
    <w:uiPriority w:val="0"/>
    <w:pPr>
      <w:spacing w:before="0" w:after="0"/>
      <w:ind w:left="680" w:hanging="340"/>
    </w:pPr>
    <w:rPr>
      <w:rFonts w:eastAsia="SimSun"/>
      <w:kern w:val="2"/>
      <w:lang w:eastAsia="zh-CN"/>
    </w:rPr>
  </w:style>
  <w:style w:type="paragraph" w:customStyle="1" w:styleId="37">
    <w:name w:val="Απάντηση"/>
    <w:basedOn w:val="3"/>
    <w:next w:val="1"/>
    <w:qFormat/>
    <w:uiPriority w:val="0"/>
    <w:pPr>
      <w:spacing w:before="80" w:after="80"/>
      <w:ind w:left="113"/>
    </w:pPr>
    <w:rPr>
      <w:rFonts w:ascii="Times New Roman" w:hAnsi="Times New Roman" w:eastAsia="Cambria" w:cs="Cambria"/>
      <w:bCs/>
      <w:iCs/>
      <w:color w:val="0070C0"/>
      <w:kern w:val="2"/>
      <w:sz w:val="24"/>
      <w:szCs w:val="24"/>
      <w:lang w:eastAsia="zh-CN"/>
    </w:rPr>
  </w:style>
  <w:style w:type="paragraph" w:customStyle="1" w:styleId="38">
    <w:name w:val="Λίστα1"/>
    <w:basedOn w:val="1"/>
    <w:qFormat/>
    <w:uiPriority w:val="0"/>
    <w:pPr>
      <w:numPr>
        <w:ilvl w:val="0"/>
        <w:numId w:val="8"/>
      </w:numPr>
      <w:spacing w:before="0" w:after="0"/>
    </w:pPr>
    <w:rPr>
      <w:rFonts w:eastAsia="Times New Roman"/>
      <w:kern w:val="2"/>
      <w:lang w:eastAsia="zh-CN"/>
    </w:rPr>
  </w:style>
  <w:style w:type="paragraph" w:customStyle="1" w:styleId="39">
    <w:name w:val="tm7"/>
    <w:qFormat/>
    <w:uiPriority w:val="0"/>
    <w:pPr>
      <w:widowControl/>
      <w:suppressAutoHyphens/>
      <w:kinsoku/>
      <w:overflowPunct/>
      <w:autoSpaceDE/>
      <w:bidi w:val="0"/>
      <w:spacing w:before="20" w:after="60" w:line="360" w:lineRule="auto"/>
      <w:ind w:left="680" w:right="0" w:hanging="340"/>
      <w:jc w:val="both"/>
    </w:pPr>
    <w:rPr>
      <w:rFonts w:ascii="Times New Roman" w:hAnsi="Times New Roman" w:eastAsia="SimSun" w:cs="Times New Roman"/>
      <w:color w:val="000000"/>
      <w:kern w:val="0"/>
      <w:sz w:val="20"/>
      <w:szCs w:val="20"/>
      <w:lang w:val="en-US" w:eastAsia="zh-CN" w:bidi="ar-SA"/>
    </w:rPr>
  </w:style>
  <w:style w:type="paragraph" w:customStyle="1" w:styleId="40">
    <w:name w:val="Περιεχόμενα πλαισίου"/>
    <w:basedOn w:val="1"/>
    <w:qFormat/>
    <w:uiPriority w:val="0"/>
  </w:style>
  <w:style w:type="paragraph" w:customStyle="1" w:styleId="41">
    <w:name w:val="Εξίσωση"/>
    <w:basedOn w:val="36"/>
    <w:qFormat/>
    <w:uiPriority w:val="0"/>
    <w:pPr>
      <w:spacing w:before="57" w:after="28"/>
      <w:ind w:left="0" w:firstLine="0"/>
      <w:jc w:val="center"/>
    </w:pPr>
    <w:rPr>
      <w:rFonts w:ascii="Cambria Math" w:hAnsi="Cambria Math" w:cs="Cambria Math"/>
      <w:i/>
      <w:iCs/>
      <w:szCs w:val="24"/>
    </w:rPr>
  </w:style>
  <w:style w:type="paragraph" w:customStyle="1" w:styleId="42">
    <w:name w:val="Επικεφαλίδα (user)"/>
    <w:basedOn w:val="1"/>
    <w:next w:val="7"/>
    <w:qFormat/>
    <w:uiPriority w:val="0"/>
    <w:pPr>
      <w:keepNext/>
      <w:kinsoku/>
      <w:overflowPunct w:val="0"/>
      <w:autoSpaceDE/>
      <w:spacing w:before="240" w:after="120"/>
    </w:pPr>
    <w:rPr>
      <w:rFonts w:ascii="Cambria" w:hAnsi="Cambria" w:eastAsia="MS Gothic" w:cs="Tahoma"/>
      <w:color w:val="auto"/>
      <w:sz w:val="28"/>
      <w:szCs w:val="28"/>
    </w:rPr>
  </w:style>
  <w:style w:type="paragraph" w:customStyle="1" w:styleId="43">
    <w:name w:val="Ευρετήριο (user)"/>
    <w:basedOn w:val="1"/>
    <w:qFormat/>
    <w:uiPriority w:val="0"/>
    <w:pPr>
      <w:suppressLineNumbers/>
      <w:kinsoku/>
      <w:overflowPunct w:val="0"/>
      <w:autoSpaceDE/>
    </w:pPr>
    <w:rPr>
      <w:rFonts w:ascii="Times New Roman" w:hAnsi="Times New Roman" w:eastAsia="Calibri" w:cs="Times New Roman"/>
      <w:color w:val="auto"/>
    </w:rPr>
  </w:style>
  <w:style w:type="paragraph" w:customStyle="1" w:styleId="44">
    <w:name w:val="Κεφαλίδα και υποσέλιδο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5">
    <w:name w:val="Περιεχόμενα πλαισίου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6">
    <w:name w:val="κανονικό"/>
    <w:basedOn w:val="1"/>
    <w:qFormat/>
    <w:uiPriority w:val="0"/>
    <w:pPr>
      <w:numPr>
        <w:ilvl w:val="0"/>
        <w:numId w:val="0"/>
      </w:numPr>
      <w:tabs>
        <w:tab w:val="clear" w:pos="340"/>
      </w:tabs>
      <w:kinsoku/>
      <w:overflowPunct w:val="0"/>
      <w:autoSpaceDE/>
      <w:spacing w:after="0"/>
      <w:ind w:left="0" w:firstLine="0"/>
    </w:pPr>
    <w:rPr>
      <w:rFonts w:ascii="Calibri" w:hAnsi="Calibri" w:eastAsia="Times New Roman"/>
      <w:color w:val="auto"/>
      <w:kern w:val="2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microsoft.com/office/2006/relationships/keyMapCustomizations" Target="customizations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e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ps\0-&#960;&#955;&#945;&#943;&#963;&#953;&#959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0-πλαίσιο.dotx</Template>
  <Pages>3</Pages>
  <Words>676</Words>
  <Characters>2418</Characters>
  <Paragraphs>7</Paragraphs>
  <TotalTime>3</TotalTime>
  <ScaleCrop>false</ScaleCrop>
  <LinksUpToDate>false</LinksUpToDate>
  <CharactersWithSpaces>2859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2026-08-24T05:00:00Z</dcterms:created>
  <dc:creator>Διονύσης</dc:creator>
  <cp:lastModifiedBy>Διονύσης</cp:lastModifiedBy>
  <dcterms:modified xsi:type="dcterms:W3CDTF">2026-08-24T10:12:12Z</dcterms:modified>
  <dc:title>Μια ακόμη κρούση δύο σφαιρών.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01BBE0BBDB73416396683B37C7C5F94F_13</vt:lpwstr>
  </property>
  <property fmtid="{D5CDD505-2E9C-101B-9397-08002B2CF9AE}" pid="3" name="KSOProductBuildVer">
    <vt:lpwstr>1033-12.1.0.25862</vt:lpwstr>
  </property>
  <property fmtid="{D5CDD505-2E9C-101B-9397-08002B2CF9AE}" pid="4" name="KSOTemplateDocerSaveRecord">
    <vt:lpwstr>eyJoZGlkIjoiZDRiOGJlY2EwMGYwZTBkZjM4MmMwZDZlYmExY2U1NTYiLCJ1c2VySWQiOiI2NTk3MDcxMzcxOTc0In0=</vt:lpwstr>
  </property>
</Properties>
</file>