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16" w:rsidRDefault="00E01EAE" w:rsidP="00A341B3">
      <w:pPr>
        <w:pStyle w:val="10"/>
        <w:ind w:left="1134" w:right="1133"/>
      </w:pPr>
      <w:r>
        <w:t>Τ</w:t>
      </w:r>
      <w:r w:rsidR="003279AB">
        <w:t xml:space="preserve">ι </w:t>
      </w:r>
      <w:r>
        <w:t xml:space="preserve"> ποσοστό</w:t>
      </w:r>
      <w:r w:rsidR="003279AB">
        <w:t xml:space="preserve"> της ενέργειας μεταφέρεται;</w:t>
      </w:r>
    </w:p>
    <w:tbl>
      <w:tblPr>
        <w:tblpPr w:leftFromText="180" w:rightFromText="180" w:vertAnchor="text" w:tblpX="7203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3"/>
      </w:tblGrid>
      <w:tr w:rsidR="009D32EE" w:rsidTr="004066D4">
        <w:trPr>
          <w:trHeight w:val="1249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9D32EE" w:rsidRDefault="004066D4" w:rsidP="004066D4">
            <w:r>
              <w:object w:dxaOrig="1355" w:dyaOrig="2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85pt;height:130.9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90121668" r:id="rId8"/>
              </w:object>
            </w:r>
          </w:p>
        </w:tc>
      </w:tr>
    </w:tbl>
    <w:p w:rsidR="004066D4" w:rsidRDefault="004066D4" w:rsidP="009D32EE">
      <w:r>
        <w:t>Στο αυλάκι μιας τροχαλίας</w:t>
      </w:r>
      <w:r w:rsidR="00A26F18">
        <w:t xml:space="preserve"> μάζας Μ</w:t>
      </w:r>
      <w:r>
        <w:t xml:space="preserve">, έχουμε τυλίξει  ένα αβαρές νήμα στο άκρο </w:t>
      </w:r>
      <w:r w:rsidR="00A26F18">
        <w:t>τ</w:t>
      </w:r>
      <w:r>
        <w:t xml:space="preserve">ου οποίου έχουμε προσδέσει ένα σώμα Σ μάζας </w:t>
      </w:r>
      <w:r w:rsidR="00A26F18">
        <w:t>m</w:t>
      </w:r>
      <w:r>
        <w:t>. Με τεντωμένο το νήμα, το σώμα Σ βρίσκεται σε ύψος h</w:t>
      </w:r>
      <w:r w:rsidR="005902D7">
        <w:t xml:space="preserve"> από το έδαφος και σε μια στιγμ</w:t>
      </w:r>
      <w:r w:rsidR="00706463">
        <w:t>ή αφ</w:t>
      </w:r>
      <w:r w:rsidR="00706463">
        <w:t>ή</w:t>
      </w:r>
      <w:r w:rsidR="00706463">
        <w:t>νεται να</w:t>
      </w:r>
      <w:r w:rsidR="005902D7">
        <w:t xml:space="preserve"> </w:t>
      </w:r>
      <w:r w:rsidR="000E420D">
        <w:t>κινηθεί</w:t>
      </w:r>
      <w:r w:rsidR="005902D7">
        <w:t>.</w:t>
      </w:r>
      <w:r w:rsidR="00706463">
        <w:t xml:space="preserve"> Το ποσοστό της αρχικής δυναμικής ενέργειας του σώματος Σ που μετατρέπεται σε κινητική ενέργεια της τροχαλίας είναι:</w:t>
      </w:r>
    </w:p>
    <w:p w:rsidR="00706463" w:rsidRDefault="00706463" w:rsidP="00E01EAE">
      <w:pPr>
        <w:jc w:val="center"/>
      </w:pPr>
      <w:r>
        <w:t xml:space="preserve">α)  </w:t>
      </w:r>
      <w:r w:rsidR="009B3A62" w:rsidRPr="00E01EAE">
        <w:rPr>
          <w:position w:val="-24"/>
        </w:rPr>
        <w:object w:dxaOrig="1340" w:dyaOrig="620">
          <v:shape id="_x0000_i1026" type="#_x0000_t75" style="width:66.85pt;height:31pt" o:ole="">
            <v:imagedata r:id="rId9" o:title=""/>
          </v:shape>
          <o:OLEObject Type="Embed" ProgID="Equation.3" ShapeID="_x0000_i1026" DrawAspect="Content" ObjectID="_1490121669" r:id="rId10"/>
        </w:object>
      </w:r>
      <w:r>
        <w:tab/>
        <w:t xml:space="preserve">β) </w:t>
      </w:r>
      <w:r w:rsidR="009B3A62" w:rsidRPr="00E01EAE">
        <w:rPr>
          <w:position w:val="-24"/>
        </w:rPr>
        <w:object w:dxaOrig="1460" w:dyaOrig="620">
          <v:shape id="_x0000_i1027" type="#_x0000_t75" style="width:72.7pt;height:31pt" o:ole="">
            <v:imagedata r:id="rId11" o:title=""/>
          </v:shape>
          <o:OLEObject Type="Embed" ProgID="Equation.3" ShapeID="_x0000_i1027" DrawAspect="Content" ObjectID="_1490121670" r:id="rId12"/>
        </w:object>
      </w:r>
      <w:r>
        <w:t>,</w:t>
      </w:r>
      <w:r>
        <w:tab/>
        <w:t xml:space="preserve">γ)  </w:t>
      </w:r>
      <w:r w:rsidR="009B3A62" w:rsidRPr="00E01EAE">
        <w:rPr>
          <w:position w:val="-24"/>
        </w:rPr>
        <w:object w:dxaOrig="1340" w:dyaOrig="620">
          <v:shape id="_x0000_i1028" type="#_x0000_t75" style="width:66.85pt;height:31pt" o:ole="">
            <v:imagedata r:id="rId13" o:title=""/>
          </v:shape>
          <o:OLEObject Type="Embed" ProgID="Equation.3" ShapeID="_x0000_i1028" DrawAspect="Content" ObjectID="_1490121671" r:id="rId14"/>
        </w:object>
      </w:r>
    </w:p>
    <w:p w:rsidR="00E01EAE" w:rsidRDefault="00E01EAE" w:rsidP="009D32EE">
      <w:r>
        <w:t>Θεωρείστε ότι η δυναμική ενέργεια του Σ είναι μηδενική</w:t>
      </w:r>
      <w:r w:rsidR="000E420D">
        <w:t>, όταν φτάσει στο έδαφος</w:t>
      </w:r>
      <w:r>
        <w:t>.</w:t>
      </w:r>
    </w:p>
    <w:p w:rsidR="00706463" w:rsidRDefault="00E01EAE" w:rsidP="009D32EE">
      <w:r>
        <w:t>Να δικαιολογήστε την επιλογή σας.</w:t>
      </w:r>
    </w:p>
    <w:p w:rsidR="00DE56AA" w:rsidRPr="00DE56AA" w:rsidRDefault="00DE56AA" w:rsidP="009D32EE">
      <w:r>
        <w:t>Δίνεται η ροπή αδράνειας της τροχαλίας Ι= ½ ΜR</w:t>
      </w:r>
      <w:r>
        <w:rPr>
          <w:vertAlign w:val="superscript"/>
        </w:rPr>
        <w:t>2</w:t>
      </w:r>
      <w:r>
        <w:t>.</w:t>
      </w:r>
    </w:p>
    <w:p w:rsidR="00BD69F3" w:rsidRPr="0043334D" w:rsidRDefault="00A341B3" w:rsidP="0043334D">
      <w:pPr>
        <w:spacing w:before="120" w:after="120"/>
        <w:rPr>
          <w:b/>
          <w:i/>
          <w:color w:val="0070C0"/>
          <w:sz w:val="24"/>
          <w:szCs w:val="24"/>
        </w:rPr>
      </w:pPr>
      <w:r w:rsidRPr="0043334D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5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2"/>
      </w:tblGrid>
      <w:tr w:rsidR="000E420D" w:rsidTr="000E420D">
        <w:trPr>
          <w:trHeight w:val="1233"/>
          <w:jc w:val="right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:rsidR="000E420D" w:rsidRDefault="000E420D" w:rsidP="000E420D">
            <w:r>
              <w:object w:dxaOrig="1298" w:dyaOrig="1956">
                <v:shape id="_x0000_i1029" type="#_x0000_t75" style="width:64.75pt;height:97.85pt" o:ole="" filled="t" fillcolor="#548dd4 [195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90121672" r:id="rId16"/>
              </w:object>
            </w:r>
          </w:p>
        </w:tc>
      </w:tr>
    </w:tbl>
    <w:p w:rsidR="00A341B3" w:rsidRDefault="000E420D" w:rsidP="009D32EE">
      <w:r>
        <w:t>Όλα τα σημεία του νήματος, έχουν κάθε στιγμή, την ίδια ταχύτητα, συνεπώς και η ταχύτητα του σώματος Σ, είναι ίση με τη γραμμική ταχύτητα του σ</w:t>
      </w:r>
      <w:r>
        <w:t>η</w:t>
      </w:r>
      <w:r>
        <w:t>μείου Α, όπως στο διπλανό σχήμα.</w:t>
      </w:r>
      <w:r w:rsidR="00BC2A5A" w:rsidRPr="00BC2A5A">
        <w:t xml:space="preserve"> </w:t>
      </w:r>
      <w:r w:rsidR="00BC2A5A">
        <w:t>Αλλά τότε:</w:t>
      </w:r>
    </w:p>
    <w:p w:rsidR="00BC2A5A" w:rsidRPr="00D37BE6" w:rsidRDefault="00BC2A5A" w:rsidP="00DE56AA">
      <w:pPr>
        <w:jc w:val="center"/>
        <w:rPr>
          <w:i/>
          <w:sz w:val="24"/>
          <w:szCs w:val="24"/>
        </w:rPr>
      </w:pPr>
      <w:proofErr w:type="spellStart"/>
      <w:r w:rsidRPr="00DE56AA">
        <w:rPr>
          <w:i/>
          <w:sz w:val="24"/>
          <w:szCs w:val="24"/>
        </w:rPr>
        <w:t>υ</w:t>
      </w:r>
      <w:r w:rsidRPr="00DE56AA">
        <w:rPr>
          <w:i/>
          <w:sz w:val="24"/>
          <w:szCs w:val="24"/>
          <w:vertAlign w:val="subscript"/>
        </w:rPr>
        <w:t>Σ</w:t>
      </w:r>
      <w:r w:rsidRPr="00DE56AA">
        <w:rPr>
          <w:i/>
          <w:sz w:val="24"/>
          <w:szCs w:val="24"/>
        </w:rPr>
        <w:t>=υ</w:t>
      </w:r>
      <w:r w:rsidRPr="00DE56AA">
        <w:rPr>
          <w:i/>
          <w:sz w:val="24"/>
          <w:szCs w:val="24"/>
          <w:vertAlign w:val="subscript"/>
        </w:rPr>
        <w:t>Α</w:t>
      </w:r>
      <w:proofErr w:type="spellEnd"/>
      <w:r w:rsidRPr="00DE56AA">
        <w:rPr>
          <w:i/>
          <w:sz w:val="24"/>
          <w:szCs w:val="24"/>
        </w:rPr>
        <w:t xml:space="preserve"> → </w:t>
      </w:r>
      <w:proofErr w:type="spellStart"/>
      <w:r w:rsidRPr="00DE56AA">
        <w:rPr>
          <w:i/>
          <w:sz w:val="24"/>
          <w:szCs w:val="24"/>
        </w:rPr>
        <w:t>υ</w:t>
      </w:r>
      <w:r w:rsidRPr="00DE56AA">
        <w:rPr>
          <w:i/>
          <w:sz w:val="24"/>
          <w:szCs w:val="24"/>
          <w:vertAlign w:val="subscript"/>
        </w:rPr>
        <w:t>Σ</w:t>
      </w:r>
      <w:r w:rsidRPr="00DE56AA">
        <w:rPr>
          <w:i/>
          <w:sz w:val="24"/>
          <w:szCs w:val="24"/>
        </w:rPr>
        <w:t>=υ=ω∙R</w:t>
      </w:r>
      <w:proofErr w:type="spellEnd"/>
      <w:r w:rsidR="00DE56AA" w:rsidRPr="00D37BE6">
        <w:rPr>
          <w:i/>
          <w:sz w:val="24"/>
          <w:szCs w:val="24"/>
        </w:rPr>
        <w:t xml:space="preserve">  </w:t>
      </w:r>
      <w:r w:rsidR="00DE56AA" w:rsidRPr="00D37BE6">
        <w:t>(1)</w:t>
      </w:r>
    </w:p>
    <w:p w:rsidR="000E420D" w:rsidRDefault="00BC2A5A" w:rsidP="009D32EE">
      <w:r>
        <w:t>Κατά τη διάρκεια της πτώσης του σώματος Σ, η μηχανική ενέργεια του σ</w:t>
      </w:r>
      <w:r>
        <w:t>υ</w:t>
      </w:r>
      <w:r>
        <w:t>στήματος Σ-τροχαλία διατηρείται. Έτσι ανάμεσα στην αρχική θέση και τη στιγμή που το σώμα Σ φτάνει στο έδαφος, έχουμε:</w:t>
      </w:r>
    </w:p>
    <w:p w:rsidR="00BC2A5A" w:rsidRPr="00BC2A5A" w:rsidRDefault="00BC2A5A" w:rsidP="009B3A62">
      <w:pPr>
        <w:jc w:val="center"/>
        <w:rPr>
          <w:lang w:val="en-US"/>
        </w:rPr>
      </w:pPr>
      <w:proofErr w:type="spellStart"/>
      <w:r w:rsidRPr="009B3A62">
        <w:rPr>
          <w:i/>
          <w:sz w:val="24"/>
          <w:szCs w:val="24"/>
        </w:rPr>
        <w:t>Κ</w:t>
      </w:r>
      <w:r w:rsidRPr="009B3A62">
        <w:rPr>
          <w:i/>
          <w:sz w:val="24"/>
          <w:szCs w:val="24"/>
          <w:vertAlign w:val="subscript"/>
        </w:rPr>
        <w:t>αρχ</w:t>
      </w:r>
      <w:r w:rsidRPr="009B3A62">
        <w:rPr>
          <w:i/>
          <w:sz w:val="24"/>
          <w:szCs w:val="24"/>
        </w:rPr>
        <w:t>+U</w:t>
      </w:r>
      <w:r w:rsidRPr="009B3A62">
        <w:rPr>
          <w:i/>
          <w:sz w:val="24"/>
          <w:szCs w:val="24"/>
          <w:vertAlign w:val="subscript"/>
        </w:rPr>
        <w:t>αρχ</w:t>
      </w:r>
      <w:r w:rsidRPr="009B3A62">
        <w:rPr>
          <w:i/>
          <w:sz w:val="24"/>
          <w:szCs w:val="24"/>
        </w:rPr>
        <w:t>=Κ</w:t>
      </w:r>
      <w:r w:rsidRPr="009B3A62">
        <w:rPr>
          <w:i/>
          <w:sz w:val="24"/>
          <w:szCs w:val="24"/>
          <w:vertAlign w:val="subscript"/>
        </w:rPr>
        <w:t>τελ</w:t>
      </w:r>
      <w:r w:rsidRPr="009B3A62">
        <w:rPr>
          <w:i/>
          <w:sz w:val="24"/>
          <w:szCs w:val="24"/>
        </w:rPr>
        <w:t>+U</w:t>
      </w:r>
      <w:r w:rsidRPr="009B3A62">
        <w:rPr>
          <w:i/>
          <w:sz w:val="24"/>
          <w:szCs w:val="24"/>
          <w:vertAlign w:val="subscript"/>
        </w:rPr>
        <w:t>τελ</w:t>
      </w:r>
      <w:proofErr w:type="spellEnd"/>
      <w:r>
        <w:t xml:space="preserve"> →</w:t>
      </w:r>
    </w:p>
    <w:p w:rsidR="00BC2A5A" w:rsidRDefault="00BC2A5A" w:rsidP="009B3A62">
      <w:pPr>
        <w:jc w:val="center"/>
        <w:rPr>
          <w:lang w:val="en-US"/>
        </w:rPr>
      </w:pPr>
      <w:r w:rsidRPr="00BC2A5A">
        <w:rPr>
          <w:position w:val="-24"/>
        </w:rPr>
        <w:object w:dxaOrig="3960" w:dyaOrig="620">
          <v:shape id="_x0000_i1030" type="#_x0000_t75" style="width:198.1pt;height:31pt" o:ole="">
            <v:imagedata r:id="rId17" o:title=""/>
          </v:shape>
          <o:OLEObject Type="Embed" ProgID="Equation.3" ShapeID="_x0000_i1030" DrawAspect="Content" ObjectID="_1490121673" r:id="rId18"/>
        </w:object>
      </w:r>
      <w:r w:rsidR="004079B7">
        <w:rPr>
          <w:lang w:val="en-US"/>
        </w:rPr>
        <w:t>→</w:t>
      </w:r>
    </w:p>
    <w:p w:rsidR="004079B7" w:rsidRDefault="00C3187F" w:rsidP="009B3A62">
      <w:pPr>
        <w:jc w:val="center"/>
        <w:rPr>
          <w:lang w:val="en-US"/>
        </w:rPr>
      </w:pPr>
      <w:r w:rsidRPr="00BC2A5A">
        <w:rPr>
          <w:position w:val="-24"/>
        </w:rPr>
        <w:object w:dxaOrig="2120" w:dyaOrig="620">
          <v:shape id="_x0000_i1031" type="#_x0000_t75" style="width:106.1pt;height:31pt" o:ole="">
            <v:imagedata r:id="rId19" o:title=""/>
          </v:shape>
          <o:OLEObject Type="Embed" ProgID="Equation.3" ShapeID="_x0000_i1031" DrawAspect="Content" ObjectID="_1490121674" r:id="rId20"/>
        </w:object>
      </w:r>
    </w:p>
    <w:p w:rsidR="00DE56AA" w:rsidRDefault="00DE56AA" w:rsidP="009D32EE">
      <w:r>
        <w:t xml:space="preserve">Η παραπάνω σχέση μας λέει, ότι η αρχική δυναμική ενέργεια του Σ μετατρέπεται τελικά, σε κινητική ενέργεια  του ίδιου και της τροχαλίας. </w:t>
      </w:r>
      <w:r w:rsidR="00C3187F">
        <w:t>Εξάλλου για το λόγο των δύο κινητικών ενε</w:t>
      </w:r>
      <w:r w:rsidR="00C3187F">
        <w:t>ρ</w:t>
      </w:r>
      <w:r w:rsidR="00C3187F">
        <w:t xml:space="preserve">γειών, </w:t>
      </w:r>
      <w:r w:rsidR="00F12005">
        <w:t>με τη βοήθεια της σχέσης (1)</w:t>
      </w:r>
      <w:r w:rsidR="00C3187F">
        <w:t>, έχουμε</w:t>
      </w:r>
      <w:r>
        <w:t>:</w:t>
      </w:r>
    </w:p>
    <w:p w:rsidR="009B3A62" w:rsidRPr="009B3A62" w:rsidRDefault="009B3A62" w:rsidP="009B3A62">
      <w:pPr>
        <w:jc w:val="center"/>
        <w:rPr>
          <w:lang w:val="en-US"/>
        </w:rPr>
      </w:pPr>
      <w:r w:rsidRPr="00C3187F">
        <w:rPr>
          <w:position w:val="-54"/>
        </w:rPr>
        <w:object w:dxaOrig="4000" w:dyaOrig="1200">
          <v:shape id="_x0000_i1032" type="#_x0000_t75" style="width:200.15pt;height:59.95pt" o:ole="">
            <v:imagedata r:id="rId21" o:title=""/>
          </v:shape>
          <o:OLEObject Type="Embed" ProgID="Equation.3" ShapeID="_x0000_i1032" DrawAspect="Content" ObjectID="_1490121675" r:id="rId22"/>
        </w:object>
      </w:r>
    </w:p>
    <w:p w:rsidR="00A2037A" w:rsidRDefault="009B3A62" w:rsidP="009D32EE">
      <w:r>
        <w:t>Αλλά από τις ιδιότητες των αναλογιών ξέρουμε ότι</w:t>
      </w:r>
      <w:r w:rsidR="00A2037A">
        <w:t>:</w:t>
      </w:r>
    </w:p>
    <w:p w:rsidR="009B3A62" w:rsidRDefault="009B3A62" w:rsidP="00A2037A">
      <w:pPr>
        <w:jc w:val="center"/>
      </w:pPr>
      <w:r w:rsidRPr="009B3A62">
        <w:rPr>
          <w:position w:val="-28"/>
        </w:rPr>
        <w:object w:dxaOrig="2380" w:dyaOrig="660">
          <v:shape id="_x0000_i1033" type="#_x0000_t75" style="width:118.85pt;height:33.05pt" o:ole="">
            <v:imagedata r:id="rId23" o:title=""/>
          </v:shape>
          <o:OLEObject Type="Embed" ProgID="Equation.3" ShapeID="_x0000_i1033" DrawAspect="Content" ObjectID="_1490121676" r:id="rId24"/>
        </w:object>
      </w:r>
      <w:r w:rsidR="00A2037A">
        <w:t xml:space="preserve"> →</w:t>
      </w:r>
    </w:p>
    <w:p w:rsidR="009B3A62" w:rsidRPr="009B3A62" w:rsidRDefault="00D37BE6" w:rsidP="009B3A62">
      <w:pPr>
        <w:jc w:val="center"/>
      </w:pPr>
      <w:r w:rsidRPr="009B3A62">
        <w:rPr>
          <w:position w:val="-32"/>
        </w:rPr>
        <w:object w:dxaOrig="2040" w:dyaOrig="720">
          <v:shape id="_x0000_i1034" type="#_x0000_t75" style="width:101.95pt;height:36.15pt" o:ole="">
            <v:imagedata r:id="rId25" o:title=""/>
          </v:shape>
          <o:OLEObject Type="Embed" ProgID="Equation.3" ShapeID="_x0000_i1034" DrawAspect="Content" ObjectID="_1490121677" r:id="rId26"/>
        </w:object>
      </w:r>
      <w:r w:rsidR="009B3A62" w:rsidRPr="009B3A62">
        <w:t xml:space="preserve"> </w:t>
      </w:r>
      <w:r w:rsidR="009B3A62">
        <w:t>ή</w:t>
      </w:r>
    </w:p>
    <w:p w:rsidR="00F12005" w:rsidRDefault="00D37BE6" w:rsidP="009B3A62">
      <w:pPr>
        <w:jc w:val="center"/>
      </w:pPr>
      <w:r w:rsidRPr="009B3A62">
        <w:rPr>
          <w:position w:val="-32"/>
        </w:rPr>
        <w:object w:dxaOrig="1600" w:dyaOrig="720">
          <v:shape id="_x0000_i1035" type="#_x0000_t75" style="width:79.9pt;height:36.15pt" o:ole="">
            <v:imagedata r:id="rId27" o:title=""/>
          </v:shape>
          <o:OLEObject Type="Embed" ProgID="Equation.3" ShapeID="_x0000_i1035" DrawAspect="Content" ObjectID="_1490121678" r:id="rId28"/>
        </w:object>
      </w:r>
    </w:p>
    <w:p w:rsidR="009B3A62" w:rsidRDefault="009B3A62" w:rsidP="009D32EE">
      <w:r>
        <w:t>Αλλά τότε το ζητούμενο ποσοστό</w:t>
      </w:r>
      <w:r w:rsidR="004276F8" w:rsidRPr="004276F8">
        <w:t xml:space="preserve">, </w:t>
      </w:r>
      <w:r w:rsidR="004276F8">
        <w:t>της αρχικής δυναμικής ενέργειας του σώματος Σ, που μετ</w:t>
      </w:r>
      <w:r w:rsidR="004276F8">
        <w:t>α</w:t>
      </w:r>
      <w:r w:rsidR="004276F8">
        <w:t>φέρεται στην τροχαλία (μέσω του έργου της τάσης του νήματος),</w:t>
      </w:r>
      <w:r>
        <w:t xml:space="preserve"> θα είναι:</w:t>
      </w:r>
    </w:p>
    <w:p w:rsidR="009B3A62" w:rsidRDefault="00D37BE6" w:rsidP="009B3A62">
      <w:pPr>
        <w:jc w:val="center"/>
      </w:pPr>
      <w:r w:rsidRPr="009B3A62">
        <w:rPr>
          <w:position w:val="-32"/>
        </w:rPr>
        <w:object w:dxaOrig="3159" w:dyaOrig="740">
          <v:shape id="_x0000_i1036" type="#_x0000_t75" style="width:157.8pt;height:37.2pt" o:ole="">
            <v:imagedata r:id="rId29" o:title=""/>
          </v:shape>
          <o:OLEObject Type="Embed" ProgID="Equation.3" ShapeID="_x0000_i1036" DrawAspect="Content" ObjectID="_1490121679" r:id="rId30"/>
        </w:object>
      </w:r>
    </w:p>
    <w:p w:rsidR="009B3A62" w:rsidRDefault="009B3A62" w:rsidP="009D32EE">
      <w:r>
        <w:t>Συνεπώς σωστή είναι η β) εκδοχή.</w:t>
      </w:r>
    </w:p>
    <w:p w:rsidR="00577C28" w:rsidRPr="00735C9B" w:rsidRDefault="00577C28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9B3A62" w:rsidRPr="009B3A62" w:rsidRDefault="009B3A62" w:rsidP="009D32EE"/>
    <w:p w:rsidR="00BC2A5A" w:rsidRPr="00BC2A5A" w:rsidRDefault="00BC2A5A" w:rsidP="009D32EE"/>
    <w:p w:rsidR="009D32EE" w:rsidRPr="00BD69F3" w:rsidRDefault="009D32EE" w:rsidP="009D32EE"/>
    <w:sectPr w:rsidR="009D32EE" w:rsidRPr="00BD69F3" w:rsidSect="00F87121">
      <w:headerReference w:type="default" r:id="rId31"/>
      <w:footerReference w:type="default" r:id="rId32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C93" w:rsidRDefault="00BD2C93" w:rsidP="00A3406C">
      <w:pPr>
        <w:spacing w:line="240" w:lineRule="auto"/>
      </w:pPr>
      <w:r>
        <w:separator/>
      </w:r>
    </w:p>
  </w:endnote>
  <w:endnote w:type="continuationSeparator" w:id="0">
    <w:p w:rsidR="00BD2C93" w:rsidRDefault="00BD2C93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C43763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7BE6">
      <w:rPr>
        <w:rStyle w:val="a6"/>
        <w:noProof/>
      </w:rPr>
      <w:t>1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C93" w:rsidRDefault="00BD2C93" w:rsidP="00A3406C">
      <w:pPr>
        <w:spacing w:line="240" w:lineRule="auto"/>
      </w:pPr>
      <w:r>
        <w:separator/>
      </w:r>
    </w:p>
  </w:footnote>
  <w:footnote w:type="continuationSeparator" w:id="0">
    <w:p w:rsidR="00BD2C93" w:rsidRDefault="00BD2C93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6516E"/>
    <w:rsid w:val="00075596"/>
    <w:rsid w:val="000A044E"/>
    <w:rsid w:val="000E420D"/>
    <w:rsid w:val="000E729C"/>
    <w:rsid w:val="00122424"/>
    <w:rsid w:val="00123591"/>
    <w:rsid w:val="001306AB"/>
    <w:rsid w:val="001309CF"/>
    <w:rsid w:val="00136AC0"/>
    <w:rsid w:val="00160833"/>
    <w:rsid w:val="00162CBE"/>
    <w:rsid w:val="00171B66"/>
    <w:rsid w:val="001750CD"/>
    <w:rsid w:val="00177B93"/>
    <w:rsid w:val="00192AB6"/>
    <w:rsid w:val="0019671B"/>
    <w:rsid w:val="001B02B8"/>
    <w:rsid w:val="001D7365"/>
    <w:rsid w:val="002015A4"/>
    <w:rsid w:val="00202A7C"/>
    <w:rsid w:val="00207C27"/>
    <w:rsid w:val="00245A37"/>
    <w:rsid w:val="00253B4A"/>
    <w:rsid w:val="002716E8"/>
    <w:rsid w:val="0027213A"/>
    <w:rsid w:val="00294F3E"/>
    <w:rsid w:val="002D216D"/>
    <w:rsid w:val="002F2AD7"/>
    <w:rsid w:val="003066DC"/>
    <w:rsid w:val="003279AB"/>
    <w:rsid w:val="003304A2"/>
    <w:rsid w:val="0034384C"/>
    <w:rsid w:val="0037402A"/>
    <w:rsid w:val="00380970"/>
    <w:rsid w:val="003A2168"/>
    <w:rsid w:val="003E0693"/>
    <w:rsid w:val="003E3D7B"/>
    <w:rsid w:val="004066D4"/>
    <w:rsid w:val="004079B7"/>
    <w:rsid w:val="004276F8"/>
    <w:rsid w:val="0043334D"/>
    <w:rsid w:val="00443157"/>
    <w:rsid w:val="00470180"/>
    <w:rsid w:val="0048506B"/>
    <w:rsid w:val="004C31FB"/>
    <w:rsid w:val="004D7EC7"/>
    <w:rsid w:val="004F5A4C"/>
    <w:rsid w:val="00501D0C"/>
    <w:rsid w:val="00531962"/>
    <w:rsid w:val="00532104"/>
    <w:rsid w:val="00534199"/>
    <w:rsid w:val="00555476"/>
    <w:rsid w:val="00573CD9"/>
    <w:rsid w:val="005776E1"/>
    <w:rsid w:val="00577C28"/>
    <w:rsid w:val="00583B3A"/>
    <w:rsid w:val="005902D7"/>
    <w:rsid w:val="005907E5"/>
    <w:rsid w:val="00596405"/>
    <w:rsid w:val="005B77BE"/>
    <w:rsid w:val="005D037A"/>
    <w:rsid w:val="005E3E2E"/>
    <w:rsid w:val="00634668"/>
    <w:rsid w:val="006809D3"/>
    <w:rsid w:val="00683797"/>
    <w:rsid w:val="0069267E"/>
    <w:rsid w:val="00692D94"/>
    <w:rsid w:val="0069777F"/>
    <w:rsid w:val="006B5BC4"/>
    <w:rsid w:val="006C603A"/>
    <w:rsid w:val="006E19BD"/>
    <w:rsid w:val="006E4078"/>
    <w:rsid w:val="006F1DC3"/>
    <w:rsid w:val="00706463"/>
    <w:rsid w:val="00734E06"/>
    <w:rsid w:val="00742E2F"/>
    <w:rsid w:val="00761562"/>
    <w:rsid w:val="00782024"/>
    <w:rsid w:val="00790CB4"/>
    <w:rsid w:val="00792071"/>
    <w:rsid w:val="007A1602"/>
    <w:rsid w:val="007B3361"/>
    <w:rsid w:val="007D56F1"/>
    <w:rsid w:val="008133D8"/>
    <w:rsid w:val="0081766E"/>
    <w:rsid w:val="00817823"/>
    <w:rsid w:val="00827F19"/>
    <w:rsid w:val="00831D6F"/>
    <w:rsid w:val="008553C2"/>
    <w:rsid w:val="00874EE1"/>
    <w:rsid w:val="008B4F46"/>
    <w:rsid w:val="008B665E"/>
    <w:rsid w:val="008F6B0C"/>
    <w:rsid w:val="00920DE2"/>
    <w:rsid w:val="0092138B"/>
    <w:rsid w:val="009222EC"/>
    <w:rsid w:val="0092530A"/>
    <w:rsid w:val="00932743"/>
    <w:rsid w:val="009569C2"/>
    <w:rsid w:val="009B3A62"/>
    <w:rsid w:val="009C1C79"/>
    <w:rsid w:val="009C4B11"/>
    <w:rsid w:val="009D32EE"/>
    <w:rsid w:val="00A0191C"/>
    <w:rsid w:val="00A2037A"/>
    <w:rsid w:val="00A26F18"/>
    <w:rsid w:val="00A3406C"/>
    <w:rsid w:val="00A341B3"/>
    <w:rsid w:val="00A560D4"/>
    <w:rsid w:val="00A84635"/>
    <w:rsid w:val="00A96423"/>
    <w:rsid w:val="00AB5706"/>
    <w:rsid w:val="00AD3BE9"/>
    <w:rsid w:val="00AF13EE"/>
    <w:rsid w:val="00B02384"/>
    <w:rsid w:val="00B047EC"/>
    <w:rsid w:val="00B22C0A"/>
    <w:rsid w:val="00B35726"/>
    <w:rsid w:val="00B4365A"/>
    <w:rsid w:val="00B65EB3"/>
    <w:rsid w:val="00B7332E"/>
    <w:rsid w:val="00B845A5"/>
    <w:rsid w:val="00B93AFD"/>
    <w:rsid w:val="00B949F1"/>
    <w:rsid w:val="00BB6C83"/>
    <w:rsid w:val="00BC2A5A"/>
    <w:rsid w:val="00BC2AA8"/>
    <w:rsid w:val="00BD2C93"/>
    <w:rsid w:val="00BD69F3"/>
    <w:rsid w:val="00BE4E2A"/>
    <w:rsid w:val="00BE69D7"/>
    <w:rsid w:val="00C14A12"/>
    <w:rsid w:val="00C31335"/>
    <w:rsid w:val="00C3187F"/>
    <w:rsid w:val="00C43763"/>
    <w:rsid w:val="00C45239"/>
    <w:rsid w:val="00C82A19"/>
    <w:rsid w:val="00CA311C"/>
    <w:rsid w:val="00CC2E8D"/>
    <w:rsid w:val="00D05EA7"/>
    <w:rsid w:val="00D2763D"/>
    <w:rsid w:val="00D37BE6"/>
    <w:rsid w:val="00D458B2"/>
    <w:rsid w:val="00D4596C"/>
    <w:rsid w:val="00D51085"/>
    <w:rsid w:val="00D6094C"/>
    <w:rsid w:val="00D736CF"/>
    <w:rsid w:val="00D82BC8"/>
    <w:rsid w:val="00DA0916"/>
    <w:rsid w:val="00DA3575"/>
    <w:rsid w:val="00DE56AA"/>
    <w:rsid w:val="00DF16AC"/>
    <w:rsid w:val="00E00421"/>
    <w:rsid w:val="00E01EAE"/>
    <w:rsid w:val="00E46309"/>
    <w:rsid w:val="00E53756"/>
    <w:rsid w:val="00E970BF"/>
    <w:rsid w:val="00EA05BB"/>
    <w:rsid w:val="00EA664E"/>
    <w:rsid w:val="00EB0704"/>
    <w:rsid w:val="00EC0699"/>
    <w:rsid w:val="00ED5252"/>
    <w:rsid w:val="00ED7CDA"/>
    <w:rsid w:val="00EE1B6C"/>
    <w:rsid w:val="00EE44BE"/>
    <w:rsid w:val="00F12005"/>
    <w:rsid w:val="00F42A07"/>
    <w:rsid w:val="00F50D14"/>
    <w:rsid w:val="00F52269"/>
    <w:rsid w:val="00F53F4E"/>
    <w:rsid w:val="00F82FD7"/>
    <w:rsid w:val="00F87121"/>
    <w:rsid w:val="00F87930"/>
    <w:rsid w:val="00F93394"/>
    <w:rsid w:val="00FA0EFF"/>
    <w:rsid w:val="00FC3B05"/>
    <w:rsid w:val="00FD49D0"/>
    <w:rsid w:val="00FE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B22C0A"/>
    <w:pPr>
      <w:widowControl w:val="0"/>
      <w:numPr>
        <w:ilvl w:val="1"/>
        <w:numId w:val="2"/>
      </w:numPr>
      <w:tabs>
        <w:tab w:val="left" w:pos="567"/>
      </w:tabs>
      <w:ind w:left="431" w:hanging="318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dcterms:created xsi:type="dcterms:W3CDTF">2015-04-09T18:51:00Z</dcterms:created>
  <dcterms:modified xsi:type="dcterms:W3CDTF">2015-04-09T18:51:00Z</dcterms:modified>
</cp:coreProperties>
</file>