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DC" w:rsidRDefault="006E6B46" w:rsidP="006E6B46">
      <w:pPr>
        <w:pStyle w:val="10"/>
      </w:pPr>
      <w:r>
        <w:t>Μια κύλιση πριν την «καταστροφή»…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6"/>
      </w:tblGrid>
      <w:tr w:rsidR="00EF55FC" w:rsidTr="00EF55FC">
        <w:trPr>
          <w:trHeight w:val="1126"/>
          <w:jc w:val="right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EF55FC" w:rsidRDefault="00EF55FC" w:rsidP="00EF55FC">
            <w:r>
              <w:object w:dxaOrig="2680" w:dyaOrig="16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33.95pt;height:84.4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6" DrawAspect="Content" ObjectID="_1490548706" r:id="rId8"/>
              </w:object>
            </w:r>
          </w:p>
        </w:tc>
      </w:tr>
    </w:tbl>
    <w:p w:rsidR="006E6B46" w:rsidRDefault="006E6B46" w:rsidP="006E6B46">
      <w:r>
        <w:t>Μια ομογενής σανίδα ΑΒ μ</w:t>
      </w:r>
      <w:r w:rsidR="00D7671F">
        <w:t xml:space="preserve">ήκους </w:t>
      </w:r>
      <w:r w:rsidR="00D7671F" w:rsidRPr="00D7671F">
        <w:t>8</w:t>
      </w:r>
      <w:r>
        <w:t>m και βάρους</w:t>
      </w:r>
      <w:r w:rsidR="00492684">
        <w:t xml:space="preserve"> 40</w:t>
      </w:r>
      <w:r>
        <w:t>Ν ισορροπεί οριζόντ</w:t>
      </w:r>
      <w:r>
        <w:t>ι</w:t>
      </w:r>
      <w:r>
        <w:t>α, στηριζόμενη στο άκρο της Α σε τρίποδο και δεμένη στο άκρο της Β σε κατακόρυφο νήμα. Πάνω στη σανίδα, στο σημείο Γ, όπου (ΑΓ)=2m ηρεμεί ένας κύλινδρος μ</w:t>
      </w:r>
      <w:r w:rsidR="00492684">
        <w:t>άζας 10</w:t>
      </w:r>
      <w:r>
        <w:t>kg, όπως στο διπλανό σχήμα.</w:t>
      </w:r>
      <w:r w:rsidR="00EF55FC">
        <w:t xml:space="preserve"> Σε μια στι</w:t>
      </w:r>
      <w:r w:rsidR="00EF55FC">
        <w:t>γ</w:t>
      </w:r>
      <w:r w:rsidR="00EF55FC">
        <w:t>μή t</w:t>
      </w:r>
      <w:r w:rsidR="00EF55FC">
        <w:rPr>
          <w:vertAlign w:val="subscript"/>
        </w:rPr>
        <w:t>0</w:t>
      </w:r>
      <w:r w:rsidR="00EF55FC">
        <w:t>=0 ασκείται στον άξονα του κυλίνδρου μια σταθερή δύναμη</w:t>
      </w:r>
      <w:r w:rsidR="00F54CDB">
        <w:t xml:space="preserve"> μέτρου F=</w:t>
      </w:r>
      <w:r w:rsidR="00763B3B">
        <w:t>5</w:t>
      </w:r>
      <w:r w:rsidR="00F54CDB">
        <w:t>0</w:t>
      </w:r>
      <w:r w:rsidR="00EF55FC">
        <w:t>Ν</w:t>
      </w:r>
      <w:r w:rsidR="00F54CDB">
        <w:t xml:space="preserve">, η οποία σχηματίζει με την οριζόντια διεύθυνση γωνία θ, όπου ημθ=0,8, </w:t>
      </w:r>
      <w:r w:rsidR="00EF55FC">
        <w:t xml:space="preserve"> με αποτέλεσμα ο κύλινδρος να αρχ</w:t>
      </w:r>
      <w:r w:rsidR="00EF55FC">
        <w:t>ί</w:t>
      </w:r>
      <w:r w:rsidR="00EF55FC">
        <w:t>σει να κυλίεται προς το άκρο Β</w:t>
      </w:r>
      <w:r w:rsidR="006F0A41">
        <w:t>, ενώ το νήμα παραμένει κατακόρυφο.</w:t>
      </w:r>
    </w:p>
    <w:p w:rsidR="006F0A41" w:rsidRDefault="006F0A41" w:rsidP="009B0BF7">
      <w:pPr>
        <w:ind w:left="453" w:hanging="340"/>
      </w:pPr>
      <w:r>
        <w:t xml:space="preserve">i) </w:t>
      </w:r>
      <w:r w:rsidR="009B0BF7">
        <w:t xml:space="preserve"> </w:t>
      </w:r>
      <w:r>
        <w:t>Να αποδείξετε ότι μεταξύ του τρίποδου και της σανίδας αναπτύσσεται δύναμη τριβής.</w:t>
      </w:r>
    </w:p>
    <w:p w:rsidR="008707DD" w:rsidRDefault="006F0A41" w:rsidP="009B0BF7">
      <w:pPr>
        <w:ind w:left="453" w:hanging="340"/>
      </w:pPr>
      <w:r>
        <w:t xml:space="preserve">ii) </w:t>
      </w:r>
      <w:r w:rsidR="008707DD">
        <w:t>Αν τη χρονική στιγμή t</w:t>
      </w:r>
      <w:r w:rsidR="008707DD">
        <w:rPr>
          <w:vertAlign w:val="subscript"/>
        </w:rPr>
        <w:t>1</w:t>
      </w:r>
      <w:r w:rsidR="008707DD">
        <w:t>=2s το νήμα ξεπερνά το όριο θραύσεώς του, με αποτέλεσμα να κόβεται, να κ</w:t>
      </w:r>
      <w:r w:rsidR="008707DD">
        <w:t>ά</w:t>
      </w:r>
      <w:r w:rsidR="008707DD">
        <w:t>νετε τη γραφική παράσταση της τάσης του νήματος σε συνάρτηση με το χρόνο</w:t>
      </w:r>
      <w:r w:rsidR="00175BB0">
        <w:t xml:space="preserve"> και να υπολογίστε </w:t>
      </w:r>
      <w:r w:rsidR="00653E72">
        <w:t>το όριο θραύσεως του νήματος</w:t>
      </w:r>
      <w:r w:rsidR="008707DD">
        <w:t>.</w:t>
      </w:r>
    </w:p>
    <w:p w:rsidR="008707DD" w:rsidRDefault="006F0A41" w:rsidP="009B0BF7">
      <w:pPr>
        <w:ind w:left="453" w:hanging="340"/>
      </w:pPr>
      <w:r>
        <w:t xml:space="preserve">iii) </w:t>
      </w:r>
      <w:r w:rsidR="008707DD">
        <w:t>Να υπολογίσετε τους ελάχιστους συντελεστές οριακής στατικής τριβής τόσο μεταξύ σανίδας και κυλί</w:t>
      </w:r>
      <w:r w:rsidR="008707DD">
        <w:t>ν</w:t>
      </w:r>
      <w:r w:rsidR="008707DD">
        <w:t>δρου, όσο και μεταξύ της σανίδας και  του τρίποδου για να μπορεί να υπάρξει η παραπάνω κύλιση  του κυλίνδρου.</w:t>
      </w:r>
    </w:p>
    <w:p w:rsidR="00173A99" w:rsidRDefault="00173A99" w:rsidP="006E6B46">
      <w:r>
        <w:t xml:space="preserve">Δίνεται η ροπή αδράνειας του κυλίνδρου ως προς τον άξονα περιστροφής του Ι= ½ </w:t>
      </w:r>
      <w:r w:rsidR="00492684">
        <w:t>mR</w:t>
      </w:r>
      <w:r w:rsidR="00492684">
        <w:rPr>
          <w:vertAlign w:val="superscript"/>
        </w:rPr>
        <w:t>2</w:t>
      </w:r>
      <w:r w:rsidR="00492684">
        <w:t xml:space="preserve"> και g=10m/s</w:t>
      </w:r>
      <w:r w:rsidR="00492684">
        <w:rPr>
          <w:vertAlign w:val="superscript"/>
        </w:rPr>
        <w:t>2</w:t>
      </w:r>
      <w:r w:rsidR="00492684">
        <w:t>.</w:t>
      </w:r>
    </w:p>
    <w:p w:rsidR="00492684" w:rsidRPr="009B0BF7" w:rsidRDefault="00492684" w:rsidP="009B0BF7">
      <w:pPr>
        <w:spacing w:before="120" w:after="120"/>
        <w:rPr>
          <w:b/>
          <w:i/>
          <w:color w:val="0070C0"/>
          <w:sz w:val="24"/>
          <w:szCs w:val="24"/>
        </w:rPr>
      </w:pPr>
      <w:r w:rsidRPr="009B0BF7">
        <w:rPr>
          <w:b/>
          <w:i/>
          <w:color w:val="0070C0"/>
          <w:sz w:val="24"/>
          <w:szCs w:val="24"/>
        </w:rPr>
        <w:t>Απάντηση:</w:t>
      </w:r>
    </w:p>
    <w:p w:rsidR="00492684" w:rsidRDefault="004C3325" w:rsidP="004C3325">
      <w:pPr>
        <w:pStyle w:val="1"/>
      </w:pPr>
      <w:r>
        <w:t>Αναλύοντας τη δύναμη F</w:t>
      </w:r>
      <w:r w:rsidR="00BC6F41">
        <w:t>, την οποία δέχεται ο κύλινδρος,</w:t>
      </w:r>
      <w:r>
        <w:t xml:space="preserve"> σε οριζόντια και κατακόρυφη διεύθυνση βρ</w:t>
      </w:r>
      <w:r>
        <w:t>ί</w:t>
      </w:r>
      <w:r>
        <w:t>σκουμε F</w:t>
      </w:r>
      <w:r>
        <w:rPr>
          <w:vertAlign w:val="subscript"/>
        </w:rPr>
        <w:t>x</w:t>
      </w:r>
      <w:r>
        <w:t>=F∙συνθ=50∙0,6Ν=30Ν και F</w:t>
      </w:r>
      <w:r>
        <w:rPr>
          <w:vertAlign w:val="subscript"/>
        </w:rPr>
        <w:t>y</w:t>
      </w:r>
      <w:r>
        <w:t>=F∙ημθ=50∙0,8Ν=40Ν. Αλλά ο κύλινδρος ισορροπεί στην κ</w:t>
      </w:r>
      <w:r>
        <w:t>α</w:t>
      </w:r>
      <w:r>
        <w:t>τακόρυφη διεύθυνση οπότε:</w:t>
      </w:r>
    </w:p>
    <w:p w:rsidR="004C3325" w:rsidRPr="00E11E96" w:rsidRDefault="004C3325" w:rsidP="004C3325">
      <w:pPr>
        <w:jc w:val="center"/>
        <w:rPr>
          <w:i/>
          <w:sz w:val="24"/>
          <w:szCs w:val="24"/>
        </w:rPr>
      </w:pPr>
      <w:r w:rsidRPr="00E11E96">
        <w:rPr>
          <w:i/>
          <w:sz w:val="24"/>
          <w:szCs w:val="24"/>
        </w:rPr>
        <w:t>ΣF</w:t>
      </w:r>
      <w:r w:rsidRPr="00E11E96">
        <w:rPr>
          <w:i/>
          <w:sz w:val="24"/>
          <w:szCs w:val="24"/>
          <w:vertAlign w:val="subscript"/>
        </w:rPr>
        <w:t>y</w:t>
      </w:r>
      <w:r w:rsidRPr="00E11E96">
        <w:rPr>
          <w:i/>
          <w:sz w:val="24"/>
          <w:szCs w:val="24"/>
        </w:rPr>
        <w:t>=0 → Ν</w:t>
      </w:r>
      <w:r w:rsidRPr="00E11E96">
        <w:rPr>
          <w:i/>
          <w:sz w:val="24"/>
          <w:szCs w:val="24"/>
          <w:vertAlign w:val="subscript"/>
        </w:rPr>
        <w:t>1</w:t>
      </w:r>
      <w:r w:rsidRPr="00E11E96">
        <w:rPr>
          <w:i/>
          <w:sz w:val="24"/>
          <w:szCs w:val="24"/>
        </w:rPr>
        <w:t>+F</w:t>
      </w:r>
      <w:r w:rsidRPr="00E11E96">
        <w:rPr>
          <w:i/>
          <w:sz w:val="24"/>
          <w:szCs w:val="24"/>
          <w:vertAlign w:val="subscript"/>
        </w:rPr>
        <w:t>y</w:t>
      </w:r>
      <w:r w:rsidRPr="00E11E96">
        <w:rPr>
          <w:i/>
          <w:sz w:val="24"/>
          <w:szCs w:val="24"/>
        </w:rPr>
        <w:t>=w</w:t>
      </w:r>
      <w:r w:rsidRPr="00E11E96">
        <w:rPr>
          <w:i/>
          <w:sz w:val="24"/>
          <w:szCs w:val="24"/>
          <w:vertAlign w:val="subscript"/>
        </w:rPr>
        <w:t>1</w:t>
      </w:r>
      <w:r w:rsidRPr="00E11E96">
        <w:rPr>
          <w:i/>
          <w:sz w:val="24"/>
          <w:szCs w:val="24"/>
        </w:rPr>
        <w:t xml:space="preserve"> → Ν</w:t>
      </w:r>
      <w:r w:rsidRPr="00E11E96">
        <w:rPr>
          <w:i/>
          <w:sz w:val="24"/>
          <w:szCs w:val="24"/>
          <w:vertAlign w:val="subscript"/>
        </w:rPr>
        <w:t>1</w:t>
      </w:r>
      <w:r w:rsidRPr="00E11E96">
        <w:rPr>
          <w:i/>
          <w:sz w:val="24"/>
          <w:szCs w:val="24"/>
        </w:rPr>
        <w:t>=mg-F</w:t>
      </w:r>
      <w:r w:rsidRPr="00E11E96">
        <w:rPr>
          <w:i/>
          <w:sz w:val="24"/>
          <w:szCs w:val="24"/>
          <w:vertAlign w:val="subscript"/>
        </w:rPr>
        <w:t>y</w:t>
      </w:r>
      <w:r w:rsidRPr="00E11E96">
        <w:rPr>
          <w:i/>
          <w:sz w:val="24"/>
          <w:szCs w:val="24"/>
        </w:rPr>
        <w:t>=10∙10Ν-40Ν=60Ν.</w:t>
      </w:r>
    </w:p>
    <w:p w:rsidR="004C3325" w:rsidRDefault="00EE7696" w:rsidP="00EE7696">
      <w:pPr>
        <w:jc w:val="center"/>
      </w:pPr>
      <w:r>
        <w:object w:dxaOrig="1303" w:dyaOrig="1914">
          <v:shape id="_x0000_i1027" type="#_x0000_t75" style="width:65.4pt;height:95.6pt" o:ole="" filled="t" fillcolor="#8db3e2 [1311]">
            <v:fill color2="fill lighten(51)" focusposition="1" focussize="" method="linear sigma" type="gradient"/>
            <v:imagedata r:id="rId9" o:title=""/>
          </v:shape>
          <o:OLEObject Type="Embed" ProgID="Visio.Drawing.11" ShapeID="_x0000_i1027" DrawAspect="Content" ObjectID="_1490548707" r:id="rId10"/>
        </w:object>
      </w:r>
      <w:r>
        <w:t xml:space="preserve">      </w:t>
      </w:r>
      <w:r w:rsidR="00E77C68">
        <w:object w:dxaOrig="2888" w:dyaOrig="1954">
          <v:shape id="_x0000_i1028" type="#_x0000_t75" style="width:144.4pt;height:97.55pt" o:ole="" filled="t" fillcolor="#8db3e2 [1311]">
            <v:fill color2="fill lighten(51)" focusposition="1" focussize="" method="linear sigma" type="gradient"/>
            <v:imagedata r:id="rId11" o:title=""/>
          </v:shape>
          <o:OLEObject Type="Embed" ProgID="Visio.Drawing.11" ShapeID="_x0000_i1028" DrawAspect="Content" ObjectID="_1490548708" r:id="rId12"/>
        </w:object>
      </w:r>
    </w:p>
    <w:p w:rsidR="00EE7696" w:rsidRDefault="00EE7696" w:rsidP="00EE7696">
      <w:pPr>
        <w:ind w:left="397"/>
      </w:pPr>
      <w:r>
        <w:t>Αλλά για να κυλίεται ο κύλινδρος, θα πρέπει να δεχτεί κάποια δεξιόστροφη ροπή και η μόνη δύναμη που μπορεί να την προκαλέσει είναι η τριβή Τ</w:t>
      </w:r>
      <w:r>
        <w:rPr>
          <w:vertAlign w:val="subscript"/>
        </w:rPr>
        <w:t>1</w:t>
      </w:r>
      <w:r>
        <w:t xml:space="preserve"> στο πρώτο σχήμα. Αλλά τότε η αντίδρασή της </w:t>
      </w:r>
      <w:r w:rsidRPr="00EE7696">
        <w:rPr>
          <w:position w:val="-10"/>
        </w:rPr>
        <w:object w:dxaOrig="300" w:dyaOrig="340">
          <v:shape id="_x0000_i1029" type="#_x0000_t75" style="width:14.7pt;height:17.05pt" o:ole="">
            <v:imagedata r:id="rId13" o:title=""/>
          </v:shape>
          <o:OLEObject Type="Embed" ProgID="Equation.3" ShapeID="_x0000_i1029" DrawAspect="Content" ObjectID="_1490548709" r:id="rId14"/>
        </w:object>
      </w:r>
      <w:r>
        <w:t xml:space="preserve"> </w:t>
      </w:r>
      <w:r>
        <w:t>α</w:t>
      </w:r>
      <w:r>
        <w:t xml:space="preserve">σκείται στη σανίδα, με φορά προς τα δεξιά. Αλλά για να παραμένει κατακόρυφο το νήμα, σημαίνει ότι </w:t>
      </w:r>
      <w:r w:rsidR="000019C5">
        <w:t xml:space="preserve">η σανίδα </w:t>
      </w:r>
      <w:r>
        <w:t>ισορροπεί, οπότε ΣF</w:t>
      </w:r>
      <w:r>
        <w:rPr>
          <w:vertAlign w:val="subscript"/>
        </w:rPr>
        <w:t>x</w:t>
      </w:r>
      <w:r>
        <w:t>=0, κατά συνέπεια θα πρέπει να ασκείται και κάποια άλλη οριζόντια δύν</w:t>
      </w:r>
      <w:r>
        <w:t>α</w:t>
      </w:r>
      <w:r>
        <w:t>μη πάνω της. Αυτή δεν μπορεί να είναι άλλη, από τη δύναμη στατικής τριβής που δέχεται από το τρίπ</w:t>
      </w:r>
      <w:r>
        <w:t>ο</w:t>
      </w:r>
      <w:r>
        <w:t>δο</w:t>
      </w:r>
      <w:r w:rsidR="00653E72">
        <w:t xml:space="preserve">, την </w:t>
      </w:r>
      <w:r w:rsidR="00653E72" w:rsidRPr="00653E72">
        <w:rPr>
          <w:position w:val="-4"/>
        </w:rPr>
        <w:object w:dxaOrig="220" w:dyaOrig="320">
          <v:shape id="_x0000_i1030" type="#_x0000_t75" style="width:11.25pt;height:16.25pt" o:ole="">
            <v:imagedata r:id="rId15" o:title=""/>
          </v:shape>
          <o:OLEObject Type="Embed" ProgID="Equation.3" ShapeID="_x0000_i1030" DrawAspect="Content" ObjectID="_1490548710" r:id="rId16"/>
        </w:object>
      </w:r>
      <w:r w:rsidR="00653E72">
        <w:t xml:space="preserve"> στο δεύτερο σχήμα</w:t>
      </w:r>
      <w:r>
        <w:t xml:space="preserve">. </w:t>
      </w:r>
    </w:p>
    <w:p w:rsidR="000019C5" w:rsidRDefault="000019C5" w:rsidP="000019C5">
      <w:pPr>
        <w:pStyle w:val="1"/>
      </w:pPr>
      <w:r>
        <w:t>Ερχόμαστε στην κύλιση του κυλίνδρου, την οποία θεωρούμε σύνθετη κίνηση, από όπου:</w:t>
      </w:r>
    </w:p>
    <w:p w:rsidR="000019C5" w:rsidRDefault="000019C5" w:rsidP="00E37E7C">
      <w:pPr>
        <w:ind w:left="720"/>
      </w:pPr>
      <w:r>
        <w:t xml:space="preserve">Μεταφορική κίνηση: </w:t>
      </w:r>
      <w:proofErr w:type="spellStart"/>
      <w:r w:rsidRPr="00E37E7C">
        <w:rPr>
          <w:i/>
          <w:sz w:val="24"/>
          <w:szCs w:val="24"/>
        </w:rPr>
        <w:t>ΣF</w:t>
      </w:r>
      <w:r w:rsidRPr="00E37E7C">
        <w:rPr>
          <w:i/>
          <w:sz w:val="24"/>
          <w:szCs w:val="24"/>
          <w:vertAlign w:val="subscript"/>
        </w:rPr>
        <w:t>x</w:t>
      </w:r>
      <w:r w:rsidRPr="00E37E7C">
        <w:rPr>
          <w:i/>
          <w:sz w:val="24"/>
          <w:szCs w:val="24"/>
        </w:rPr>
        <w:t>=m∙α</w:t>
      </w:r>
      <w:r w:rsidRPr="00E37E7C">
        <w:rPr>
          <w:i/>
          <w:sz w:val="24"/>
          <w:szCs w:val="24"/>
          <w:vertAlign w:val="subscript"/>
        </w:rPr>
        <w:t>cm</w:t>
      </w:r>
      <w:proofErr w:type="spellEnd"/>
      <w:r w:rsidRPr="00E37E7C">
        <w:rPr>
          <w:i/>
          <w:sz w:val="24"/>
          <w:szCs w:val="24"/>
        </w:rPr>
        <w:t xml:space="preserve"> → F</w:t>
      </w:r>
      <w:r w:rsidRPr="00E37E7C">
        <w:rPr>
          <w:i/>
          <w:sz w:val="24"/>
          <w:szCs w:val="24"/>
          <w:vertAlign w:val="subscript"/>
        </w:rPr>
        <w:t>x</w:t>
      </w:r>
      <w:r w:rsidRPr="00E37E7C">
        <w:rPr>
          <w:i/>
          <w:sz w:val="24"/>
          <w:szCs w:val="24"/>
        </w:rPr>
        <w:t>-Τ</w:t>
      </w:r>
      <w:r w:rsidRPr="00E37E7C">
        <w:rPr>
          <w:i/>
          <w:sz w:val="24"/>
          <w:szCs w:val="24"/>
          <w:vertAlign w:val="subscript"/>
        </w:rPr>
        <w:t>1</w:t>
      </w:r>
      <w:r w:rsidRPr="00E37E7C">
        <w:rPr>
          <w:i/>
          <w:sz w:val="24"/>
          <w:szCs w:val="24"/>
        </w:rPr>
        <w:t>=m∙α</w:t>
      </w:r>
      <w:r w:rsidRPr="00E37E7C">
        <w:rPr>
          <w:i/>
          <w:sz w:val="24"/>
          <w:szCs w:val="24"/>
          <w:vertAlign w:val="subscript"/>
        </w:rPr>
        <w:t>cm</w:t>
      </w:r>
      <w:r>
        <w:t xml:space="preserve">  (1)</w:t>
      </w:r>
    </w:p>
    <w:p w:rsidR="000019C5" w:rsidRDefault="000019C5" w:rsidP="00E37E7C">
      <w:pPr>
        <w:ind w:left="720"/>
      </w:pPr>
      <w:r>
        <w:lastRenderedPageBreak/>
        <w:t xml:space="preserve">Στροφική κίνηση: </w:t>
      </w:r>
      <w:r w:rsidR="00E37E7C">
        <w:t xml:space="preserve">   </w:t>
      </w:r>
      <w:r>
        <w:t xml:space="preserve"> </w:t>
      </w:r>
      <w:proofErr w:type="spellStart"/>
      <w:r w:rsidRPr="00E37E7C">
        <w:rPr>
          <w:i/>
          <w:sz w:val="24"/>
          <w:szCs w:val="24"/>
        </w:rPr>
        <w:t>Στ=Ι∙α</w:t>
      </w:r>
      <w:r w:rsidRPr="00E37E7C">
        <w:rPr>
          <w:i/>
          <w:sz w:val="24"/>
          <w:szCs w:val="24"/>
          <w:vertAlign w:val="subscript"/>
        </w:rPr>
        <w:t>γων</w:t>
      </w:r>
      <w:proofErr w:type="spellEnd"/>
      <w:r w:rsidRPr="00E37E7C">
        <w:rPr>
          <w:i/>
          <w:sz w:val="24"/>
          <w:szCs w:val="24"/>
        </w:rPr>
        <w:t xml:space="preserve">  → Τ</w:t>
      </w:r>
      <w:r w:rsidRPr="00E37E7C">
        <w:rPr>
          <w:i/>
          <w:sz w:val="24"/>
          <w:szCs w:val="24"/>
          <w:vertAlign w:val="subscript"/>
        </w:rPr>
        <w:t>1</w:t>
      </w:r>
      <w:r w:rsidRPr="00E37E7C">
        <w:rPr>
          <w:i/>
          <w:sz w:val="24"/>
          <w:szCs w:val="24"/>
        </w:rPr>
        <w:t>∙R= ½ mR</w:t>
      </w:r>
      <w:r w:rsidRPr="00E37E7C">
        <w:rPr>
          <w:i/>
          <w:sz w:val="24"/>
          <w:szCs w:val="24"/>
          <w:vertAlign w:val="superscript"/>
        </w:rPr>
        <w:t>2</w:t>
      </w:r>
      <w:r w:rsidRPr="00E37E7C">
        <w:rPr>
          <w:i/>
          <w:sz w:val="24"/>
          <w:szCs w:val="24"/>
        </w:rPr>
        <w:t>∙α</w:t>
      </w:r>
      <w:r w:rsidRPr="00E37E7C">
        <w:rPr>
          <w:i/>
          <w:sz w:val="24"/>
          <w:szCs w:val="24"/>
          <w:vertAlign w:val="subscript"/>
        </w:rPr>
        <w:t>γων</w:t>
      </w:r>
      <w:r w:rsidRPr="00E37E7C">
        <w:rPr>
          <w:i/>
          <w:sz w:val="24"/>
          <w:szCs w:val="24"/>
        </w:rPr>
        <w:t xml:space="preserve"> → </w:t>
      </w:r>
      <w:r w:rsidR="00E37E7C" w:rsidRPr="00E37E7C">
        <w:rPr>
          <w:i/>
          <w:sz w:val="24"/>
          <w:szCs w:val="24"/>
        </w:rPr>
        <w:t>Τ</w:t>
      </w:r>
      <w:r w:rsidR="00E37E7C" w:rsidRPr="00E37E7C">
        <w:rPr>
          <w:i/>
          <w:sz w:val="24"/>
          <w:szCs w:val="24"/>
          <w:vertAlign w:val="subscript"/>
        </w:rPr>
        <w:t>1</w:t>
      </w:r>
      <w:r w:rsidR="00E37E7C" w:rsidRPr="00E37E7C">
        <w:rPr>
          <w:i/>
          <w:sz w:val="24"/>
          <w:szCs w:val="24"/>
        </w:rPr>
        <w:t xml:space="preserve">= ½ </w:t>
      </w:r>
      <w:proofErr w:type="spellStart"/>
      <w:r w:rsidR="00E37E7C" w:rsidRPr="00E37E7C">
        <w:rPr>
          <w:i/>
          <w:sz w:val="24"/>
          <w:szCs w:val="24"/>
        </w:rPr>
        <w:t>mR∙α</w:t>
      </w:r>
      <w:r w:rsidR="00E37E7C" w:rsidRPr="00E37E7C">
        <w:rPr>
          <w:i/>
          <w:sz w:val="24"/>
          <w:szCs w:val="24"/>
          <w:vertAlign w:val="subscript"/>
        </w:rPr>
        <w:t>γων</w:t>
      </w:r>
      <w:proofErr w:type="spellEnd"/>
      <w:r w:rsidR="00E37E7C" w:rsidRPr="00E37E7C">
        <w:rPr>
          <w:i/>
          <w:sz w:val="24"/>
          <w:szCs w:val="24"/>
        </w:rPr>
        <w:t xml:space="preserve"> </w:t>
      </w:r>
      <w:r w:rsidR="00E37E7C">
        <w:t>(2)</w:t>
      </w:r>
    </w:p>
    <w:p w:rsidR="00E37E7C" w:rsidRDefault="00E37E7C" w:rsidP="00E37E7C">
      <w:pPr>
        <w:ind w:left="397"/>
      </w:pPr>
      <w:r>
        <w:t xml:space="preserve">Αλλά αφού κυλίεται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R</w:t>
      </w:r>
      <w:proofErr w:type="spellEnd"/>
      <w:r>
        <w:t xml:space="preserve">  (3), οπότε με πρόσθεση των (1) και (2) με τη βοήθεια της (3) παίρνο</w:t>
      </w:r>
      <w:r>
        <w:t>υ</w:t>
      </w:r>
      <w:r>
        <w:t>με:</w:t>
      </w:r>
    </w:p>
    <w:p w:rsidR="00E37E7C" w:rsidRDefault="00E37E7C" w:rsidP="00E37E7C">
      <w:pPr>
        <w:jc w:val="center"/>
      </w:pPr>
      <w:r w:rsidRPr="00E37E7C">
        <w:rPr>
          <w:position w:val="-30"/>
        </w:rPr>
        <w:object w:dxaOrig="4480" w:dyaOrig="700">
          <v:shape id="_x0000_i1031" type="#_x0000_t75" style="width:223.75pt;height:35.25pt" o:ole="">
            <v:imagedata r:id="rId17" o:title=""/>
          </v:shape>
          <o:OLEObject Type="Embed" ProgID="Equation.3" ShapeID="_x0000_i1031" DrawAspect="Content" ObjectID="_1490548711" r:id="rId18"/>
        </w:object>
      </w:r>
    </w:p>
    <w:p w:rsidR="00441730" w:rsidRDefault="0019277E" w:rsidP="00441730">
      <w:pPr>
        <w:ind w:left="397"/>
      </w:pPr>
      <w:r>
        <w:t>Αλλά τότε η κίνηση του άξονα του κυλίνδρου είναι ευθύγραμμη ομαλά επιταχυνόμενη και τη χρονική στιγμή t, ο κύλινδρος απέχει από το σημείο Γ, απόσταση x= ½ α</w:t>
      </w:r>
      <w:r>
        <w:rPr>
          <w:vertAlign w:val="subscript"/>
        </w:rPr>
        <w:t>cm</w:t>
      </w:r>
      <w:r>
        <w:t>∙t</w:t>
      </w:r>
      <w:r>
        <w:rPr>
          <w:vertAlign w:val="superscript"/>
        </w:rPr>
        <w:t>2</w:t>
      </w:r>
      <w:r>
        <w:t>, όπως στο 2</w:t>
      </w:r>
      <w:r w:rsidRPr="0019277E">
        <w:rPr>
          <w:vertAlign w:val="superscript"/>
        </w:rPr>
        <w:t>ο</w:t>
      </w:r>
      <w:r>
        <w:t xml:space="preserve"> σχήμα.</w:t>
      </w:r>
      <w:r w:rsidR="00441730">
        <w:t xml:space="preserve"> </w:t>
      </w:r>
      <w:r w:rsidR="00021960">
        <w:t xml:space="preserve">Εξάλλου </w:t>
      </w:r>
    </w:p>
    <w:p w:rsidR="00021960" w:rsidRPr="00021960" w:rsidRDefault="00021960" w:rsidP="00441730">
      <w:pPr>
        <w:ind w:left="397"/>
        <w:jc w:val="center"/>
        <w:rPr>
          <w:i/>
          <w:sz w:val="24"/>
          <w:szCs w:val="24"/>
        </w:rPr>
      </w:pPr>
      <w:r w:rsidRPr="00021960">
        <w:rPr>
          <w:i/>
          <w:sz w:val="24"/>
          <w:szCs w:val="24"/>
        </w:rPr>
        <w:t>Τ</w:t>
      </w:r>
      <w:r w:rsidRPr="00021960">
        <w:rPr>
          <w:i/>
          <w:sz w:val="24"/>
          <w:szCs w:val="24"/>
          <w:vertAlign w:val="subscript"/>
        </w:rPr>
        <w:t>1</w:t>
      </w:r>
      <w:r w:rsidRPr="00021960">
        <w:rPr>
          <w:i/>
          <w:sz w:val="24"/>
          <w:szCs w:val="24"/>
        </w:rPr>
        <w:t xml:space="preserve">= ½ </w:t>
      </w:r>
      <w:proofErr w:type="spellStart"/>
      <w:r w:rsidRPr="00021960">
        <w:rPr>
          <w:i/>
          <w:sz w:val="24"/>
          <w:szCs w:val="24"/>
        </w:rPr>
        <w:t>m∙α</w:t>
      </w:r>
      <w:r w:rsidRPr="00021960">
        <w:rPr>
          <w:i/>
          <w:sz w:val="24"/>
          <w:szCs w:val="24"/>
          <w:vertAlign w:val="subscript"/>
        </w:rPr>
        <w:t>cm</w:t>
      </w:r>
      <w:proofErr w:type="spellEnd"/>
      <w:r w:rsidRPr="00021960">
        <w:rPr>
          <w:i/>
          <w:sz w:val="24"/>
          <w:szCs w:val="24"/>
        </w:rPr>
        <w:t>= ½ 10∙2Ν=10Ν.</w:t>
      </w:r>
    </w:p>
    <w:p w:rsidR="0019277E" w:rsidRDefault="0019277E" w:rsidP="006776EC">
      <w:pPr>
        <w:ind w:left="397"/>
      </w:pPr>
      <w:r>
        <w:t>Τη στιγμή αυτή η σανίδα ισορροπεί, οπότε:</w:t>
      </w:r>
    </w:p>
    <w:p w:rsidR="0019277E" w:rsidRDefault="00F66AE4" w:rsidP="00021960">
      <w:pPr>
        <w:jc w:val="center"/>
      </w:pPr>
      <w:r>
        <w:pict>
          <v:group id="_x0000_s1049" editas="canvas" style="width:404.35pt;height:38.05pt;mso-position-horizontal-relative:char;mso-position-vertical-relative:line" coordorigin="3312,10446" coordsize="6043,569">
            <o:lock v:ext="edit" aspectratio="t"/>
            <v:shape id="_x0000_s1050" type="#_x0000_t75" style="position:absolute;left:3312;top:10446;width:6043;height:569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4323;top:10452;width:5032;height:563" stroked="f">
              <v:textbox inset="0,0,0,0">
                <w:txbxContent>
                  <w:p w:rsidR="0019277E" w:rsidRPr="00A22FBF" w:rsidRDefault="0019277E" w:rsidP="00441730">
                    <w:pPr>
                      <w:jc w:val="left"/>
                      <w:rPr>
                        <w:i/>
                        <w:sz w:val="24"/>
                        <w:szCs w:val="24"/>
                      </w:rPr>
                    </w:pPr>
                    <w:r w:rsidRPr="00A22FB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A22FBF">
                      <w:rPr>
                        <w:i/>
                        <w:sz w:val="24"/>
                        <w:szCs w:val="24"/>
                      </w:rPr>
                      <w:t xml:space="preserve">=0 → 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Τ=Τ</w:t>
                    </w:r>
                    <w:r w:rsidR="00441730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΄=Τ</w:t>
                    </w:r>
                    <w:r w:rsidR="00441730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=10Ν</w:t>
                    </w:r>
                    <w:r w:rsidRPr="00A22FBF">
                      <w:rPr>
                        <w:i/>
                        <w:sz w:val="24"/>
                        <w:szCs w:val="24"/>
                      </w:rPr>
                      <w:t xml:space="preserve">           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  <w:p w:rsidR="0019277E" w:rsidRPr="00A22FBF" w:rsidRDefault="0019277E" w:rsidP="0019277E">
                    <w:pPr>
                      <w:rPr>
                        <w:i/>
                      </w:rPr>
                    </w:pPr>
                    <w:r w:rsidRPr="00A22FB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A22FBF">
                      <w:rPr>
                        <w:i/>
                        <w:sz w:val="24"/>
                        <w:szCs w:val="24"/>
                      </w:rPr>
                      <w:t xml:space="preserve">=0 → 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Ν</w:t>
                    </w:r>
                    <w:r w:rsidR="00441730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+F</w:t>
                    </w:r>
                    <w:r w:rsidR="00441730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ν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 xml:space="preserve">= </w:t>
                    </w:r>
                    <w:r w:rsidRPr="00A22FBF">
                      <w:rPr>
                        <w:i/>
                        <w:sz w:val="24"/>
                        <w:szCs w:val="24"/>
                      </w:rPr>
                      <w:t>w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+Ν</w:t>
                    </w:r>
                    <w:r w:rsidR="00441730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΄→</w:t>
                    </w:r>
                    <w:r w:rsidR="00441730" w:rsidRPr="00A22FBF">
                      <w:rPr>
                        <w:i/>
                      </w:rPr>
                      <w:t xml:space="preserve"> 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Ν</w:t>
                    </w:r>
                    <w:r w:rsidR="00441730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>+F</w:t>
                    </w:r>
                    <w:r w:rsidR="00441730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ν</w:t>
                    </w:r>
                    <w:r w:rsidR="00441730" w:rsidRPr="00A22FBF">
                      <w:rPr>
                        <w:i/>
                        <w:sz w:val="24"/>
                        <w:szCs w:val="24"/>
                      </w:rPr>
                      <w:t xml:space="preserve">= </w:t>
                    </w:r>
                    <w:r w:rsidR="00A22FBF" w:rsidRPr="00A22FBF">
                      <w:rPr>
                        <w:i/>
                        <w:sz w:val="24"/>
                        <w:szCs w:val="24"/>
                      </w:rPr>
                      <w:t>40Ν+60Ν→ Ν</w:t>
                    </w:r>
                    <w:r w:rsidR="00A22FBF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="00A22FBF" w:rsidRPr="00A22FBF">
                      <w:rPr>
                        <w:i/>
                        <w:sz w:val="24"/>
                        <w:szCs w:val="24"/>
                      </w:rPr>
                      <w:t>+F</w:t>
                    </w:r>
                    <w:r w:rsidR="00A22FBF" w:rsidRPr="00A22FBF">
                      <w:rPr>
                        <w:i/>
                        <w:sz w:val="24"/>
                        <w:szCs w:val="24"/>
                        <w:vertAlign w:val="subscript"/>
                      </w:rPr>
                      <w:t>ν</w:t>
                    </w:r>
                    <w:r w:rsidR="00A22FBF" w:rsidRPr="00A22FBF">
                      <w:rPr>
                        <w:i/>
                        <w:sz w:val="24"/>
                        <w:szCs w:val="24"/>
                      </w:rPr>
                      <w:t>=100Ν</w:t>
                    </w:r>
                    <w:r w:rsidR="00E11E9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="00D7671F">
                      <w:rPr>
                        <w:szCs w:val="22"/>
                      </w:rPr>
                      <w:t>(</w:t>
                    </w:r>
                    <w:r w:rsidR="00D7671F" w:rsidRPr="00D7671F">
                      <w:rPr>
                        <w:szCs w:val="22"/>
                      </w:rPr>
                      <w:t>4</w:t>
                    </w:r>
                    <w:r w:rsidR="00E11E96" w:rsidRPr="00E11E96">
                      <w:rPr>
                        <w:szCs w:val="22"/>
                      </w:rPr>
                      <w:t>)</w:t>
                    </w:r>
                  </w:p>
                </w:txbxContent>
              </v:textbox>
            </v:shape>
            <v:shape id="_x0000_s1052" type="#_x0000_t202" style="position:absolute;left:3312;top:10539;width:975;height:272" stroked="f">
              <v:textbox inset="0,0,0,0">
                <w:txbxContent>
                  <w:p w:rsidR="0019277E" w:rsidRDefault="0019277E" w:rsidP="0019277E">
                    <w:r>
                      <w:t>Σ</w:t>
                    </w:r>
                    <w:r w:rsidRPr="00604506">
                      <w:rPr>
                        <w:position w:val="-6"/>
                      </w:rPr>
                      <w:object w:dxaOrig="900" w:dyaOrig="340">
                        <v:shape id="_x0000_i1044" type="#_x0000_t75" style="width:44.9pt;height:17.05pt" o:ole="">
                          <v:imagedata r:id="rId19" o:title=""/>
                        </v:shape>
                        <o:OLEObject Type="Embed" ProgID="Equation.3" ShapeID="_x0000_i1044" DrawAspect="Content" ObjectID="_1490548724" r:id="rId20"/>
                      </w:objec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53" type="#_x0000_t87" style="position:absolute;left:4180;top:10452;width:107;height:519"/>
            <w10:wrap type="none"/>
            <w10:anchorlock/>
          </v:group>
        </w:pict>
      </w:r>
    </w:p>
    <w:p w:rsidR="00A22FBF" w:rsidRDefault="00A22FBF" w:rsidP="00021960">
      <w:pPr>
        <w:jc w:val="center"/>
      </w:pPr>
      <w:r>
        <w:t>Και Στ</w:t>
      </w:r>
      <w:r>
        <w:rPr>
          <w:vertAlign w:val="subscript"/>
        </w:rPr>
        <w:t>Α</w:t>
      </w:r>
      <w:r>
        <w:t xml:space="preserve">=0 → </w:t>
      </w:r>
      <w:r w:rsidRPr="00A22FBF">
        <w:rPr>
          <w:position w:val="-24"/>
        </w:rPr>
        <w:object w:dxaOrig="2680" w:dyaOrig="620">
          <v:shape id="_x0000_i1032" type="#_x0000_t75" style="width:133.95pt;height:30.95pt" o:ole="">
            <v:imagedata r:id="rId21" o:title=""/>
          </v:shape>
          <o:OLEObject Type="Embed" ProgID="Equation.3" ShapeID="_x0000_i1032" DrawAspect="Content" ObjectID="_1490548712" r:id="rId22"/>
        </w:object>
      </w:r>
      <w:r w:rsidR="00E11E96">
        <w:t>→</w:t>
      </w:r>
    </w:p>
    <w:p w:rsidR="00E11E96" w:rsidRDefault="00E11E96" w:rsidP="00021960">
      <w:pPr>
        <w:jc w:val="center"/>
      </w:pPr>
      <w:r w:rsidRPr="00E11E96">
        <w:rPr>
          <w:position w:val="-12"/>
        </w:rPr>
        <w:object w:dxaOrig="2659" w:dyaOrig="360">
          <v:shape id="_x0000_i1033" type="#_x0000_t75" style="width:132.75pt;height:18.2pt" o:ole="">
            <v:imagedata r:id="rId23" o:title=""/>
          </v:shape>
          <o:OLEObject Type="Embed" ProgID="Equation.3" ShapeID="_x0000_i1033" DrawAspect="Content" ObjectID="_1490548713" r:id="rId24"/>
        </w:object>
      </w:r>
      <w:r>
        <w:t>→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0"/>
      </w:tblGrid>
      <w:tr w:rsidR="006776EC" w:rsidTr="006776EC">
        <w:trPr>
          <w:trHeight w:val="1879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6776EC" w:rsidRDefault="006776EC" w:rsidP="006776EC">
            <w:pPr>
              <w:jc w:val="center"/>
            </w:pPr>
            <w:r>
              <w:object w:dxaOrig="2044" w:dyaOrig="2131">
                <v:shape id="_x0000_i1034" type="#_x0000_t75" style="width:102.2pt;height:106.45pt" o:ole="" filled="t" fillcolor="#8db3e2 [1311]">
                  <v:fill color2="fill lighten(51)" focusposition="1" focussize="" method="linear sigma" type="gradient"/>
                  <v:imagedata r:id="rId25" o:title=""/>
                </v:shape>
                <o:OLEObject Type="Embed" ProgID="Visio.Drawing.11" ShapeID="_x0000_i1034" DrawAspect="Content" ObjectID="_1490548714" r:id="rId26"/>
              </w:object>
            </w:r>
          </w:p>
        </w:tc>
      </w:tr>
    </w:tbl>
    <w:p w:rsidR="00E11E96" w:rsidRDefault="00E11E96" w:rsidP="00021960">
      <w:pPr>
        <w:jc w:val="center"/>
      </w:pPr>
      <w:r w:rsidRPr="00E11E96">
        <w:rPr>
          <w:position w:val="-12"/>
        </w:rPr>
        <w:object w:dxaOrig="1440" w:dyaOrig="360">
          <v:shape id="_x0000_i1035" type="#_x0000_t75" style="width:1in;height:18.2pt" o:ole="">
            <v:imagedata r:id="rId27" o:title=""/>
          </v:shape>
          <o:OLEObject Type="Embed" ProgID="Equation.3" ShapeID="_x0000_i1035" DrawAspect="Content" ObjectID="_1490548715" r:id="rId28"/>
        </w:object>
      </w:r>
      <w:r>
        <w:t xml:space="preserve"> ή</w:t>
      </w:r>
    </w:p>
    <w:p w:rsidR="00E11E96" w:rsidRDefault="00F740E0" w:rsidP="00021960">
      <w:pPr>
        <w:jc w:val="center"/>
      </w:pPr>
      <w:r w:rsidRPr="00F740E0">
        <w:rPr>
          <w:position w:val="-24"/>
        </w:rPr>
        <w:object w:dxaOrig="3320" w:dyaOrig="620">
          <v:shape id="_x0000_i1036" type="#_x0000_t75" style="width:166.05pt;height:30.95pt" o:ole="">
            <v:imagedata r:id="rId29" o:title=""/>
          </v:shape>
          <o:OLEObject Type="Embed" ProgID="Equation.3" ShapeID="_x0000_i1036" DrawAspect="Content" ObjectID="_1490548716" r:id="rId30"/>
        </w:object>
      </w:r>
      <w:r>
        <w:t xml:space="preserve">  (μονάδες στο S.Ι.)</w:t>
      </w:r>
    </w:p>
    <w:p w:rsidR="00F740E0" w:rsidRDefault="00F740E0" w:rsidP="00F740E0">
      <w:pPr>
        <w:ind w:left="397"/>
      </w:pPr>
      <w:r>
        <w:t>Με αντικατάσταση t=2s, παίρνουμε τη μέγιστη τιμή της τάσης, το όριο θρα</w:t>
      </w:r>
      <w:r>
        <w:t>ύ</w:t>
      </w:r>
      <w:r>
        <w:t>σεως:</w:t>
      </w:r>
    </w:p>
    <w:p w:rsidR="00F740E0" w:rsidRDefault="00F740E0" w:rsidP="00F740E0">
      <w:pPr>
        <w:ind w:left="397"/>
        <w:jc w:val="center"/>
      </w:pPr>
      <w:r w:rsidRPr="00F740E0">
        <w:rPr>
          <w:position w:val="-14"/>
        </w:rPr>
        <w:object w:dxaOrig="3000" w:dyaOrig="400">
          <v:shape id="_x0000_i1037" type="#_x0000_t75" style="width:150.2pt;height:19.75pt" o:ole="">
            <v:imagedata r:id="rId31" o:title=""/>
          </v:shape>
          <o:OLEObject Type="Embed" ProgID="Equation.3" ShapeID="_x0000_i1037" DrawAspect="Content" ObjectID="_1490548717" r:id="rId32"/>
        </w:object>
      </w:r>
    </w:p>
    <w:p w:rsidR="00F740E0" w:rsidRDefault="00F740E0" w:rsidP="006776EC">
      <w:pPr>
        <w:ind w:left="397"/>
      </w:pPr>
      <w:r>
        <w:t>Ενώ η ζητούμενη γραφική παράσταση δίνεται στο διπλανό σχήμα.</w:t>
      </w:r>
    </w:p>
    <w:p w:rsidR="006A4C09" w:rsidRDefault="006A4C09" w:rsidP="006A4C09">
      <w:pPr>
        <w:pStyle w:val="1"/>
      </w:pPr>
      <w:r>
        <w:t>Για να μην ολισθαίνει ο κύλινδρος πρέπει η ασκούμενη τριβή να είναι στατική, συνεπώς:</w:t>
      </w:r>
    </w:p>
    <w:p w:rsidR="006A4C09" w:rsidRDefault="006A4C09" w:rsidP="002208A2">
      <w:pPr>
        <w:jc w:val="center"/>
      </w:pPr>
      <w:r w:rsidRPr="006A4C09">
        <w:rPr>
          <w:position w:val="-30"/>
        </w:rPr>
        <w:object w:dxaOrig="3260" w:dyaOrig="680">
          <v:shape id="_x0000_i1038" type="#_x0000_t75" style="width:162.95pt;height:34.05pt" o:ole="">
            <v:imagedata r:id="rId33" o:title=""/>
          </v:shape>
          <o:OLEObject Type="Embed" ProgID="Equation.3" ShapeID="_x0000_i1038" DrawAspect="Content" ObjectID="_1490548718" r:id="rId34"/>
        </w:object>
      </w:r>
      <w:r>
        <w:t>→</w:t>
      </w:r>
    </w:p>
    <w:p w:rsidR="006A4C09" w:rsidRDefault="002208A2" w:rsidP="002208A2">
      <w:pPr>
        <w:jc w:val="center"/>
      </w:pPr>
      <w:r w:rsidRPr="002208A2">
        <w:rPr>
          <w:position w:val="-24"/>
        </w:rPr>
        <w:object w:dxaOrig="1480" w:dyaOrig="620">
          <v:shape id="_x0000_i1039" type="#_x0000_t75" style="width:73.95pt;height:30.95pt" o:ole="">
            <v:imagedata r:id="rId35" o:title=""/>
          </v:shape>
          <o:OLEObject Type="Embed" ProgID="Equation.3" ShapeID="_x0000_i1039" DrawAspect="Content" ObjectID="_1490548719" r:id="rId36"/>
        </w:object>
      </w:r>
    </w:p>
    <w:p w:rsidR="002208A2" w:rsidRDefault="002208A2" w:rsidP="002208A2">
      <w:pPr>
        <w:ind w:left="397"/>
      </w:pPr>
      <w:r>
        <w:t>Όπου μ</w:t>
      </w:r>
      <w:r>
        <w:rPr>
          <w:vertAlign w:val="subscript"/>
        </w:rPr>
        <w:t>1min</w:t>
      </w:r>
      <w:r>
        <w:t xml:space="preserve"> ο ελάχιστος συντελεστής οριακής στατικής τριβής μεταξύ κυλίνδρου και σανίδας.</w:t>
      </w:r>
    </w:p>
    <w:p w:rsidR="002208A2" w:rsidRDefault="00D7671F" w:rsidP="00C10412">
      <w:pPr>
        <w:ind w:left="397"/>
      </w:pPr>
      <w:r>
        <w:t>Εξάλλου από την σχέση (</w:t>
      </w:r>
      <w:r>
        <w:rPr>
          <w:lang w:val="en-US"/>
        </w:rPr>
        <w:t>4</w:t>
      </w:r>
      <w:r w:rsidR="002208A2">
        <w:t>) παίρνουμε:</w:t>
      </w:r>
    </w:p>
    <w:p w:rsidR="002208A2" w:rsidRDefault="002208A2" w:rsidP="00C10412">
      <w:pPr>
        <w:jc w:val="center"/>
      </w:pPr>
      <w:r w:rsidRPr="002208A2">
        <w:rPr>
          <w:position w:val="-12"/>
        </w:rPr>
        <w:object w:dxaOrig="2680" w:dyaOrig="380">
          <v:shape id="_x0000_i1040" type="#_x0000_t75" style="width:133.95pt;height:18.95pt" o:ole="">
            <v:imagedata r:id="rId37" o:title=""/>
          </v:shape>
          <o:OLEObject Type="Embed" ProgID="Equation.3" ShapeID="_x0000_i1040" DrawAspect="Content" ObjectID="_1490548720" r:id="rId38"/>
        </w:object>
      </w:r>
      <w:r w:rsidR="00C10412">
        <w:t xml:space="preserve"> (S.Ι.)</w:t>
      </w:r>
    </w:p>
    <w:p w:rsidR="00C10412" w:rsidRDefault="002208A2" w:rsidP="00C10412">
      <w:pPr>
        <w:ind w:left="397"/>
      </w:pPr>
      <w:r>
        <w:t>Βλέπουμε ότι η κάθετη αντίδραση από το τρίποδο μειώνεται καθώς ο κύλινδρος μετακινείται προς τα δεξιά. Για να μην ολισθήσει λοιπόν η σανίδα, θα</w:t>
      </w:r>
      <w:r w:rsidR="00465EB0">
        <w:t xml:space="preserve"> πρέπει να εξασφαλίσουμε την ισορροπία για τη θέση που κόβεται το νήμα, όπου θα έχουμε την ελάχιστη Ν</w:t>
      </w:r>
      <w:r w:rsidR="00465EB0">
        <w:rPr>
          <w:vertAlign w:val="subscript"/>
        </w:rPr>
        <w:t>2</w:t>
      </w:r>
      <w:r w:rsidR="00465EB0">
        <w:t>, συνεπώς θα πρέπει να έχουμε μεγαλύτερο σ</w:t>
      </w:r>
      <w:r w:rsidR="00465EB0">
        <w:t>υ</w:t>
      </w:r>
      <w:r w:rsidR="00465EB0">
        <w:t xml:space="preserve">ντελεστή οριακής στατικής τριβής. </w:t>
      </w:r>
    </w:p>
    <w:p w:rsidR="00C10412" w:rsidRDefault="00465EB0" w:rsidP="00C10412">
      <w:pPr>
        <w:ind w:left="397"/>
      </w:pPr>
      <w:r>
        <w:t>Αλλά στη θέση αυτή</w:t>
      </w:r>
      <w:r w:rsidR="00C10412">
        <w:t xml:space="preserve"> έχουμε:</w:t>
      </w:r>
    </w:p>
    <w:p w:rsidR="00C10412" w:rsidRDefault="00465EB0" w:rsidP="00C10412">
      <w:pPr>
        <w:ind w:left="397"/>
        <w:jc w:val="center"/>
      </w:pPr>
      <w:r w:rsidRPr="00465EB0">
        <w:rPr>
          <w:position w:val="-10"/>
        </w:rPr>
        <w:object w:dxaOrig="2799" w:dyaOrig="360">
          <v:shape id="_x0000_i1041" type="#_x0000_t75" style="width:139.75pt;height:18.2pt" o:ole="">
            <v:imagedata r:id="rId39" o:title=""/>
          </v:shape>
          <o:OLEObject Type="Embed" ProgID="Equation.3" ShapeID="_x0000_i1041" DrawAspect="Content" ObjectID="_1490548721" r:id="rId40"/>
        </w:object>
      </w:r>
      <w:r>
        <w:t>.</w:t>
      </w:r>
    </w:p>
    <w:p w:rsidR="002208A2" w:rsidRDefault="00465EB0" w:rsidP="00C10412">
      <w:pPr>
        <w:ind w:left="397"/>
      </w:pPr>
      <w:r>
        <w:t>Αλλά και πάλι:</w:t>
      </w:r>
    </w:p>
    <w:p w:rsidR="00465EB0" w:rsidRDefault="00465EB0" w:rsidP="00465EB0">
      <w:pPr>
        <w:jc w:val="center"/>
      </w:pPr>
      <w:r w:rsidRPr="006A4C09">
        <w:rPr>
          <w:position w:val="-30"/>
        </w:rPr>
        <w:object w:dxaOrig="3000" w:dyaOrig="680">
          <v:shape id="_x0000_i1042" type="#_x0000_t75" style="width:150.2pt;height:34.05pt" o:ole="">
            <v:imagedata r:id="rId41" o:title=""/>
          </v:shape>
          <o:OLEObject Type="Embed" ProgID="Equation.3" ShapeID="_x0000_i1042" DrawAspect="Content" ObjectID="_1490548722" r:id="rId42"/>
        </w:object>
      </w:r>
      <w:r>
        <w:t>→</w:t>
      </w:r>
    </w:p>
    <w:p w:rsidR="00465EB0" w:rsidRDefault="00465EB0" w:rsidP="00465EB0">
      <w:pPr>
        <w:jc w:val="center"/>
      </w:pPr>
      <w:r w:rsidRPr="002208A2">
        <w:rPr>
          <w:position w:val="-24"/>
        </w:rPr>
        <w:object w:dxaOrig="1400" w:dyaOrig="620">
          <v:shape id="_x0000_i1043" type="#_x0000_t75" style="width:70.05pt;height:30.95pt" o:ole="">
            <v:imagedata r:id="rId43" o:title=""/>
          </v:shape>
          <o:OLEObject Type="Embed" ProgID="Equation.3" ShapeID="_x0000_i1043" DrawAspect="Content" ObjectID="_1490548723" r:id="rId44"/>
        </w:object>
      </w:r>
    </w:p>
    <w:p w:rsidR="00C10412" w:rsidRPr="009E3BAC" w:rsidRDefault="00C10412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465EB0" w:rsidRPr="00465EB0" w:rsidRDefault="00465EB0" w:rsidP="002208A2"/>
    <w:sectPr w:rsidR="00465EB0" w:rsidRPr="00465EB0" w:rsidSect="005A685F">
      <w:headerReference w:type="default" r:id="rId45"/>
      <w:footerReference w:type="default" r:id="rId4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705" w:rsidRDefault="00103705" w:rsidP="005A685F">
      <w:pPr>
        <w:spacing w:line="240" w:lineRule="auto"/>
      </w:pPr>
      <w:r>
        <w:separator/>
      </w:r>
    </w:p>
  </w:endnote>
  <w:endnote w:type="continuationSeparator" w:id="0">
    <w:p w:rsidR="00103705" w:rsidRDefault="00103705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849" w:rsidRDefault="00F66AE4" w:rsidP="00952343">
    <w:pPr>
      <w:pStyle w:val="a7"/>
      <w:framePr w:wrap="around" w:vAnchor="text" w:hAnchor="page" w:x="10585" w:y="191"/>
      <w:rPr>
        <w:rStyle w:val="a8"/>
      </w:rPr>
    </w:pPr>
    <w:r>
      <w:rPr>
        <w:rStyle w:val="a8"/>
      </w:rPr>
      <w:fldChar w:fldCharType="begin"/>
    </w:r>
    <w:r w:rsidR="0046484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7671F">
      <w:rPr>
        <w:rStyle w:val="a8"/>
        <w:noProof/>
      </w:rPr>
      <w:t>3</w:t>
    </w:r>
    <w:r>
      <w:rPr>
        <w:rStyle w:val="a8"/>
      </w:rPr>
      <w:fldChar w:fldCharType="end"/>
    </w:r>
  </w:p>
  <w:p w:rsidR="00464849" w:rsidRPr="00D56705" w:rsidRDefault="00464849" w:rsidP="00952343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464849" w:rsidRDefault="00464849" w:rsidP="005A685F">
    <w:pPr>
      <w:pStyle w:val="a7"/>
    </w:pPr>
  </w:p>
  <w:p w:rsidR="00464849" w:rsidRDefault="004648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705" w:rsidRDefault="00103705" w:rsidP="005A685F">
      <w:pPr>
        <w:spacing w:line="240" w:lineRule="auto"/>
      </w:pPr>
      <w:r>
        <w:separator/>
      </w:r>
    </w:p>
  </w:footnote>
  <w:footnote w:type="continuationSeparator" w:id="0">
    <w:p w:rsidR="00103705" w:rsidRDefault="00103705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849" w:rsidRPr="003B487C" w:rsidRDefault="00464849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464849" w:rsidRDefault="0046484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21E17F2"/>
    <w:multiLevelType w:val="hybridMultilevel"/>
    <w:tmpl w:val="80E8C2C6"/>
    <w:lvl w:ilvl="0" w:tplc="95C08B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0059A"/>
    <w:multiLevelType w:val="hybridMultilevel"/>
    <w:tmpl w:val="67407BA6"/>
    <w:lvl w:ilvl="0" w:tplc="2F52A7C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4A8174AB"/>
    <w:multiLevelType w:val="hybridMultilevel"/>
    <w:tmpl w:val="AE545400"/>
    <w:lvl w:ilvl="0" w:tplc="0408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A17F0"/>
    <w:multiLevelType w:val="multilevel"/>
    <w:tmpl w:val="0FA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2"/>
  </w:num>
  <w:num w:numId="22">
    <w:abstractNumId w:val="6"/>
  </w:num>
  <w:num w:numId="23">
    <w:abstractNumId w:val="0"/>
    <w:lvlOverride w:ilvl="0">
      <w:startOverride w:val="1"/>
    </w:lvlOverride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9C5"/>
    <w:rsid w:val="00015FC4"/>
    <w:rsid w:val="00017038"/>
    <w:rsid w:val="000170A7"/>
    <w:rsid w:val="00021960"/>
    <w:rsid w:val="00023E2D"/>
    <w:rsid w:val="00035627"/>
    <w:rsid w:val="00040280"/>
    <w:rsid w:val="000414D4"/>
    <w:rsid w:val="00041D7D"/>
    <w:rsid w:val="0005009E"/>
    <w:rsid w:val="00060D5E"/>
    <w:rsid w:val="00061866"/>
    <w:rsid w:val="00071C0E"/>
    <w:rsid w:val="00081055"/>
    <w:rsid w:val="00087310"/>
    <w:rsid w:val="000879D7"/>
    <w:rsid w:val="00093C50"/>
    <w:rsid w:val="000C4876"/>
    <w:rsid w:val="000D1FFF"/>
    <w:rsid w:val="000D71F4"/>
    <w:rsid w:val="000E2A4A"/>
    <w:rsid w:val="000E5168"/>
    <w:rsid w:val="000E7C18"/>
    <w:rsid w:val="00103705"/>
    <w:rsid w:val="0011434F"/>
    <w:rsid w:val="001201BF"/>
    <w:rsid w:val="001244A0"/>
    <w:rsid w:val="00133865"/>
    <w:rsid w:val="00144DC8"/>
    <w:rsid w:val="00154CC6"/>
    <w:rsid w:val="00160021"/>
    <w:rsid w:val="001726CD"/>
    <w:rsid w:val="00173A99"/>
    <w:rsid w:val="00175BB0"/>
    <w:rsid w:val="00176582"/>
    <w:rsid w:val="00190B8F"/>
    <w:rsid w:val="0019277E"/>
    <w:rsid w:val="001A060F"/>
    <w:rsid w:val="001A0CF4"/>
    <w:rsid w:val="001A4BB5"/>
    <w:rsid w:val="001B095A"/>
    <w:rsid w:val="001B27A6"/>
    <w:rsid w:val="001B3DFE"/>
    <w:rsid w:val="001B57CC"/>
    <w:rsid w:val="001B5928"/>
    <w:rsid w:val="001C4A36"/>
    <w:rsid w:val="001D0AC0"/>
    <w:rsid w:val="001D187F"/>
    <w:rsid w:val="001D4C1E"/>
    <w:rsid w:val="001D4F28"/>
    <w:rsid w:val="001D656F"/>
    <w:rsid w:val="001F080A"/>
    <w:rsid w:val="001F185F"/>
    <w:rsid w:val="001F7D62"/>
    <w:rsid w:val="00207F05"/>
    <w:rsid w:val="002145DF"/>
    <w:rsid w:val="002208A2"/>
    <w:rsid w:val="00221CA1"/>
    <w:rsid w:val="00221FBE"/>
    <w:rsid w:val="002244F1"/>
    <w:rsid w:val="002279B0"/>
    <w:rsid w:val="00235AD2"/>
    <w:rsid w:val="002413F3"/>
    <w:rsid w:val="002470AB"/>
    <w:rsid w:val="00256B57"/>
    <w:rsid w:val="00257204"/>
    <w:rsid w:val="002620C3"/>
    <w:rsid w:val="00267730"/>
    <w:rsid w:val="00273207"/>
    <w:rsid w:val="002738C9"/>
    <w:rsid w:val="0028084E"/>
    <w:rsid w:val="00280FE8"/>
    <w:rsid w:val="002822CB"/>
    <w:rsid w:val="002903B9"/>
    <w:rsid w:val="00292A41"/>
    <w:rsid w:val="00293128"/>
    <w:rsid w:val="00294F0A"/>
    <w:rsid w:val="002A2943"/>
    <w:rsid w:val="002A5183"/>
    <w:rsid w:val="002B4645"/>
    <w:rsid w:val="002C0588"/>
    <w:rsid w:val="002D1BBD"/>
    <w:rsid w:val="002D4D28"/>
    <w:rsid w:val="002E5615"/>
    <w:rsid w:val="002E78A8"/>
    <w:rsid w:val="002F77C7"/>
    <w:rsid w:val="0030676A"/>
    <w:rsid w:val="003203E1"/>
    <w:rsid w:val="00341904"/>
    <w:rsid w:val="003451C0"/>
    <w:rsid w:val="00345A45"/>
    <w:rsid w:val="003540CC"/>
    <w:rsid w:val="00354C19"/>
    <w:rsid w:val="00354F39"/>
    <w:rsid w:val="003614DC"/>
    <w:rsid w:val="003635DC"/>
    <w:rsid w:val="00366B16"/>
    <w:rsid w:val="00371545"/>
    <w:rsid w:val="00375B14"/>
    <w:rsid w:val="0038321F"/>
    <w:rsid w:val="00384DA6"/>
    <w:rsid w:val="00393376"/>
    <w:rsid w:val="00393FDC"/>
    <w:rsid w:val="003A3D09"/>
    <w:rsid w:val="003A6760"/>
    <w:rsid w:val="003A79CA"/>
    <w:rsid w:val="003B487C"/>
    <w:rsid w:val="003B603F"/>
    <w:rsid w:val="003D25C8"/>
    <w:rsid w:val="003D7C72"/>
    <w:rsid w:val="003E0307"/>
    <w:rsid w:val="003E3D5E"/>
    <w:rsid w:val="003E4832"/>
    <w:rsid w:val="003F1D31"/>
    <w:rsid w:val="003F276B"/>
    <w:rsid w:val="00400853"/>
    <w:rsid w:val="00405C18"/>
    <w:rsid w:val="00424B8E"/>
    <w:rsid w:val="00440024"/>
    <w:rsid w:val="00441730"/>
    <w:rsid w:val="00444EB1"/>
    <w:rsid w:val="0045259F"/>
    <w:rsid w:val="004528C3"/>
    <w:rsid w:val="00452EDC"/>
    <w:rsid w:val="00464849"/>
    <w:rsid w:val="00465EB0"/>
    <w:rsid w:val="004737A3"/>
    <w:rsid w:val="00480F8B"/>
    <w:rsid w:val="0048549A"/>
    <w:rsid w:val="00491358"/>
    <w:rsid w:val="00492684"/>
    <w:rsid w:val="004A3EDF"/>
    <w:rsid w:val="004A516A"/>
    <w:rsid w:val="004B072D"/>
    <w:rsid w:val="004B2C66"/>
    <w:rsid w:val="004B36D4"/>
    <w:rsid w:val="004B50B3"/>
    <w:rsid w:val="004C28AB"/>
    <w:rsid w:val="004C3325"/>
    <w:rsid w:val="004C47E2"/>
    <w:rsid w:val="004D33E6"/>
    <w:rsid w:val="004D3A72"/>
    <w:rsid w:val="004D3DC7"/>
    <w:rsid w:val="004E66E2"/>
    <w:rsid w:val="004E71F0"/>
    <w:rsid w:val="004F4180"/>
    <w:rsid w:val="004F7384"/>
    <w:rsid w:val="0052399E"/>
    <w:rsid w:val="00524C32"/>
    <w:rsid w:val="00532789"/>
    <w:rsid w:val="00533180"/>
    <w:rsid w:val="00536FDA"/>
    <w:rsid w:val="005414D1"/>
    <w:rsid w:val="005457AB"/>
    <w:rsid w:val="005469A8"/>
    <w:rsid w:val="00553FAF"/>
    <w:rsid w:val="005547B4"/>
    <w:rsid w:val="005612FA"/>
    <w:rsid w:val="00562BAA"/>
    <w:rsid w:val="005651C0"/>
    <w:rsid w:val="005667FE"/>
    <w:rsid w:val="00571F95"/>
    <w:rsid w:val="00577C61"/>
    <w:rsid w:val="00582890"/>
    <w:rsid w:val="0059441C"/>
    <w:rsid w:val="005A3361"/>
    <w:rsid w:val="005A685F"/>
    <w:rsid w:val="005B044D"/>
    <w:rsid w:val="005D2311"/>
    <w:rsid w:val="005D320E"/>
    <w:rsid w:val="005D6AF5"/>
    <w:rsid w:val="005E1DA8"/>
    <w:rsid w:val="005E2800"/>
    <w:rsid w:val="005F2175"/>
    <w:rsid w:val="006005C2"/>
    <w:rsid w:val="0060442D"/>
    <w:rsid w:val="00604506"/>
    <w:rsid w:val="006101B9"/>
    <w:rsid w:val="00613E90"/>
    <w:rsid w:val="0061452C"/>
    <w:rsid w:val="00623294"/>
    <w:rsid w:val="0062798D"/>
    <w:rsid w:val="00632EBE"/>
    <w:rsid w:val="00643495"/>
    <w:rsid w:val="006476D5"/>
    <w:rsid w:val="00653E72"/>
    <w:rsid w:val="00660124"/>
    <w:rsid w:val="00672A10"/>
    <w:rsid w:val="006766D8"/>
    <w:rsid w:val="006776EC"/>
    <w:rsid w:val="00681FB3"/>
    <w:rsid w:val="00683DA5"/>
    <w:rsid w:val="006853D5"/>
    <w:rsid w:val="00693A21"/>
    <w:rsid w:val="006979E7"/>
    <w:rsid w:val="006A4C09"/>
    <w:rsid w:val="006A5261"/>
    <w:rsid w:val="006B1C1F"/>
    <w:rsid w:val="006C3E7C"/>
    <w:rsid w:val="006C434F"/>
    <w:rsid w:val="006C6E7F"/>
    <w:rsid w:val="006D6DC6"/>
    <w:rsid w:val="006E4063"/>
    <w:rsid w:val="006E5704"/>
    <w:rsid w:val="006E58FE"/>
    <w:rsid w:val="006E6B46"/>
    <w:rsid w:val="006F0A41"/>
    <w:rsid w:val="006F7489"/>
    <w:rsid w:val="00704F3D"/>
    <w:rsid w:val="00706C93"/>
    <w:rsid w:val="007171B8"/>
    <w:rsid w:val="0072628F"/>
    <w:rsid w:val="00735624"/>
    <w:rsid w:val="00736799"/>
    <w:rsid w:val="00742347"/>
    <w:rsid w:val="007530F4"/>
    <w:rsid w:val="00753617"/>
    <w:rsid w:val="007568D6"/>
    <w:rsid w:val="007571A2"/>
    <w:rsid w:val="00763B3B"/>
    <w:rsid w:val="00770549"/>
    <w:rsid w:val="00770E85"/>
    <w:rsid w:val="007748DA"/>
    <w:rsid w:val="00781725"/>
    <w:rsid w:val="00783C01"/>
    <w:rsid w:val="00784759"/>
    <w:rsid w:val="00787E16"/>
    <w:rsid w:val="00792463"/>
    <w:rsid w:val="007A3176"/>
    <w:rsid w:val="007B3544"/>
    <w:rsid w:val="007C0510"/>
    <w:rsid w:val="007C16ED"/>
    <w:rsid w:val="007D51A3"/>
    <w:rsid w:val="007D5291"/>
    <w:rsid w:val="007E6927"/>
    <w:rsid w:val="007E6A17"/>
    <w:rsid w:val="007F12F6"/>
    <w:rsid w:val="007F25AC"/>
    <w:rsid w:val="007F38C2"/>
    <w:rsid w:val="007F7E47"/>
    <w:rsid w:val="0080754D"/>
    <w:rsid w:val="00807CE4"/>
    <w:rsid w:val="00817A6A"/>
    <w:rsid w:val="00832990"/>
    <w:rsid w:val="00843334"/>
    <w:rsid w:val="0084658F"/>
    <w:rsid w:val="00846909"/>
    <w:rsid w:val="00846D8F"/>
    <w:rsid w:val="008707DD"/>
    <w:rsid w:val="00874774"/>
    <w:rsid w:val="00881546"/>
    <w:rsid w:val="008839BA"/>
    <w:rsid w:val="00886F28"/>
    <w:rsid w:val="00894084"/>
    <w:rsid w:val="00896D6D"/>
    <w:rsid w:val="00897F28"/>
    <w:rsid w:val="008B0462"/>
    <w:rsid w:val="008B4937"/>
    <w:rsid w:val="008B6369"/>
    <w:rsid w:val="008C130F"/>
    <w:rsid w:val="008C1F2F"/>
    <w:rsid w:val="008E1192"/>
    <w:rsid w:val="008E4FE7"/>
    <w:rsid w:val="008F25A6"/>
    <w:rsid w:val="008F7C34"/>
    <w:rsid w:val="00906F3B"/>
    <w:rsid w:val="00907F46"/>
    <w:rsid w:val="00907F5E"/>
    <w:rsid w:val="009145B3"/>
    <w:rsid w:val="00915340"/>
    <w:rsid w:val="0091575F"/>
    <w:rsid w:val="00925102"/>
    <w:rsid w:val="00927666"/>
    <w:rsid w:val="0093513B"/>
    <w:rsid w:val="00940CAB"/>
    <w:rsid w:val="0094125F"/>
    <w:rsid w:val="00942A00"/>
    <w:rsid w:val="00944D7C"/>
    <w:rsid w:val="0094599E"/>
    <w:rsid w:val="009505ED"/>
    <w:rsid w:val="00952343"/>
    <w:rsid w:val="00955B01"/>
    <w:rsid w:val="0095686E"/>
    <w:rsid w:val="009572D4"/>
    <w:rsid w:val="0096395F"/>
    <w:rsid w:val="00981BB4"/>
    <w:rsid w:val="009859AD"/>
    <w:rsid w:val="00987DD0"/>
    <w:rsid w:val="0099399D"/>
    <w:rsid w:val="0099496C"/>
    <w:rsid w:val="009A0ECF"/>
    <w:rsid w:val="009B0BF7"/>
    <w:rsid w:val="009B25CA"/>
    <w:rsid w:val="009C0029"/>
    <w:rsid w:val="009C1CDC"/>
    <w:rsid w:val="009C7252"/>
    <w:rsid w:val="009D04F4"/>
    <w:rsid w:val="009D2B72"/>
    <w:rsid w:val="009D4F0F"/>
    <w:rsid w:val="009E045C"/>
    <w:rsid w:val="009E1E69"/>
    <w:rsid w:val="009E287F"/>
    <w:rsid w:val="009E3871"/>
    <w:rsid w:val="009F795A"/>
    <w:rsid w:val="00A00627"/>
    <w:rsid w:val="00A20E59"/>
    <w:rsid w:val="00A22FBF"/>
    <w:rsid w:val="00A240D6"/>
    <w:rsid w:val="00A24BD9"/>
    <w:rsid w:val="00A26C46"/>
    <w:rsid w:val="00A376E9"/>
    <w:rsid w:val="00A43D5A"/>
    <w:rsid w:val="00A441D8"/>
    <w:rsid w:val="00A51F3B"/>
    <w:rsid w:val="00A56835"/>
    <w:rsid w:val="00A62FB9"/>
    <w:rsid w:val="00A66680"/>
    <w:rsid w:val="00A67563"/>
    <w:rsid w:val="00A71420"/>
    <w:rsid w:val="00A8428B"/>
    <w:rsid w:val="00A87B4F"/>
    <w:rsid w:val="00A9246B"/>
    <w:rsid w:val="00A974A0"/>
    <w:rsid w:val="00AA371F"/>
    <w:rsid w:val="00AB539E"/>
    <w:rsid w:val="00AC2070"/>
    <w:rsid w:val="00AC508F"/>
    <w:rsid w:val="00AC65E0"/>
    <w:rsid w:val="00AD5A0F"/>
    <w:rsid w:val="00AF10F1"/>
    <w:rsid w:val="00AF270C"/>
    <w:rsid w:val="00AF5E2A"/>
    <w:rsid w:val="00B010C7"/>
    <w:rsid w:val="00B01257"/>
    <w:rsid w:val="00B04247"/>
    <w:rsid w:val="00B05DD2"/>
    <w:rsid w:val="00B1229F"/>
    <w:rsid w:val="00B2299F"/>
    <w:rsid w:val="00B22D26"/>
    <w:rsid w:val="00B23B89"/>
    <w:rsid w:val="00B3584C"/>
    <w:rsid w:val="00B43E64"/>
    <w:rsid w:val="00B456BF"/>
    <w:rsid w:val="00B50DD5"/>
    <w:rsid w:val="00B51449"/>
    <w:rsid w:val="00B563D8"/>
    <w:rsid w:val="00B64B13"/>
    <w:rsid w:val="00B72D1E"/>
    <w:rsid w:val="00B76551"/>
    <w:rsid w:val="00B77FA1"/>
    <w:rsid w:val="00B82780"/>
    <w:rsid w:val="00B829BF"/>
    <w:rsid w:val="00B856DC"/>
    <w:rsid w:val="00B90DDA"/>
    <w:rsid w:val="00B97907"/>
    <w:rsid w:val="00BA1D88"/>
    <w:rsid w:val="00BA1F5B"/>
    <w:rsid w:val="00BB5038"/>
    <w:rsid w:val="00BB6526"/>
    <w:rsid w:val="00BC6F41"/>
    <w:rsid w:val="00BD03D1"/>
    <w:rsid w:val="00BE5D13"/>
    <w:rsid w:val="00BE7886"/>
    <w:rsid w:val="00BF6F64"/>
    <w:rsid w:val="00C00E42"/>
    <w:rsid w:val="00C061DC"/>
    <w:rsid w:val="00C10412"/>
    <w:rsid w:val="00C15E7A"/>
    <w:rsid w:val="00C20D39"/>
    <w:rsid w:val="00C23B3E"/>
    <w:rsid w:val="00C24117"/>
    <w:rsid w:val="00C43688"/>
    <w:rsid w:val="00C57E64"/>
    <w:rsid w:val="00C66E15"/>
    <w:rsid w:val="00C70FFB"/>
    <w:rsid w:val="00C759F9"/>
    <w:rsid w:val="00C82789"/>
    <w:rsid w:val="00C83B9F"/>
    <w:rsid w:val="00C83D4D"/>
    <w:rsid w:val="00C976A4"/>
    <w:rsid w:val="00CA4D1A"/>
    <w:rsid w:val="00CB5BEE"/>
    <w:rsid w:val="00CC00DA"/>
    <w:rsid w:val="00CD0B15"/>
    <w:rsid w:val="00CD5388"/>
    <w:rsid w:val="00CD54EB"/>
    <w:rsid w:val="00CE1E12"/>
    <w:rsid w:val="00CE585D"/>
    <w:rsid w:val="00CE7788"/>
    <w:rsid w:val="00CF09F3"/>
    <w:rsid w:val="00CF3DFD"/>
    <w:rsid w:val="00CF56F4"/>
    <w:rsid w:val="00CF7C35"/>
    <w:rsid w:val="00D04551"/>
    <w:rsid w:val="00D049B6"/>
    <w:rsid w:val="00D05704"/>
    <w:rsid w:val="00D10EB5"/>
    <w:rsid w:val="00D117C4"/>
    <w:rsid w:val="00D119EE"/>
    <w:rsid w:val="00D13C1E"/>
    <w:rsid w:val="00D17CFC"/>
    <w:rsid w:val="00D24D86"/>
    <w:rsid w:val="00D2794E"/>
    <w:rsid w:val="00D27DFE"/>
    <w:rsid w:val="00D30EBC"/>
    <w:rsid w:val="00D32F3A"/>
    <w:rsid w:val="00D3309E"/>
    <w:rsid w:val="00D36ED6"/>
    <w:rsid w:val="00D40331"/>
    <w:rsid w:val="00D41BC6"/>
    <w:rsid w:val="00D51391"/>
    <w:rsid w:val="00D53655"/>
    <w:rsid w:val="00D61791"/>
    <w:rsid w:val="00D64991"/>
    <w:rsid w:val="00D66682"/>
    <w:rsid w:val="00D70AF3"/>
    <w:rsid w:val="00D7671F"/>
    <w:rsid w:val="00D85A9D"/>
    <w:rsid w:val="00D943D2"/>
    <w:rsid w:val="00D95FD6"/>
    <w:rsid w:val="00DA0E27"/>
    <w:rsid w:val="00DA16FD"/>
    <w:rsid w:val="00DB053A"/>
    <w:rsid w:val="00DB38CB"/>
    <w:rsid w:val="00DB4C9A"/>
    <w:rsid w:val="00DC2C89"/>
    <w:rsid w:val="00DD183B"/>
    <w:rsid w:val="00DD226D"/>
    <w:rsid w:val="00DD5E70"/>
    <w:rsid w:val="00DD7723"/>
    <w:rsid w:val="00DE1187"/>
    <w:rsid w:val="00DE126D"/>
    <w:rsid w:val="00DF37FB"/>
    <w:rsid w:val="00DF4CEC"/>
    <w:rsid w:val="00E00110"/>
    <w:rsid w:val="00E05356"/>
    <w:rsid w:val="00E11E96"/>
    <w:rsid w:val="00E3364E"/>
    <w:rsid w:val="00E337FC"/>
    <w:rsid w:val="00E37E7C"/>
    <w:rsid w:val="00E40A40"/>
    <w:rsid w:val="00E42B70"/>
    <w:rsid w:val="00E45EE2"/>
    <w:rsid w:val="00E505B7"/>
    <w:rsid w:val="00E5688F"/>
    <w:rsid w:val="00E62C6E"/>
    <w:rsid w:val="00E64F69"/>
    <w:rsid w:val="00E679CC"/>
    <w:rsid w:val="00E750AB"/>
    <w:rsid w:val="00E77C50"/>
    <w:rsid w:val="00E77C68"/>
    <w:rsid w:val="00E906F2"/>
    <w:rsid w:val="00E92541"/>
    <w:rsid w:val="00E9301E"/>
    <w:rsid w:val="00E950C8"/>
    <w:rsid w:val="00E96475"/>
    <w:rsid w:val="00E978E3"/>
    <w:rsid w:val="00EA1601"/>
    <w:rsid w:val="00EA211E"/>
    <w:rsid w:val="00EA7600"/>
    <w:rsid w:val="00EB1B54"/>
    <w:rsid w:val="00EB2212"/>
    <w:rsid w:val="00EC1BBD"/>
    <w:rsid w:val="00EC63F3"/>
    <w:rsid w:val="00EE12CE"/>
    <w:rsid w:val="00EE3A7C"/>
    <w:rsid w:val="00EE4094"/>
    <w:rsid w:val="00EE7696"/>
    <w:rsid w:val="00EF031D"/>
    <w:rsid w:val="00EF55FC"/>
    <w:rsid w:val="00F03987"/>
    <w:rsid w:val="00F05759"/>
    <w:rsid w:val="00F10BAD"/>
    <w:rsid w:val="00F20DD6"/>
    <w:rsid w:val="00F219FB"/>
    <w:rsid w:val="00F26692"/>
    <w:rsid w:val="00F31C68"/>
    <w:rsid w:val="00F44A92"/>
    <w:rsid w:val="00F54CDB"/>
    <w:rsid w:val="00F6126E"/>
    <w:rsid w:val="00F646A3"/>
    <w:rsid w:val="00F66AE4"/>
    <w:rsid w:val="00F73401"/>
    <w:rsid w:val="00F740E0"/>
    <w:rsid w:val="00F815C0"/>
    <w:rsid w:val="00F8348E"/>
    <w:rsid w:val="00F83DA4"/>
    <w:rsid w:val="00F86BF6"/>
    <w:rsid w:val="00F938BA"/>
    <w:rsid w:val="00FB078B"/>
    <w:rsid w:val="00FB224D"/>
    <w:rsid w:val="00FB4017"/>
    <w:rsid w:val="00FB52DE"/>
    <w:rsid w:val="00FB5AA6"/>
    <w:rsid w:val="00FD0DE5"/>
    <w:rsid w:val="00FD3D79"/>
    <w:rsid w:val="00FD53AF"/>
    <w:rsid w:val="00FE211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3E90"/>
    <w:pPr>
      <w:widowControl w:val="0"/>
      <w:tabs>
        <w:tab w:val="left" w:pos="39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7D51A3"/>
    <w:pPr>
      <w:numPr>
        <w:numId w:val="16"/>
      </w:numPr>
      <w:ind w:left="39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3B487C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BA1F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BA1F5B"/>
    <w:rPr>
      <w:rFonts w:ascii="Tahoma" w:hAnsi="Tahoma" w:cs="Tahoma"/>
      <w:sz w:val="16"/>
      <w:szCs w:val="16"/>
    </w:rPr>
  </w:style>
  <w:style w:type="character" w:styleId="ab">
    <w:name w:val="Strong"/>
    <w:basedOn w:val="a1"/>
    <w:uiPriority w:val="22"/>
    <w:qFormat/>
    <w:rsid w:val="007D52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2015-03-02T11:40:00Z</cp:lastPrinted>
  <dcterms:created xsi:type="dcterms:W3CDTF">2015-04-14T17:32:00Z</dcterms:created>
  <dcterms:modified xsi:type="dcterms:W3CDTF">2015-04-14T17:32:00Z</dcterms:modified>
</cp:coreProperties>
</file>