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B9ECE" w14:textId="6DC27426" w:rsidR="00D533FC" w:rsidRDefault="006770A4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Στιγμιότυπα στάσιμου κύματος.</w:t>
      </w:r>
    </w:p>
    <w:p w14:paraId="7F13ADCD" w14:textId="663B3547" w:rsidR="006770A4" w:rsidRPr="00100F4B" w:rsidRDefault="00000000" w:rsidP="006770A4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22D84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6.7pt;margin-top:2.05pt;width:185.15pt;height:57.8pt;z-index:251659264;mso-position-horizontal-relative:text;mso-position-vertical-relative:text" filled="t" fillcolor="#dfe7f5">
            <v:imagedata r:id="rId8" o:title=""/>
            <w10:wrap type="square"/>
          </v:shape>
          <o:OLEObject Type="Embed" ProgID="Visio.Drawing.11" ShapeID="_x0000_s1026" DrawAspect="Content" ObjectID="_1838623452" r:id="rId9"/>
        </w:object>
      </w:r>
      <w:r w:rsidR="006770A4">
        <w:t>Στο σχήμα βλέπουμε τη μορφή μιας ελαστικής χορδής με σταθερά άκρα, πάνω στην οποία έχει δημιουργηθεί ένα στάσιμο κύμα, κάποια στιγμή που θεωρούμε</w:t>
      </w:r>
      <w:r w:rsidR="00F94587">
        <w:t xml:space="preserve"> ως</w:t>
      </w:r>
      <w:r w:rsidR="006770A4">
        <w:t xml:space="preserve"> t=0</w:t>
      </w:r>
      <w:r w:rsidR="00F94587">
        <w:t xml:space="preserve"> και όπου </w:t>
      </w:r>
      <w:r w:rsidR="006770A4">
        <w:t>η ταχύτητα ταλάντωσης του σημείου Β είναι μηδενική</w:t>
      </w:r>
      <w:r w:rsidR="00933AED">
        <w:t>.</w:t>
      </w:r>
    </w:p>
    <w:p w14:paraId="1EEAA51B" w14:textId="1EB86259" w:rsidR="006770A4" w:rsidRDefault="006770A4" w:rsidP="00933AED">
      <w:pPr>
        <w:pStyle w:val="10"/>
      </w:pPr>
      <w:r>
        <w:t>Το σημείο Α ή το σημείο Γ έχει μεγαλύτερη (κατά μέτρο) ταχύτητα τη στιγμή t=0;</w:t>
      </w:r>
    </w:p>
    <w:p w14:paraId="5D67EE2B" w14:textId="268E7ACC" w:rsidR="00933AED" w:rsidRDefault="00933AED" w:rsidP="008D7E9E">
      <w:pPr>
        <w:pStyle w:val="10"/>
      </w:pPr>
      <w:r>
        <w:t>Δίδονται τα παρακάτω 4 στιγμιότυπα της παραπάνω χορδής:</w:t>
      </w:r>
    </w:p>
    <w:p w14:paraId="62C11EE3" w14:textId="0ADBB198" w:rsidR="00933AED" w:rsidRDefault="00847E4E" w:rsidP="00933AED">
      <w:pPr>
        <w:jc w:val="center"/>
      </w:pPr>
      <w:r>
        <w:object w:dxaOrig="8465" w:dyaOrig="3156" w14:anchorId="7D25D578">
          <v:shape id="_x0000_i1026" type="#_x0000_t75" style="width:423.3pt;height:157.75pt" o:ole="" filled="t" fillcolor="#dfe7f5">
            <v:imagedata r:id="rId10" o:title=""/>
          </v:shape>
          <o:OLEObject Type="Embed" ProgID="Visio.Drawing.11" ShapeID="_x0000_i1026" DrawAspect="Content" ObjectID="_1838623445" r:id="rId11"/>
        </w:object>
      </w:r>
    </w:p>
    <w:p w14:paraId="3012D6FB" w14:textId="6062AA23" w:rsidR="00933AED" w:rsidRDefault="003A1BA6" w:rsidP="008D7E9E">
      <w:pPr>
        <w:ind w:left="340"/>
      </w:pPr>
      <w:r>
        <w:t>Επιλέγουμε το</w:t>
      </w:r>
      <w:r w:rsidR="00933AED">
        <w:t xml:space="preserve"> σχήμα</w:t>
      </w:r>
      <w:r w:rsidR="008D7E9E">
        <w:t xml:space="preserve"> που</w:t>
      </w:r>
      <w:r w:rsidR="00933AED">
        <w:t xml:space="preserve"> δίνει τη μορφή της χορδής</w:t>
      </w:r>
      <w:r w:rsidR="002C2726">
        <w:t xml:space="preserve"> </w:t>
      </w:r>
      <w:r>
        <w:t xml:space="preserve">και σημειώνουμε </w:t>
      </w:r>
      <w:r w:rsidR="00933AED">
        <w:t>τις ταχύτητες ταλάντωσης των σημείων Α, Β και Γ, πάνω στο σχήμα</w:t>
      </w:r>
      <w:r>
        <w:t>, για τις χρονικές στιγμές:</w:t>
      </w:r>
    </w:p>
    <w:p w14:paraId="61FC5E6F" w14:textId="4CEFA3CC" w:rsidR="008D7E9E" w:rsidRDefault="008D7E9E" w:rsidP="008D7E9E">
      <w:pPr>
        <w:pStyle w:val="ac"/>
        <w:numPr>
          <w:ilvl w:val="0"/>
          <w:numId w:val="24"/>
        </w:numPr>
        <w:jc w:val="center"/>
      </w:pPr>
      <w:r w:rsidRPr="008D7E9E">
        <w:t>t</w:t>
      </w:r>
      <w:r w:rsidRPr="008D7E9E">
        <w:rPr>
          <w:vertAlign w:val="subscript"/>
        </w:rPr>
        <w:t>1</w:t>
      </w:r>
      <w:r>
        <w:t>= 3Τ/</w:t>
      </w:r>
      <w:r w:rsidR="005A3140">
        <w:t>2</w:t>
      </w:r>
      <w:r>
        <w:t>,        b)  t</w:t>
      </w:r>
      <w:r>
        <w:rPr>
          <w:vertAlign w:val="subscript"/>
        </w:rPr>
        <w:t>2</w:t>
      </w:r>
      <w:r>
        <w:t>=3T/</w:t>
      </w:r>
      <w:r w:rsidR="000F289C">
        <w:t>4</w:t>
      </w:r>
      <w:r>
        <w:t>,      c) t</w:t>
      </w:r>
      <w:r>
        <w:rPr>
          <w:vertAlign w:val="subscript"/>
        </w:rPr>
        <w:t>3</w:t>
      </w:r>
      <w:r>
        <w:t>=</w:t>
      </w:r>
      <w:r w:rsidR="00A44E49">
        <w:t>4</w:t>
      </w:r>
      <w:r>
        <w:t>T/</w:t>
      </w:r>
      <w:r w:rsidR="00A44E49">
        <w:t>3</w:t>
      </w:r>
      <w:r>
        <w:t xml:space="preserve">.  </w:t>
      </w:r>
    </w:p>
    <w:p w14:paraId="3EA7F03D" w14:textId="5766C448" w:rsidR="008D7E9E" w:rsidRDefault="008D7E9E" w:rsidP="008D7E9E">
      <w:pPr>
        <w:pStyle w:val="a9"/>
      </w:pPr>
      <w:r>
        <w:t>Απάντηση:</w:t>
      </w:r>
    </w:p>
    <w:p w14:paraId="324A81AF" w14:textId="3A030756" w:rsidR="008D7E9E" w:rsidRDefault="000B2CC6" w:rsidP="000B2CC6">
      <w:pPr>
        <w:pStyle w:val="i"/>
      </w:pPr>
      <w:r>
        <w:t>Αν τη στιγμή t=0 το  σημείο Β έχει μηδενική ταχύτητα, τότε βρίσκεται σε ακραία θέση, θέση πλάτους, οπότε και όλα τα σημεία της χορδής βρίσκονται σε θέση πλάτους, έχοντας μηδενική ταχύτητα. Βέβαια το σημείο Γ βρίσκεται στη θέση ισορροπίας ακίνητο και θα παραμείνει ακίνητο αφού αντιστοιχεί σε δεσμό του στάσιμου κύματος. Συνεπώς υ</w:t>
      </w:r>
      <w:r>
        <w:rPr>
          <w:vertAlign w:val="subscript"/>
        </w:rPr>
        <w:t>Α</w:t>
      </w:r>
      <w:r>
        <w:t>=υ</w:t>
      </w:r>
      <w:r>
        <w:rPr>
          <w:vertAlign w:val="subscript"/>
        </w:rPr>
        <w:t>Γ</w:t>
      </w:r>
      <w:r>
        <w:t>=0. Κανένα από τα δύο σημεία δεν έχει μεγαλύτερη ταχύτητα!!!</w:t>
      </w:r>
    </w:p>
    <w:p w14:paraId="07BE1567" w14:textId="61B1C74D" w:rsidR="0036085F" w:rsidRDefault="0036085F" w:rsidP="000B2CC6">
      <w:pPr>
        <w:pStyle w:val="i"/>
      </w:pPr>
      <w:r>
        <w:t>Όσον αφορά τα στιγμιότυπα κάποιες χρονικές στιγμές, έχουμε:</w:t>
      </w:r>
    </w:p>
    <w:p w14:paraId="3F287BA0" w14:textId="30C34FF6" w:rsidR="00B05229" w:rsidRDefault="00BD7490" w:rsidP="0036085F">
      <w:pPr>
        <w:pStyle w:val="abc"/>
        <w:numPr>
          <w:ilvl w:val="0"/>
          <w:numId w:val="25"/>
        </w:numPr>
      </w:pPr>
      <w:r>
        <w:t>Η χρονική στιγμή t</w:t>
      </w:r>
      <w:r>
        <w:rPr>
          <w:vertAlign w:val="subscript"/>
        </w:rPr>
        <w:t>1</w:t>
      </w:r>
      <w:r>
        <w:t xml:space="preserve"> γράφεται </w:t>
      </w:r>
      <w:r w:rsidR="00B05229" w:rsidRPr="00FB02C8">
        <w:rPr>
          <w:position w:val="-22"/>
        </w:rPr>
        <w:object w:dxaOrig="2320" w:dyaOrig="580" w14:anchorId="3FF5DBB1">
          <v:shape id="_x0000_i1048" type="#_x0000_t75" style="width:115.85pt;height:29.15pt" o:ole="">
            <v:imagedata r:id="rId12" o:title=""/>
          </v:shape>
          <o:OLEObject Type="Embed" ProgID="Equation.DSMT4" ShapeID="_x0000_i1048" DrawAspect="Content" ObjectID="_1838623446" r:id="rId13"/>
        </w:object>
      </w:r>
      <w:r>
        <w:t xml:space="preserve">, πράγμα που σημαίνει ότι, αν εστιάσουμε στο σημείο Α, </w:t>
      </w:r>
      <w:r w:rsidR="00B05229">
        <w:t>έχει εκτελέσει μια πλήρη ταλάντωση και αφού επιστρέψει στην</w:t>
      </w:r>
      <w:r>
        <w:t xml:space="preserve"> ακραία κάτω θέση y=-Α, σε χρόνο Τ/2, θα φτάσει στην θέση y=+Α</w:t>
      </w:r>
      <w:r w:rsidR="00C1720A">
        <w:t xml:space="preserve">. </w:t>
      </w:r>
      <w:r w:rsidR="00C1720A">
        <w:t>Συνεπώς από τα σχήματα, αυτό που δίνει τη θέση αυτή είναι το σχήμα (</w:t>
      </w:r>
      <w:r w:rsidR="00C1720A">
        <w:t>γ</w:t>
      </w:r>
      <w:r w:rsidR="00C1720A">
        <w:t>),</w:t>
      </w:r>
      <w:r w:rsidR="00C1720A">
        <w:t xml:space="preserve"> όπου όλα τα σημεία, βρίσκονται ξανά σε θέση πλάτους, με μηδενικές ταχύτητες.</w:t>
      </w:r>
    </w:p>
    <w:p w14:paraId="2B3489A8" w14:textId="7E619CCA" w:rsidR="00B05229" w:rsidRDefault="00C1720A" w:rsidP="00C1720A">
      <w:pPr>
        <w:jc w:val="center"/>
      </w:pPr>
      <w:r>
        <w:object w:dxaOrig="3703" w:dyaOrig="1076" w14:anchorId="077F8C53">
          <v:shape id="_x0000_i1053" type="#_x0000_t75" style="width:185.2pt;height:53.9pt" o:ole="" filled="t" fillcolor="yellow">
            <v:imagedata r:id="rId14" o:title=""/>
          </v:shape>
          <o:OLEObject Type="Embed" ProgID="Visio.Drawing.11" ShapeID="_x0000_i1053" DrawAspect="Content" ObjectID="_1838623447" r:id="rId15"/>
        </w:object>
      </w:r>
    </w:p>
    <w:p w14:paraId="43D4725D" w14:textId="32BC3C3D" w:rsidR="003C027E" w:rsidRDefault="0036085F" w:rsidP="006411D9">
      <w:pPr>
        <w:pStyle w:val="abc"/>
        <w:numPr>
          <w:ilvl w:val="0"/>
          <w:numId w:val="25"/>
        </w:numPr>
      </w:pPr>
      <w:r>
        <w:t>Με την ίδια λογική για τη στιγμή t</w:t>
      </w:r>
      <w:r>
        <w:rPr>
          <w:vertAlign w:val="subscript"/>
        </w:rPr>
        <w:t>2</w:t>
      </w:r>
      <w:r w:rsidR="005A3140">
        <w:t xml:space="preserve"> έχουμε: </w:t>
      </w:r>
      <w:r w:rsidR="000F289C" w:rsidRPr="00FB02C8">
        <w:rPr>
          <w:position w:val="-22"/>
        </w:rPr>
        <w:object w:dxaOrig="2380" w:dyaOrig="580" w14:anchorId="115EDCCB">
          <v:shape id="_x0000_i1056" type="#_x0000_t75" style="width:118.9pt;height:29.15pt" o:ole="">
            <v:imagedata r:id="rId16" o:title=""/>
          </v:shape>
          <o:OLEObject Type="Embed" ProgID="Equation.DSMT4" ShapeID="_x0000_i1056" DrawAspect="Content" ObjectID="_1838623448" r:id="rId17"/>
        </w:object>
      </w:r>
      <w:r w:rsidR="005A3140">
        <w:t xml:space="preserve">, δηλαδή το σημείο Α, έχει </w:t>
      </w:r>
      <w:r w:rsidR="005A3140">
        <w:lastRenderedPageBreak/>
        <w:t xml:space="preserve">ολοκληρώσει </w:t>
      </w:r>
      <w:r w:rsidR="000F289C">
        <w:t>μισή ταλάντωση φτάνοντας στη θέση y=+Α και συνεχίζει κινούμενο προς τα κάτω, οπότε σε χρόνο Τ/4 φτάνει στη θέση ισορροπίας του</w:t>
      </w:r>
      <w:r w:rsidR="005A3140">
        <w:t>.</w:t>
      </w:r>
      <w:r w:rsidR="000F289C">
        <w:t xml:space="preserve"> Ταυτόχρονα όλα τα σημεία της χορδής περνούν το καθένα από τη δική του θέση ισορροπίας και η χορδή είναι οριζόντια, όπως στο σχήμα (α)</w:t>
      </w:r>
      <w:r w:rsidR="003C027E">
        <w:t>.</w:t>
      </w:r>
    </w:p>
    <w:p w14:paraId="16DE0517" w14:textId="31288E59" w:rsidR="003C027E" w:rsidRDefault="003C027E" w:rsidP="003C027E">
      <w:pPr>
        <w:jc w:val="center"/>
      </w:pPr>
      <w:r>
        <w:object w:dxaOrig="3703" w:dyaOrig="1622" w14:anchorId="1180B625">
          <v:shape id="_x0000_i1061" type="#_x0000_t75" style="width:185.2pt;height:81.05pt" o:ole="" filled="t" fillcolor="yellow">
            <v:imagedata r:id="rId18" o:title=""/>
          </v:shape>
          <o:OLEObject Type="Embed" ProgID="Visio.Drawing.11" ShapeID="_x0000_i1061" DrawAspect="Content" ObjectID="_1838623449" r:id="rId19"/>
        </w:object>
      </w:r>
    </w:p>
    <w:p w14:paraId="16F91F21" w14:textId="13B0E9FC" w:rsidR="008F0133" w:rsidRPr="008D7E9E" w:rsidRDefault="0019401F" w:rsidP="003C027E">
      <w:pPr>
        <w:ind w:left="720"/>
      </w:pPr>
      <w:r>
        <w:t xml:space="preserve"> Στο παρα</w:t>
      </w:r>
      <w:r w:rsidR="003C027E">
        <w:t>πάνω</w:t>
      </w:r>
      <w:r>
        <w:t xml:space="preserve"> σχήμα έχουν σημειωθεί και οι ταχύτητες των σημείων Α και Β, αφού το σημείο Γ παραμένει ακίνητο (δεσμός). Αξίζει να τονίσουμε ότι τα σημεία Α και Β</w:t>
      </w:r>
      <w:r w:rsidR="003C027E">
        <w:t>,</w:t>
      </w:r>
      <w:r>
        <w:t xml:space="preserve"> εναλλάξ ενός δεσμού</w:t>
      </w:r>
      <w:r w:rsidR="003C027E">
        <w:t>,</w:t>
      </w:r>
      <w:r>
        <w:t xml:space="preserve"> παρουσιάζουν διαφορά φάσης κατά π, με αποτέλεσμα όταν το Α έχει ταχύτητα προς τα κάτω, το Β να κινείται προς τα πάνω, προφανώς με μικρότερη κατά μέτρο ταχύτητα, αφού ταλαντώνεται με μικρότερο πλάτος και την ίδια συχνότητα (υ</w:t>
      </w:r>
      <w:r>
        <w:rPr>
          <w:vertAlign w:val="subscript"/>
        </w:rPr>
        <w:t>mαx</w:t>
      </w:r>
      <w:r>
        <w:t>=ωΑ).</w:t>
      </w:r>
    </w:p>
    <w:p w14:paraId="548E97F7" w14:textId="490359E6" w:rsidR="008A0FFB" w:rsidRDefault="006411D9" w:rsidP="006411D9">
      <w:pPr>
        <w:pStyle w:val="abc"/>
        <w:numPr>
          <w:ilvl w:val="0"/>
          <w:numId w:val="25"/>
        </w:numPr>
      </w:pPr>
      <w:r>
        <w:t>Για τη στιγμή t</w:t>
      </w:r>
      <w:r>
        <w:rPr>
          <w:vertAlign w:val="subscript"/>
        </w:rPr>
        <w:t>3</w:t>
      </w:r>
      <w:r>
        <w:t xml:space="preserve"> θα έχουμε </w:t>
      </w:r>
      <w:r w:rsidR="00395F55" w:rsidRPr="00FB02C8">
        <w:rPr>
          <w:position w:val="-22"/>
        </w:rPr>
        <w:object w:dxaOrig="2340" w:dyaOrig="580" w14:anchorId="22047553">
          <v:shape id="_x0000_i1072" type="#_x0000_t75" style="width:116.85pt;height:29.15pt" o:ole="">
            <v:imagedata r:id="rId20" o:title=""/>
          </v:shape>
          <o:OLEObject Type="Embed" ProgID="Equation.DSMT4" ShapeID="_x0000_i1072" DrawAspect="Content" ObjectID="_1838623450" r:id="rId21"/>
        </w:object>
      </w:r>
      <w:r>
        <w:t xml:space="preserve"> όπου το σημείο Α</w:t>
      </w:r>
      <w:r>
        <w:t>, αφού</w:t>
      </w:r>
      <w:r w:rsidR="00395F55">
        <w:t xml:space="preserve"> ολοκλήρωσε μια πλήρη ταλάντωση και έχει  επαν</w:t>
      </w:r>
      <w:r w:rsidR="008A0FFB">
        <w:t>έ</w:t>
      </w:r>
      <w:r w:rsidR="00395F55">
        <w:t xml:space="preserve">λθει στη θέση y=-Α, κινείται προς τα πάνω, </w:t>
      </w:r>
      <w:r w:rsidR="008A0FFB">
        <w:t xml:space="preserve">για </w:t>
      </w:r>
      <w:r w:rsidR="00187304">
        <w:t xml:space="preserve">επιπλέον χρονικό διάστημα </w:t>
      </w:r>
      <w:r w:rsidR="008A0FFB">
        <w:t xml:space="preserve"> Δt=Τ/3, χρονικό διάστημα μεγαλύτερο από το ¼ της περιόδου, συνεπώς</w:t>
      </w:r>
      <w:r w:rsidR="00187304">
        <w:t xml:space="preserve"> το σημείο Α</w:t>
      </w:r>
      <w:r w:rsidR="008A0FFB">
        <w:t xml:space="preserve"> έχει περάσει από την θέση ισορροπίας του</w:t>
      </w:r>
      <w:r w:rsidR="00B80FAD">
        <w:t>, έχοντας</w:t>
      </w:r>
      <w:r w:rsidR="008A0FFB">
        <w:t xml:space="preserve"> θετική απομάκρυνση,</w:t>
      </w:r>
      <w:r w:rsidR="00B80FAD">
        <w:t xml:space="preserve"> ενώ συνεχίζει</w:t>
      </w:r>
      <w:r w:rsidR="008A0FFB">
        <w:t xml:space="preserve"> κινούμενο προς τα πάνω. Το </w:t>
      </w:r>
      <w:r w:rsidR="00B80FAD">
        <w:t xml:space="preserve">σωστό </w:t>
      </w:r>
      <w:r w:rsidR="008A0FFB">
        <w:t xml:space="preserve">σχήμα είναι το (δ), ενώ οι ταχύτητες έχουν σημειωθεί στο παρακάτω σχήμα, </w:t>
      </w:r>
      <w:r w:rsidR="008A0FFB">
        <w:t>αλλά τώρα με μικρότερ</w:t>
      </w:r>
      <w:r w:rsidR="00256042">
        <w:t>α μέτρα α</w:t>
      </w:r>
      <w:r w:rsidR="00B80FAD">
        <w:t xml:space="preserve">πό </w:t>
      </w:r>
      <w:r w:rsidR="00256042">
        <w:t>τα αντίστοιχα μέτρα,</w:t>
      </w:r>
      <w:r w:rsidR="00B80FAD">
        <w:t xml:space="preserve"> του προηγούμενου ερωτήματος.</w:t>
      </w:r>
    </w:p>
    <w:p w14:paraId="35042C0B" w14:textId="3D22E299" w:rsidR="00B80FAD" w:rsidRDefault="00B80FAD" w:rsidP="00B80FAD">
      <w:pPr>
        <w:jc w:val="center"/>
      </w:pPr>
      <w:r>
        <w:object w:dxaOrig="3703" w:dyaOrig="1331" w14:anchorId="2B14197F">
          <v:shape id="_x0000_i1077" type="#_x0000_t75" style="width:185.2pt;height:66.65pt" o:ole="" filled="t" fillcolor="yellow">
            <v:imagedata r:id="rId22" o:title=""/>
          </v:shape>
          <o:OLEObject Type="Embed" ProgID="Visio.Drawing.11" ShapeID="_x0000_i1077" DrawAspect="Content" ObjectID="_1838623451" r:id="rId23"/>
        </w:object>
      </w:r>
    </w:p>
    <w:p w14:paraId="2B152F7D" w14:textId="77777777" w:rsidR="005F659F" w:rsidRDefault="005F659F" w:rsidP="00B80FAD">
      <w:pPr>
        <w:jc w:val="center"/>
      </w:pPr>
    </w:p>
    <w:p w14:paraId="01A8038E" w14:textId="2FC253E7" w:rsidR="007C3D0B" w:rsidRPr="003A77A4" w:rsidRDefault="00187304" w:rsidP="00187304">
      <w:pPr>
        <w:pStyle w:val="a9"/>
        <w:jc w:val="right"/>
      </w:pPr>
      <w:r>
        <w:t>dmargaris@gmail.com</w:t>
      </w:r>
    </w:p>
    <w:sectPr w:rsidR="007C3D0B" w:rsidRPr="003A77A4">
      <w:headerReference w:type="default" r:id="rId24"/>
      <w:footerReference w:type="default" r:id="rId2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98A5F" w14:textId="77777777" w:rsidR="00C626B2" w:rsidRDefault="00C626B2">
      <w:pPr>
        <w:spacing w:line="240" w:lineRule="auto"/>
      </w:pPr>
      <w:r>
        <w:separator/>
      </w:r>
    </w:p>
  </w:endnote>
  <w:endnote w:type="continuationSeparator" w:id="0">
    <w:p w14:paraId="6B8C9816" w14:textId="77777777" w:rsidR="00C626B2" w:rsidRDefault="00C62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E46B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02D0AC39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1A6BC7E6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95E30" w14:textId="77777777" w:rsidR="00C626B2" w:rsidRDefault="00C626B2">
      <w:pPr>
        <w:spacing w:after="0"/>
      </w:pPr>
      <w:r>
        <w:separator/>
      </w:r>
    </w:p>
  </w:footnote>
  <w:footnote w:type="continuationSeparator" w:id="0">
    <w:p w14:paraId="2F74EC6D" w14:textId="77777777" w:rsidR="00C626B2" w:rsidRDefault="00C626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1CEA0" w14:textId="7C33D1B9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6770A4">
      <w:rPr>
        <w:i/>
      </w:rPr>
      <w:t>Στάσιμο κύμα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D7898"/>
    <w:multiLevelType w:val="hybridMultilevel"/>
    <w:tmpl w:val="D7960D80"/>
    <w:lvl w:ilvl="0" w:tplc="9EF23D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56C7816"/>
    <w:multiLevelType w:val="hybridMultilevel"/>
    <w:tmpl w:val="EC806D44"/>
    <w:lvl w:ilvl="0" w:tplc="DBE6AD3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20" w:hanging="360"/>
      </w:pPr>
    </w:lvl>
    <w:lvl w:ilvl="2" w:tplc="0408001B" w:tentative="1">
      <w:start w:val="1"/>
      <w:numFmt w:val="lowerRoman"/>
      <w:lvlText w:val="%3."/>
      <w:lvlJc w:val="right"/>
      <w:pPr>
        <w:ind w:left="2140" w:hanging="180"/>
      </w:pPr>
    </w:lvl>
    <w:lvl w:ilvl="3" w:tplc="0408000F" w:tentative="1">
      <w:start w:val="1"/>
      <w:numFmt w:val="decimal"/>
      <w:lvlText w:val="%4."/>
      <w:lvlJc w:val="left"/>
      <w:pPr>
        <w:ind w:left="2860" w:hanging="360"/>
      </w:pPr>
    </w:lvl>
    <w:lvl w:ilvl="4" w:tplc="04080019" w:tentative="1">
      <w:start w:val="1"/>
      <w:numFmt w:val="lowerLetter"/>
      <w:lvlText w:val="%5."/>
      <w:lvlJc w:val="left"/>
      <w:pPr>
        <w:ind w:left="3580" w:hanging="360"/>
      </w:pPr>
    </w:lvl>
    <w:lvl w:ilvl="5" w:tplc="0408001B" w:tentative="1">
      <w:start w:val="1"/>
      <w:numFmt w:val="lowerRoman"/>
      <w:lvlText w:val="%6."/>
      <w:lvlJc w:val="right"/>
      <w:pPr>
        <w:ind w:left="4300" w:hanging="180"/>
      </w:pPr>
    </w:lvl>
    <w:lvl w:ilvl="6" w:tplc="0408000F" w:tentative="1">
      <w:start w:val="1"/>
      <w:numFmt w:val="decimal"/>
      <w:lvlText w:val="%7."/>
      <w:lvlJc w:val="left"/>
      <w:pPr>
        <w:ind w:left="5020" w:hanging="360"/>
      </w:pPr>
    </w:lvl>
    <w:lvl w:ilvl="7" w:tplc="04080019" w:tentative="1">
      <w:start w:val="1"/>
      <w:numFmt w:val="lowerLetter"/>
      <w:lvlText w:val="%8."/>
      <w:lvlJc w:val="left"/>
      <w:pPr>
        <w:ind w:left="5740" w:hanging="360"/>
      </w:pPr>
    </w:lvl>
    <w:lvl w:ilvl="8" w:tplc="0408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7" w15:restartNumberingAfterBreak="0">
    <w:nsid w:val="495C24B4"/>
    <w:multiLevelType w:val="multilevel"/>
    <w:tmpl w:val="2DCEC3E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10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7"/>
  </w:num>
  <w:num w:numId="2" w16cid:durableId="1975021802">
    <w:abstractNumId w:val="8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9"/>
  </w:num>
  <w:num w:numId="6" w16cid:durableId="445151668">
    <w:abstractNumId w:val="0"/>
  </w:num>
  <w:num w:numId="7" w16cid:durableId="1261334555">
    <w:abstractNumId w:val="6"/>
  </w:num>
  <w:num w:numId="8" w16cid:durableId="1946422978">
    <w:abstractNumId w:val="10"/>
  </w:num>
  <w:num w:numId="9" w16cid:durableId="45379742">
    <w:abstractNumId w:val="1"/>
  </w:num>
  <w:num w:numId="10" w16cid:durableId="939987909">
    <w:abstractNumId w:val="8"/>
  </w:num>
  <w:num w:numId="11" w16cid:durableId="949628517">
    <w:abstractNumId w:val="7"/>
  </w:num>
  <w:num w:numId="12" w16cid:durableId="1342272030">
    <w:abstractNumId w:val="0"/>
  </w:num>
  <w:num w:numId="13" w16cid:durableId="1023896420">
    <w:abstractNumId w:val="8"/>
  </w:num>
  <w:num w:numId="14" w16cid:durableId="218133655">
    <w:abstractNumId w:val="7"/>
  </w:num>
  <w:num w:numId="15" w16cid:durableId="791246138">
    <w:abstractNumId w:val="7"/>
  </w:num>
  <w:num w:numId="16" w16cid:durableId="868837434">
    <w:abstractNumId w:val="7"/>
  </w:num>
  <w:num w:numId="17" w16cid:durableId="1638342950">
    <w:abstractNumId w:val="7"/>
  </w:num>
  <w:num w:numId="18" w16cid:durableId="1602831297">
    <w:abstractNumId w:val="7"/>
  </w:num>
  <w:num w:numId="19" w16cid:durableId="873926108">
    <w:abstractNumId w:val="7"/>
  </w:num>
  <w:num w:numId="20" w16cid:durableId="1856307401">
    <w:abstractNumId w:val="7"/>
  </w:num>
  <w:num w:numId="21" w16cid:durableId="1883596287">
    <w:abstractNumId w:val="7"/>
  </w:num>
  <w:num w:numId="22" w16cid:durableId="702827602">
    <w:abstractNumId w:val="7"/>
  </w:num>
  <w:num w:numId="23" w16cid:durableId="1453934186">
    <w:abstractNumId w:val="7"/>
  </w:num>
  <w:num w:numId="24" w16cid:durableId="1086001505">
    <w:abstractNumId w:val="5"/>
  </w:num>
  <w:num w:numId="25" w16cid:durableId="77096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A4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A5A2D"/>
    <w:rsid w:val="000B2CC6"/>
    <w:rsid w:val="000B48D3"/>
    <w:rsid w:val="000C397A"/>
    <w:rsid w:val="000C3E70"/>
    <w:rsid w:val="000D78E0"/>
    <w:rsid w:val="000F289C"/>
    <w:rsid w:val="00100F4B"/>
    <w:rsid w:val="00136141"/>
    <w:rsid w:val="00141A8E"/>
    <w:rsid w:val="00157DCF"/>
    <w:rsid w:val="001664A5"/>
    <w:rsid w:val="00174704"/>
    <w:rsid w:val="001764F7"/>
    <w:rsid w:val="00187304"/>
    <w:rsid w:val="00191C12"/>
    <w:rsid w:val="0019401F"/>
    <w:rsid w:val="001B25B2"/>
    <w:rsid w:val="001B45D6"/>
    <w:rsid w:val="001C5136"/>
    <w:rsid w:val="001D46AC"/>
    <w:rsid w:val="001D7FC9"/>
    <w:rsid w:val="00256042"/>
    <w:rsid w:val="00263D0E"/>
    <w:rsid w:val="002805FC"/>
    <w:rsid w:val="0029377E"/>
    <w:rsid w:val="002C197F"/>
    <w:rsid w:val="002C2726"/>
    <w:rsid w:val="002C4684"/>
    <w:rsid w:val="002D32C2"/>
    <w:rsid w:val="003034D4"/>
    <w:rsid w:val="00305BAA"/>
    <w:rsid w:val="00311D4A"/>
    <w:rsid w:val="00325EE1"/>
    <w:rsid w:val="003262AE"/>
    <w:rsid w:val="003272C2"/>
    <w:rsid w:val="00334BD8"/>
    <w:rsid w:val="00342B66"/>
    <w:rsid w:val="00353D44"/>
    <w:rsid w:val="0036085F"/>
    <w:rsid w:val="0039013D"/>
    <w:rsid w:val="003959A8"/>
    <w:rsid w:val="00395F55"/>
    <w:rsid w:val="003A1BA6"/>
    <w:rsid w:val="003A6C4E"/>
    <w:rsid w:val="003A77A4"/>
    <w:rsid w:val="003B4900"/>
    <w:rsid w:val="003C027E"/>
    <w:rsid w:val="003D2058"/>
    <w:rsid w:val="003E1678"/>
    <w:rsid w:val="003E2B70"/>
    <w:rsid w:val="003E53D7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40D85"/>
    <w:rsid w:val="005423A9"/>
    <w:rsid w:val="0055699C"/>
    <w:rsid w:val="00572886"/>
    <w:rsid w:val="005763D5"/>
    <w:rsid w:val="00585132"/>
    <w:rsid w:val="005A3140"/>
    <w:rsid w:val="005C059F"/>
    <w:rsid w:val="005F659F"/>
    <w:rsid w:val="006411D9"/>
    <w:rsid w:val="0064168E"/>
    <w:rsid w:val="00667E23"/>
    <w:rsid w:val="006770A4"/>
    <w:rsid w:val="00687B49"/>
    <w:rsid w:val="006A4B3B"/>
    <w:rsid w:val="006C290F"/>
    <w:rsid w:val="006C3491"/>
    <w:rsid w:val="006E4ABE"/>
    <w:rsid w:val="006E4CBF"/>
    <w:rsid w:val="006F5F92"/>
    <w:rsid w:val="00717932"/>
    <w:rsid w:val="00736498"/>
    <w:rsid w:val="00744C3F"/>
    <w:rsid w:val="00757BF7"/>
    <w:rsid w:val="00767BD2"/>
    <w:rsid w:val="00774F6B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47E4E"/>
    <w:rsid w:val="008560E6"/>
    <w:rsid w:val="008627CA"/>
    <w:rsid w:val="00873F39"/>
    <w:rsid w:val="0087491C"/>
    <w:rsid w:val="008945AD"/>
    <w:rsid w:val="008A0FFB"/>
    <w:rsid w:val="008D7E9E"/>
    <w:rsid w:val="008F0133"/>
    <w:rsid w:val="008F3C3C"/>
    <w:rsid w:val="008F70FE"/>
    <w:rsid w:val="00923AB1"/>
    <w:rsid w:val="00933AED"/>
    <w:rsid w:val="009675D3"/>
    <w:rsid w:val="00986BE8"/>
    <w:rsid w:val="009A1C4D"/>
    <w:rsid w:val="009D218C"/>
    <w:rsid w:val="009F636C"/>
    <w:rsid w:val="00A15C87"/>
    <w:rsid w:val="00A44E49"/>
    <w:rsid w:val="00A61253"/>
    <w:rsid w:val="00A953BA"/>
    <w:rsid w:val="00AA662C"/>
    <w:rsid w:val="00AA7C21"/>
    <w:rsid w:val="00AB5DFB"/>
    <w:rsid w:val="00AC5AC3"/>
    <w:rsid w:val="00AD72BF"/>
    <w:rsid w:val="00B042C9"/>
    <w:rsid w:val="00B05229"/>
    <w:rsid w:val="00B11C3D"/>
    <w:rsid w:val="00B32221"/>
    <w:rsid w:val="00B344E9"/>
    <w:rsid w:val="00B43F62"/>
    <w:rsid w:val="00B47762"/>
    <w:rsid w:val="00B80FAD"/>
    <w:rsid w:val="00B820C2"/>
    <w:rsid w:val="00BB3001"/>
    <w:rsid w:val="00BD7490"/>
    <w:rsid w:val="00BD7B74"/>
    <w:rsid w:val="00BF370D"/>
    <w:rsid w:val="00BF7EE1"/>
    <w:rsid w:val="00C0299B"/>
    <w:rsid w:val="00C1720A"/>
    <w:rsid w:val="00C626B2"/>
    <w:rsid w:val="00CA7A43"/>
    <w:rsid w:val="00CF4B1F"/>
    <w:rsid w:val="00D045EF"/>
    <w:rsid w:val="00D533FC"/>
    <w:rsid w:val="00D82210"/>
    <w:rsid w:val="00D834C2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E02630"/>
    <w:rsid w:val="00E209C6"/>
    <w:rsid w:val="00E210D0"/>
    <w:rsid w:val="00E33570"/>
    <w:rsid w:val="00E36598"/>
    <w:rsid w:val="00E37CC9"/>
    <w:rsid w:val="00EA64C4"/>
    <w:rsid w:val="00EB2362"/>
    <w:rsid w:val="00EB6640"/>
    <w:rsid w:val="00EC647B"/>
    <w:rsid w:val="00EE1786"/>
    <w:rsid w:val="00EE7957"/>
    <w:rsid w:val="00F15F4B"/>
    <w:rsid w:val="00F6515A"/>
    <w:rsid w:val="00F66882"/>
    <w:rsid w:val="00F71F26"/>
    <w:rsid w:val="00F73155"/>
    <w:rsid w:val="00F94587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dfe7f5"/>
    </o:shapedefaults>
    <o:shapelayout v:ext="edit">
      <o:idmap v:ext="edit" data="1"/>
    </o:shapelayout>
  </w:shapeDefaults>
  <w:decimalSymbol w:val=","/>
  <w:listSeparator w:val=";"/>
  <w14:docId w14:val="4AFB2907"/>
  <w15:docId w15:val="{3DCF86B9-82D2-4BF9-ABB7-249EA322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2C2726"/>
    <w:pPr>
      <w:numPr>
        <w:ilvl w:val="1"/>
        <w:numId w:val="23"/>
      </w:numPr>
      <w:tabs>
        <w:tab w:val="clear" w:pos="680"/>
      </w:tabs>
      <w:spacing w:after="0"/>
      <w:ind w:left="431" w:hanging="318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8D7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4</TotalTime>
  <Pages>2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Στιγμιότυπα στάσιμου κύματος.</vt:lpstr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Στιγμιότυπα στάσιμου κύματος.</dc:title>
  <dc:creator>Διονύσης Μάργαρης</dc:creator>
  <cp:lastModifiedBy>Διονύσης Μάργαρης</cp:lastModifiedBy>
  <cp:revision>4</cp:revision>
  <cp:lastPrinted>2026-04-25T08:54:00Z</cp:lastPrinted>
  <dcterms:created xsi:type="dcterms:W3CDTF">2026-04-25T08:53:00Z</dcterms:created>
  <dcterms:modified xsi:type="dcterms:W3CDTF">2026-04-25T08:56:00Z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