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28A4" w14:textId="334DE20F" w:rsidR="00D533FC" w:rsidRPr="00CC0D9F" w:rsidRDefault="00CC0D9F" w:rsidP="00311D4A">
      <w:pPr>
        <w:pStyle w:val="11"/>
        <w:pBdr>
          <w:top w:val="single" w:sz="4" w:space="1" w:color="0070C0"/>
          <w:left w:val="single" w:sz="4" w:space="4" w:color="0070C0"/>
          <w:bottom w:val="single" w:sz="4" w:space="1" w:color="0070C0"/>
          <w:right w:val="single" w:sz="4" w:space="4" w:color="0070C0"/>
        </w:pBdr>
      </w:pPr>
      <w:r>
        <w:t xml:space="preserve">Μια </w:t>
      </w:r>
      <w:r w:rsidR="00A81722">
        <w:t xml:space="preserve">οριζόντια </w:t>
      </w:r>
      <w:r>
        <w:t xml:space="preserve"> βολή δίσκου.</w:t>
      </w:r>
    </w:p>
    <w:p w14:paraId="3353CA01" w14:textId="1B5C6FF3" w:rsidR="009A2B4D" w:rsidRDefault="00000000" w:rsidP="009A2B4D">
      <w:r>
        <w:rPr>
          <w:rFonts w:asciiTheme="minorHAnsi" w:eastAsiaTheme="minorEastAsia" w:hAnsiTheme="minorHAnsi" w:cstheme="minorBidi"/>
          <w:noProof/>
          <w:kern w:val="2"/>
          <w:sz w:val="24"/>
          <w:szCs w:val="24"/>
          <w:lang w:eastAsia="el-GR"/>
          <w14:ligatures w14:val="standardContextual"/>
        </w:rPr>
        <w:object w:dxaOrig="1440" w:dyaOrig="1440" w14:anchorId="11A8F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9pt;margin-top:3.95pt;width:122.75pt;height:108.6pt;z-index:251659264;mso-position-horizontal:absolute;mso-position-horizontal-relative:text;mso-position-vertical:absolute;mso-position-vertical-relative:text" filled="t" fillcolor="#bdd6ee [1300]">
            <v:fill color2="fill lighten(117)" recolor="t" rotate="t" method="linear sigma" type="gradient"/>
            <v:imagedata r:id="rId8" o:title=""/>
            <w10:wrap type="square"/>
          </v:shape>
          <o:OLEObject Type="Embed" ProgID="Visio.Drawing.11" ShapeID="_x0000_s1026" DrawAspect="Content" ObjectID="_1838172941" r:id="rId9"/>
        </w:object>
      </w:r>
      <w:r w:rsidR="004A54F5">
        <w:t>Από ορισμένο ύψος, εκτοξεύεται</w:t>
      </w:r>
      <w:r w:rsidR="00D50F96">
        <w:t xml:space="preserve"> για t=0,</w:t>
      </w:r>
      <w:r w:rsidR="004A54F5">
        <w:t xml:space="preserve"> οριζόντια ένας ομογενής δίσκος</w:t>
      </w:r>
      <w:r w:rsidR="0049435B">
        <w:t>, ακτίνας R=0,4m,</w:t>
      </w:r>
      <w:r w:rsidR="004A54F5">
        <w:t xml:space="preserve"> με αρχική ταχύτητα υ</w:t>
      </w:r>
      <w:r w:rsidR="004A54F5">
        <w:rPr>
          <w:vertAlign w:val="subscript"/>
        </w:rPr>
        <w:t>0</w:t>
      </w:r>
      <w:r w:rsidR="004A54F5">
        <w:t xml:space="preserve">=2m/s και ορισμένη γωνιακή ταχύτητα ω, η οποία παραμένει σταθερή στη διάρκεια της πτώσης. </w:t>
      </w:r>
      <w:r w:rsidR="00C840BF">
        <w:t xml:space="preserve">Το επίπεδο του δίσκου ταυτίζεται με το επίπεδο της σελίδας του διπλανού σχήματος. </w:t>
      </w:r>
      <w:r w:rsidR="00D50F96">
        <w:t>Τη στιγμή t</w:t>
      </w:r>
      <w:r w:rsidR="00D50F96">
        <w:rPr>
          <w:vertAlign w:val="subscript"/>
        </w:rPr>
        <w:t>1</w:t>
      </w:r>
      <w:r w:rsidR="00D50F96">
        <w:t>=</w:t>
      </w:r>
      <w:r w:rsidR="004A54F5">
        <w:t>0,4s, το κάτω άκρο</w:t>
      </w:r>
      <w:r w:rsidR="00C840BF">
        <w:t xml:space="preserve"> Α</w:t>
      </w:r>
      <w:r w:rsidR="004A54F5">
        <w:t xml:space="preserve"> μιας κατακόρυφης διαμέτρου ΑΒ, έχει μόνο κατακόρυφη ταχύτητα υ</w:t>
      </w:r>
      <w:r w:rsidR="004A54F5">
        <w:rPr>
          <w:vertAlign w:val="subscript"/>
        </w:rPr>
        <w:t>1</w:t>
      </w:r>
      <w:r w:rsidR="00D50F96">
        <w:t>.</w:t>
      </w:r>
      <w:r w:rsidR="009A2B4D">
        <w:t xml:space="preserve"> Για τη στιγμή t</w:t>
      </w:r>
      <w:r w:rsidR="009A2B4D">
        <w:rPr>
          <w:vertAlign w:val="subscript"/>
        </w:rPr>
        <w:t>1</w:t>
      </w:r>
      <w:r w:rsidR="009A2B4D">
        <w:t xml:space="preserve"> ζητούνται:</w:t>
      </w:r>
      <w:r w:rsidR="00D50F96">
        <w:t xml:space="preserve"> </w:t>
      </w:r>
    </w:p>
    <w:p w14:paraId="08287C60" w14:textId="225F0BC8" w:rsidR="00D50F96" w:rsidRDefault="00D50F96" w:rsidP="009A2B4D">
      <w:pPr>
        <w:pStyle w:val="10"/>
      </w:pPr>
      <w:r>
        <w:t>Να υπολογίσετε την ταχύτητα του κέντρου (και κέντρου μάζας) του δίσκου Ο.</w:t>
      </w:r>
    </w:p>
    <w:p w14:paraId="145C9953" w14:textId="79533F04" w:rsidR="00D50F96" w:rsidRDefault="009A2B4D" w:rsidP="00D50F96">
      <w:pPr>
        <w:pStyle w:val="10"/>
      </w:pPr>
      <w:r>
        <w:t>Να βρεθεί η γωνιακή ταχύτητα περιστροφής του δίσκου, καθώς και η επιτάχυνση του σημείου Α, τη στιγμή t</w:t>
      </w:r>
      <w:r>
        <w:rPr>
          <w:vertAlign w:val="subscript"/>
        </w:rPr>
        <w:t>1</w:t>
      </w:r>
      <w:r>
        <w:t>.</w:t>
      </w:r>
    </w:p>
    <w:p w14:paraId="2911545E" w14:textId="53227DCF" w:rsidR="009A2B4D" w:rsidRDefault="009A2B4D" w:rsidP="00D50F96">
      <w:pPr>
        <w:pStyle w:val="10"/>
      </w:pPr>
      <w:r>
        <w:t>Η ταχύτητα και η επιτάχυνση του σημείου Β, του ανώτερου σημείου της κατακόρυφης διαμέτρου.</w:t>
      </w:r>
    </w:p>
    <w:p w14:paraId="689F1BD3" w14:textId="186BF605" w:rsidR="009A2B4D" w:rsidRDefault="009A2B4D" w:rsidP="009A2B4D">
      <w:r>
        <w:t>Δίνεται</w:t>
      </w:r>
      <w:r w:rsidR="0049435B">
        <w:t xml:space="preserve"> </w:t>
      </w:r>
      <w:r>
        <w:t xml:space="preserve"> g=10m/s</w:t>
      </w:r>
      <w:r w:rsidRPr="009A2B4D">
        <w:rPr>
          <w:vertAlign w:val="superscript"/>
        </w:rPr>
        <w:t>2</w:t>
      </w:r>
      <w:r>
        <w:t>, ενώ η αντίσταση του αέρα θεωρείται αμελητέα.</w:t>
      </w:r>
    </w:p>
    <w:p w14:paraId="7F6F3708" w14:textId="5EFA1335" w:rsidR="009A2B4D" w:rsidRDefault="00527B50" w:rsidP="00527B50">
      <w:pPr>
        <w:pStyle w:val="a9"/>
      </w:pPr>
      <w:r>
        <w:t>Απάντηση:</w:t>
      </w:r>
    </w:p>
    <w:p w14:paraId="672B93DF" w14:textId="6BF05899" w:rsidR="00527B50" w:rsidRDefault="00000000" w:rsidP="004739BA">
      <w:pPr>
        <w:pStyle w:val="i"/>
      </w:pPr>
      <w:r>
        <w:rPr>
          <w:rFonts w:asciiTheme="minorHAnsi" w:eastAsiaTheme="minorEastAsia" w:hAnsiTheme="minorHAnsi" w:cstheme="minorBidi"/>
          <w:noProof/>
          <w:kern w:val="2"/>
          <w:sz w:val="24"/>
          <w:szCs w:val="24"/>
          <w14:ligatures w14:val="standardContextual"/>
        </w:rPr>
        <w:object w:dxaOrig="1440" w:dyaOrig="1440" w14:anchorId="7DC06354">
          <v:shape id="_x0000_s1028" type="#_x0000_t75" style="position:absolute;left:0;text-align:left;margin-left:415.9pt;margin-top:5.35pt;width:64.95pt;height:78pt;z-index:251661312;mso-position-horizontal-relative:text;mso-position-vertical-relative:text" filled="t" fillcolor="#deeaf6 [660]">
            <v:imagedata r:id="rId10" o:title=""/>
            <w10:wrap type="square"/>
          </v:shape>
          <o:OLEObject Type="Embed" ProgID="Visio.Drawing.11" ShapeID="_x0000_s1028" DrawAspect="Content" ObjectID="_1838172942" r:id="rId11"/>
        </w:object>
      </w:r>
      <w:r w:rsidR="00527B50">
        <w:t xml:space="preserve">Από τον ορισμό του κέντρου μάζας, μπορούμε να θεωρήσουμε ότι το κέντρο Ο του δίσκου, δέχεται τη μοναδική δύναμη που ασκείται στο δίσκο, το βάρος w, στο οποίο έχουμε συγκεντρωμένη τη μάζα του δίσκου, οπότε θεωρούμε ότι έχουμε ένα υλικό σημείο, το οποίο εκτελεί την οριζόντια βολή. Αλλά τότε η κίνηση θεωρείται σύνθεση μιας οριζόντιας κίνησης, ευθύγραμμης ομαλής με σταθερή ταχύτητα </w:t>
      </w:r>
      <w:proofErr w:type="spellStart"/>
      <w:r w:rsidR="00527B50">
        <w:t>υ</w:t>
      </w:r>
      <w:r w:rsidR="007654B5">
        <w:rPr>
          <w:vertAlign w:val="subscript"/>
        </w:rPr>
        <w:t>x</w:t>
      </w:r>
      <w:proofErr w:type="spellEnd"/>
      <w:r w:rsidR="007654B5">
        <w:t>=</w:t>
      </w:r>
      <w:proofErr w:type="spellStart"/>
      <w:r w:rsidR="007654B5">
        <w:t>υ</w:t>
      </w:r>
      <w:r w:rsidR="007654B5">
        <w:rPr>
          <w:vertAlign w:val="subscript"/>
        </w:rPr>
        <w:t>ο</w:t>
      </w:r>
      <w:proofErr w:type="spellEnd"/>
      <w:r w:rsidR="007654B5">
        <w:t xml:space="preserve"> και μιας κατακόρυφης κίνησης ευθύγραμμης ομαλά επιταχυνόμενης (ελεύθερης πτώσης). </w:t>
      </w:r>
      <w:r w:rsidR="00691E86">
        <w:tab/>
      </w:r>
      <w:r w:rsidR="00691E86">
        <w:br/>
      </w:r>
      <w:r w:rsidR="007654B5">
        <w:t>Συνεπώς τη στιγμή t</w:t>
      </w:r>
      <w:r w:rsidR="007654B5">
        <w:rPr>
          <w:vertAlign w:val="subscript"/>
        </w:rPr>
        <w:t>1</w:t>
      </w:r>
      <w:r w:rsidR="007654B5">
        <w:t xml:space="preserve"> το Ο έχει</w:t>
      </w:r>
      <w:r w:rsidR="00691E86">
        <w:t xml:space="preserve"> κατακόρυφη</w:t>
      </w:r>
      <w:r w:rsidR="007654B5">
        <w:t xml:space="preserve"> ταχύτητα</w:t>
      </w:r>
      <w:r w:rsidR="004739BA">
        <w:t>:</w:t>
      </w:r>
    </w:p>
    <w:p w14:paraId="3CC6D2B9" w14:textId="345278E6" w:rsidR="007654B5" w:rsidRDefault="007654B5" w:rsidP="007654B5">
      <w:pPr>
        <w:jc w:val="center"/>
      </w:pPr>
      <w:r w:rsidRPr="00F934B8">
        <w:rPr>
          <w:position w:val="-14"/>
        </w:rPr>
        <w:object w:dxaOrig="2740" w:dyaOrig="360" w14:anchorId="2702DFDA">
          <v:shape id="_x0000_i1027" type="#_x0000_t75" style="width:136.7pt;height:18pt" o:ole="">
            <v:imagedata r:id="rId12" o:title=""/>
          </v:shape>
          <o:OLEObject Type="Embed" ProgID="Equation.DSMT4" ShapeID="_x0000_i1027" DrawAspect="Content" ObjectID="_1838172932" r:id="rId13"/>
        </w:object>
      </w:r>
    </w:p>
    <w:p w14:paraId="3956081B" w14:textId="2335B519" w:rsidR="004739BA" w:rsidRDefault="004739BA" w:rsidP="004739BA">
      <w:pPr>
        <w:ind w:left="340"/>
      </w:pPr>
      <w:r>
        <w:t>Τότε με βάση και το σχήμα, έχουμε για το μέτρο της ταχύτητας του κέντρου μάζας Ο:</w:t>
      </w:r>
    </w:p>
    <w:p w14:paraId="3860A049" w14:textId="35EDED94" w:rsidR="004739BA" w:rsidRDefault="004739BA" w:rsidP="004739BA">
      <w:pPr>
        <w:ind w:left="340"/>
        <w:jc w:val="center"/>
      </w:pPr>
      <w:r w:rsidRPr="004739BA">
        <w:rPr>
          <w:position w:val="-16"/>
        </w:rPr>
        <w:object w:dxaOrig="4819" w:dyaOrig="460" w14:anchorId="4C1C15B8">
          <v:shape id="_x0000_i1028" type="#_x0000_t75" style="width:241.3pt;height:22.7pt" o:ole="">
            <v:imagedata r:id="rId14" o:title=""/>
          </v:shape>
          <o:OLEObject Type="Embed" ProgID="Equation.DSMT4" ShapeID="_x0000_i1028" DrawAspect="Content" ObjectID="_1838172933" r:id="rId15"/>
        </w:object>
      </w:r>
    </w:p>
    <w:p w14:paraId="7CB84B97" w14:textId="0F7F2732" w:rsidR="004739BA" w:rsidRDefault="004739BA" w:rsidP="00B05340">
      <w:pPr>
        <w:ind w:left="340"/>
        <w:rPr>
          <w:lang w:eastAsia="zh-CN"/>
        </w:rPr>
      </w:pPr>
      <w:r>
        <w:rPr>
          <w:lang w:eastAsia="zh-CN"/>
        </w:rPr>
        <w:t>Ενώ η διεύθυνσή της σχηματίζει με την οριζόντια διεύθυνση γωνία θ, όπου:</w:t>
      </w:r>
    </w:p>
    <w:p w14:paraId="16DA34CD" w14:textId="3FC2802C" w:rsidR="004739BA" w:rsidRDefault="00B05340" w:rsidP="00B05340">
      <w:pPr>
        <w:jc w:val="center"/>
      </w:pPr>
      <w:r w:rsidRPr="00B05340">
        <w:rPr>
          <w:position w:val="-28"/>
        </w:rPr>
        <w:object w:dxaOrig="1980" w:dyaOrig="660" w14:anchorId="7BA1763D">
          <v:shape id="_x0000_i1029" type="#_x0000_t75" style="width:99pt;height:33pt" o:ole="">
            <v:imagedata r:id="rId16" o:title=""/>
          </v:shape>
          <o:OLEObject Type="Embed" ProgID="Equation.DSMT4" ShapeID="_x0000_i1029" DrawAspect="Content" ObjectID="_1838172934" r:id="rId17"/>
        </w:object>
      </w:r>
    </w:p>
    <w:p w14:paraId="410D5557" w14:textId="63FF2FBD" w:rsidR="00650381" w:rsidRDefault="00000000" w:rsidP="00650381">
      <w:pPr>
        <w:pStyle w:val="i"/>
      </w:pPr>
      <w:r>
        <w:rPr>
          <w:rFonts w:asciiTheme="minorHAnsi" w:eastAsiaTheme="minorEastAsia" w:hAnsiTheme="minorHAnsi" w:cstheme="minorBidi"/>
          <w:noProof/>
          <w:kern w:val="2"/>
          <w:sz w:val="24"/>
          <w:szCs w:val="24"/>
          <w14:ligatures w14:val="standardContextual"/>
        </w:rPr>
        <w:object w:dxaOrig="1440" w:dyaOrig="1440" w14:anchorId="1C65E2F8">
          <v:shape id="_x0000_s1029" type="#_x0000_t75" style="position:absolute;left:0;text-align:left;margin-left:357.35pt;margin-top:2.35pt;width:124.5pt;height:89.95pt;z-index:251663360;mso-position-horizontal-relative:text;mso-position-vertical-relative:text" filled="t" fillcolor="#deeaf6 [660]">
            <v:imagedata r:id="rId18" o:title=""/>
            <w10:wrap type="square"/>
          </v:shape>
          <o:OLEObject Type="Embed" ProgID="Visio.Drawing.11" ShapeID="_x0000_s1029" DrawAspect="Content" ObjectID="_1838172943" r:id="rId19"/>
        </w:object>
      </w:r>
      <w:r w:rsidR="00650381">
        <w:t xml:space="preserve">Επιστρέφουμε τώρα στο «στερεό» δίσκος! Θεωρούμε σύνθετη την κίνησή του, μια μεταφορική με ταχύτητα ίση με την </w:t>
      </w:r>
      <w:proofErr w:type="spellStart"/>
      <w:r w:rsidR="00650381">
        <w:t>υ</w:t>
      </w:r>
      <w:r w:rsidR="00650381">
        <w:rPr>
          <w:vertAlign w:val="subscript"/>
        </w:rPr>
        <w:t>cm</w:t>
      </w:r>
      <w:proofErr w:type="spellEnd"/>
      <w:r w:rsidR="00650381">
        <w:t xml:space="preserve"> και μια στροφική γύρω από οριζόντιο άξονα, κάθετο στο επίπεδο της σελίδας, ο οποίος διέρχεται από το κέντρο Ο του δίσκου. Αλλά τότε το σημείο Α, έχει τις ταχύτητες </w:t>
      </w:r>
      <w:proofErr w:type="spellStart"/>
      <w:r w:rsidR="00650381">
        <w:t>υ</w:t>
      </w:r>
      <w:r w:rsidR="00650381">
        <w:rPr>
          <w:vertAlign w:val="subscript"/>
        </w:rPr>
        <w:t>x</w:t>
      </w:r>
      <w:proofErr w:type="spellEnd"/>
      <w:r w:rsidR="00650381">
        <w:t xml:space="preserve"> και </w:t>
      </w:r>
      <w:proofErr w:type="spellStart"/>
      <w:r w:rsidR="00650381">
        <w:t>υ</w:t>
      </w:r>
      <w:r w:rsidR="00650381">
        <w:rPr>
          <w:vertAlign w:val="subscript"/>
        </w:rPr>
        <w:t>y</w:t>
      </w:r>
      <w:proofErr w:type="spellEnd"/>
      <w:r w:rsidR="00650381">
        <w:t xml:space="preserve"> του κέντρου Ο, λόγω μεταφορικής κίνησης και μια γραμμική ταχύτητα </w:t>
      </w:r>
      <w:proofErr w:type="spellStart"/>
      <w:r w:rsidR="00650381">
        <w:t>υ</w:t>
      </w:r>
      <w:r w:rsidR="00650381">
        <w:rPr>
          <w:vertAlign w:val="subscript"/>
        </w:rPr>
        <w:t>γρ</w:t>
      </w:r>
      <w:proofErr w:type="spellEnd"/>
      <w:r w:rsidR="00650381">
        <w:t>=</w:t>
      </w:r>
      <w:proofErr w:type="spellStart"/>
      <w:r w:rsidR="00650381">
        <w:t>ωR</w:t>
      </w:r>
      <w:proofErr w:type="spellEnd"/>
      <w:r w:rsidR="00650381">
        <w:t>, λόγω τη στροφικής κίνησης. Με δεδομένο ότι το Α έχει μόνο κατακόρυφη ταχύτητα, συμπεραίνουμε ότι ο δίσκος στρέφεται δεξιόστροφα</w:t>
      </w:r>
      <w:r w:rsidR="003337DF">
        <w:t xml:space="preserve"> και η γραμμική ταχύτητα είναι αντίθετη της </w:t>
      </w:r>
      <w:proofErr w:type="spellStart"/>
      <w:r w:rsidR="003337DF">
        <w:t>υ</w:t>
      </w:r>
      <w:r w:rsidR="003337DF">
        <w:rPr>
          <w:vertAlign w:val="subscript"/>
        </w:rPr>
        <w:t>ο</w:t>
      </w:r>
      <w:proofErr w:type="spellEnd"/>
      <w:r w:rsidR="003337DF">
        <w:t xml:space="preserve">, όπως στο </w:t>
      </w:r>
      <w:r w:rsidR="003337DF">
        <w:lastRenderedPageBreak/>
        <w:t>σχήμα.</w:t>
      </w:r>
      <w:r w:rsidR="008E3669">
        <w:t xml:space="preserve"> Συνεπώς για την οριζόντια διεύθυνση:</w:t>
      </w:r>
    </w:p>
    <w:p w14:paraId="13355A70" w14:textId="2F7F65B1" w:rsidR="008E3669" w:rsidRDefault="00344863" w:rsidP="00344863">
      <w:pPr>
        <w:jc w:val="center"/>
      </w:pPr>
      <w:r w:rsidRPr="008E3669">
        <w:rPr>
          <w:position w:val="-24"/>
        </w:rPr>
        <w:object w:dxaOrig="5880" w:dyaOrig="600" w14:anchorId="45D65CD8">
          <v:shape id="_x0000_i1031" type="#_x0000_t75" style="width:294pt;height:30pt" o:ole="">
            <v:imagedata r:id="rId20" o:title=""/>
          </v:shape>
          <o:OLEObject Type="Embed" ProgID="Equation.DSMT4" ShapeID="_x0000_i1031" DrawAspect="Content" ObjectID="_1838172935" r:id="rId21"/>
        </w:object>
      </w:r>
    </w:p>
    <w:p w14:paraId="2381007F" w14:textId="51ED2F43" w:rsidR="009E694C" w:rsidRDefault="009E694C" w:rsidP="009E694C">
      <w:pPr>
        <w:ind w:left="340"/>
      </w:pPr>
      <w:r>
        <w:t>Στο 2</w:t>
      </w:r>
      <w:r w:rsidRPr="009E694C">
        <w:rPr>
          <w:vertAlign w:val="superscript"/>
        </w:rPr>
        <w:t>ο</w:t>
      </w:r>
      <w:r>
        <w:t xml:space="preserve"> σχήμα παραπάνω έχουν σημειωθεί οι επιταχύνσεις του σημείου Α. Μια λόγω της μεταφορικής κίνησης (ίση με g) και την κεντρομόλο επιτάχυνση </w:t>
      </w:r>
      <w:proofErr w:type="spellStart"/>
      <w:r>
        <w:t>α</w:t>
      </w:r>
      <w:r>
        <w:rPr>
          <w:vertAlign w:val="subscript"/>
        </w:rPr>
        <w:t>κ</w:t>
      </w:r>
      <w:proofErr w:type="spellEnd"/>
      <w:r>
        <w:t>, εξαιτίας της κυκλικής κίνησης του Α γύρω από το Ο. Για την κεντρομόλο έχουμε:</w:t>
      </w:r>
    </w:p>
    <w:p w14:paraId="5ADE3237" w14:textId="10845B49" w:rsidR="009E694C" w:rsidRDefault="009E694C" w:rsidP="009E694C">
      <w:pPr>
        <w:ind w:left="340"/>
        <w:jc w:val="center"/>
      </w:pPr>
      <w:r w:rsidRPr="009E694C">
        <w:rPr>
          <w:position w:val="-10"/>
        </w:rPr>
        <w:object w:dxaOrig="3580" w:dyaOrig="340" w14:anchorId="66D970F6">
          <v:shape id="_x0000_i1032" type="#_x0000_t75" style="width:179.55pt;height:17.55pt" o:ole="">
            <v:imagedata r:id="rId22" o:title=""/>
          </v:shape>
          <o:OLEObject Type="Embed" ProgID="Equation.DSMT4" ShapeID="_x0000_i1032" DrawAspect="Content" ObjectID="_1838172936" r:id="rId23"/>
        </w:object>
      </w:r>
    </w:p>
    <w:p w14:paraId="0B041C11" w14:textId="44AB655E" w:rsidR="009E694C" w:rsidRDefault="009E694C" w:rsidP="009E694C">
      <w:pPr>
        <w:ind w:left="340"/>
      </w:pPr>
      <w:r>
        <w:t>Άρα η συνολική επιτάχυνση του σημείου Α είναι μηδενική</w:t>
      </w:r>
      <w:r w:rsidR="000A2B6F">
        <w:t xml:space="preserve">: </w:t>
      </w:r>
    </w:p>
    <w:p w14:paraId="0DC2AEAB" w14:textId="04882F2A" w:rsidR="000A2B6F" w:rsidRDefault="000A2B6F" w:rsidP="000A2B6F">
      <w:pPr>
        <w:ind w:left="340"/>
        <w:jc w:val="center"/>
      </w:pPr>
      <w:r w:rsidRPr="009E694C">
        <w:rPr>
          <w:position w:val="-10"/>
        </w:rPr>
        <w:object w:dxaOrig="1380" w:dyaOrig="320" w14:anchorId="00B39331">
          <v:shape id="_x0000_i1033" type="#_x0000_t75" style="width:69pt;height:16.3pt" o:ole="">
            <v:imagedata r:id="rId24" o:title=""/>
          </v:shape>
          <o:OLEObject Type="Embed" ProgID="Equation.DSMT4" ShapeID="_x0000_i1033" DrawAspect="Content" ObjectID="_1838172937" r:id="rId25"/>
        </w:object>
      </w:r>
    </w:p>
    <w:p w14:paraId="6D8E4907" w14:textId="1D946CE2" w:rsidR="000A2B6F" w:rsidRDefault="000A2B6F" w:rsidP="000A2B6F">
      <w:pPr>
        <w:ind w:left="340"/>
      </w:pPr>
      <w:r>
        <w:t>Αξίζει να παρατηρήσουμε ότι η παραπάνω επιτάχυνση του εκάστοτε σημείου στο κάτω άκρο μιας κατακόρυφης διαμέτρου είναι ανεξάρτητη του χρόνου, άρα θα είναι μηδενική σε όλη τη διάρκεια της πτώσης.</w:t>
      </w:r>
    </w:p>
    <w:p w14:paraId="49B26C14" w14:textId="2638EB9C" w:rsidR="000A2B6F" w:rsidRDefault="00000000" w:rsidP="00257E6A">
      <w:pPr>
        <w:pStyle w:val="i"/>
      </w:pPr>
      <w:r>
        <w:rPr>
          <w:rFonts w:asciiTheme="minorHAnsi" w:eastAsiaTheme="minorEastAsia" w:hAnsiTheme="minorHAnsi" w:cstheme="minorBidi"/>
          <w:noProof/>
          <w:kern w:val="2"/>
          <w:sz w:val="24"/>
          <w:szCs w:val="24"/>
          <w14:ligatures w14:val="standardContextual"/>
        </w:rPr>
        <w:object w:dxaOrig="1440" w:dyaOrig="1440" w14:anchorId="13AF4772">
          <v:shape id="_x0000_s1030" type="#_x0000_t75" style="position:absolute;left:0;text-align:left;margin-left:396.5pt;margin-top:4.7pt;width:85.5pt;height:78.45pt;z-index:251665408;mso-position-horizontal-relative:text;mso-position-vertical-relative:text" filled="t" fillcolor="#deeaf6 [660]">
            <v:imagedata r:id="rId26" o:title=""/>
            <w10:wrap type="square"/>
          </v:shape>
          <o:OLEObject Type="Embed" ProgID="Visio.Drawing.11" ShapeID="_x0000_s1030" DrawAspect="Content" ObjectID="_1838172944" r:id="rId27"/>
        </w:object>
      </w:r>
      <w:r w:rsidR="00257E6A">
        <w:t xml:space="preserve">Με την ίδια όπως παραπάνω λογική σχεδιάζουμε τις ταχύτητες του σημείου Β, όπου τώρα η </w:t>
      </w:r>
      <w:proofErr w:type="spellStart"/>
      <w:r w:rsidR="00257E6A">
        <w:t>υ</w:t>
      </w:r>
      <w:r w:rsidR="00257E6A">
        <w:rPr>
          <w:vertAlign w:val="subscript"/>
        </w:rPr>
        <w:t>ο</w:t>
      </w:r>
      <w:proofErr w:type="spellEnd"/>
      <w:r w:rsidR="00257E6A">
        <w:t xml:space="preserve"> και η γραμμική ταχύτητα έχουν ίσα μέτρα αλλά και την ίδια κατεύθυνση, οπότε για την ταχύτητα του σημείου Β θα έχουμε:</w:t>
      </w:r>
    </w:p>
    <w:p w14:paraId="00BF1830" w14:textId="72682630" w:rsidR="00257E6A" w:rsidRDefault="00BF1AB3" w:rsidP="00BF1AB3">
      <w:pPr>
        <w:jc w:val="center"/>
      </w:pPr>
      <w:r w:rsidRPr="00BF1AB3">
        <w:rPr>
          <w:position w:val="-42"/>
        </w:rPr>
        <w:object w:dxaOrig="4540" w:dyaOrig="940" w14:anchorId="1ADC8623">
          <v:shape id="_x0000_i1035" type="#_x0000_t75" style="width:226.7pt;height:46.7pt" o:ole="">
            <v:imagedata r:id="rId28" o:title=""/>
          </v:shape>
          <o:OLEObject Type="Embed" ProgID="Equation.DSMT4" ShapeID="_x0000_i1035" DrawAspect="Content" ObjectID="_1838172938" r:id="rId29"/>
        </w:object>
      </w:r>
    </w:p>
    <w:p w14:paraId="019253F8" w14:textId="398E754F" w:rsidR="00BF1AB3" w:rsidRDefault="00000000" w:rsidP="00BF1AB3">
      <w:pPr>
        <w:ind w:left="340"/>
      </w:pPr>
      <w:r>
        <w:rPr>
          <w:rFonts w:asciiTheme="minorHAnsi" w:eastAsiaTheme="minorEastAsia" w:hAnsiTheme="minorHAnsi" w:cstheme="minorBidi"/>
          <w:noProof/>
          <w:kern w:val="2"/>
          <w:sz w:val="24"/>
          <w:szCs w:val="24"/>
          <w:lang w:eastAsia="el-GR"/>
          <w14:ligatures w14:val="standardContextual"/>
        </w:rPr>
        <w:object w:dxaOrig="1440" w:dyaOrig="1440" w14:anchorId="3782A48E">
          <v:shape id="_x0000_s1031" type="#_x0000_t75" style="position:absolute;left:0;text-align:left;margin-left:437.35pt;margin-top:12.9pt;width:36.95pt;height:75.15pt;z-index:251667456;mso-position-horizontal-relative:text;mso-position-vertical-relative:text" filled="t" fillcolor="#deeaf6 [660]">
            <v:imagedata r:id="rId30" o:title=""/>
            <w10:wrap type="square"/>
          </v:shape>
          <o:OLEObject Type="Embed" ProgID="Visio.Drawing.11" ShapeID="_x0000_s1031" DrawAspect="Content" ObjectID="_1838172945" r:id="rId31"/>
        </w:object>
      </w:r>
      <w:r w:rsidR="00BF1AB3">
        <w:t>Ενώ για την κατεύθυνσή της φ=45°, αφού το παραλληλόγραμμο είναι τελικά τετράγωνο.</w:t>
      </w:r>
    </w:p>
    <w:p w14:paraId="20409E7F" w14:textId="0DD99F5D" w:rsidR="00BF1AB3" w:rsidRDefault="00BF1AB3" w:rsidP="00BF1AB3">
      <w:pPr>
        <w:ind w:left="340"/>
      </w:pPr>
      <w:r>
        <w:t>Όσον αφορά την επιτάχυνση, με βάση το διπλανό σχήμα</w:t>
      </w:r>
      <w:r w:rsidR="00BA79F6">
        <w:t>,</w:t>
      </w:r>
      <w:r w:rsidR="00134546">
        <w:t xml:space="preserve"> αφού το μέτρο της κεντρομόλου είναι το ίδιο με πριν (</w:t>
      </w:r>
      <w:r w:rsidR="00134546" w:rsidRPr="009E694C">
        <w:rPr>
          <w:position w:val="-10"/>
        </w:rPr>
        <w:object w:dxaOrig="880" w:dyaOrig="340" w14:anchorId="6B66CE8E">
          <v:shape id="_x0000_i1037" type="#_x0000_t75" style="width:43.7pt;height:17.55pt" o:ole="">
            <v:imagedata r:id="rId32" o:title=""/>
          </v:shape>
          <o:OLEObject Type="Embed" ProgID="Equation.DSMT4" ShapeID="_x0000_i1037" DrawAspect="Content" ObjectID="_1838172939" r:id="rId33"/>
        </w:object>
      </w:r>
      <w:r w:rsidR="00134546">
        <w:t>), οι δύο επιταχύνσεις έχουν ίσα μέτρα και η ολική επιτάχυνση είναι κατακόρυφη με φορά προς τα κάτω και μέτρο:</w:t>
      </w:r>
    </w:p>
    <w:p w14:paraId="733D289D" w14:textId="526D74F1" w:rsidR="00134546" w:rsidRDefault="00134546" w:rsidP="00134546">
      <w:pPr>
        <w:ind w:left="340"/>
        <w:jc w:val="center"/>
      </w:pPr>
      <w:r w:rsidRPr="009E694C">
        <w:rPr>
          <w:position w:val="-10"/>
        </w:rPr>
        <w:object w:dxaOrig="2560" w:dyaOrig="340" w14:anchorId="0C4BFE4F">
          <v:shape id="_x0000_i1038" type="#_x0000_t75" style="width:127.7pt;height:17.55pt" o:ole="">
            <v:imagedata r:id="rId34" o:title=""/>
          </v:shape>
          <o:OLEObject Type="Embed" ProgID="Equation.DSMT4" ShapeID="_x0000_i1038" DrawAspect="Content" ObjectID="_1838172940" r:id="rId35"/>
        </w:object>
      </w:r>
    </w:p>
    <w:p w14:paraId="05F7E38A" w14:textId="4C5F2E3E" w:rsidR="009E694C" w:rsidRPr="009E694C" w:rsidRDefault="00BA79F6" w:rsidP="00BA79F6">
      <w:pPr>
        <w:pStyle w:val="a9"/>
        <w:jc w:val="right"/>
      </w:pPr>
      <w:r>
        <w:t>dmargaris@gmail.com</w:t>
      </w:r>
    </w:p>
    <w:sectPr w:rsidR="009E694C" w:rsidRPr="009E694C">
      <w:headerReference w:type="default" r:id="rId36"/>
      <w:footerReference w:type="default" r:id="rId3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B279" w14:textId="77777777" w:rsidR="005F6B9C" w:rsidRDefault="005F6B9C">
      <w:pPr>
        <w:spacing w:line="240" w:lineRule="auto"/>
      </w:pPr>
      <w:r>
        <w:separator/>
      </w:r>
    </w:p>
  </w:endnote>
  <w:endnote w:type="continuationSeparator" w:id="0">
    <w:p w14:paraId="05B46FDF" w14:textId="77777777" w:rsidR="005F6B9C" w:rsidRDefault="005F6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C327"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1DE3A5A2"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155F212"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4C17" w14:textId="77777777" w:rsidR="005F6B9C" w:rsidRDefault="005F6B9C">
      <w:pPr>
        <w:spacing w:after="0"/>
      </w:pPr>
      <w:r>
        <w:separator/>
      </w:r>
    </w:p>
  </w:footnote>
  <w:footnote w:type="continuationSeparator" w:id="0">
    <w:p w14:paraId="5A4981FF" w14:textId="77777777" w:rsidR="005F6B9C" w:rsidRDefault="005F6B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D894" w14:textId="537D4366"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CC0D9F">
      <w:rPr>
        <w:i/>
      </w:rPr>
      <w:t>Κινηματική στερεού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2DCEC3EC"/>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1453934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9F"/>
    <w:rsid w:val="00023972"/>
    <w:rsid w:val="00026D66"/>
    <w:rsid w:val="00053396"/>
    <w:rsid w:val="0005670B"/>
    <w:rsid w:val="00060EF4"/>
    <w:rsid w:val="0006732F"/>
    <w:rsid w:val="000679A2"/>
    <w:rsid w:val="000912E3"/>
    <w:rsid w:val="00091E43"/>
    <w:rsid w:val="000A2B6F"/>
    <w:rsid w:val="000A5A2D"/>
    <w:rsid w:val="000B48D3"/>
    <w:rsid w:val="000B6F6C"/>
    <w:rsid w:val="000C397A"/>
    <w:rsid w:val="000C3E70"/>
    <w:rsid w:val="000C75C7"/>
    <w:rsid w:val="000D78E0"/>
    <w:rsid w:val="00134546"/>
    <w:rsid w:val="00136141"/>
    <w:rsid w:val="00141A8E"/>
    <w:rsid w:val="00157DCF"/>
    <w:rsid w:val="001664A5"/>
    <w:rsid w:val="00174704"/>
    <w:rsid w:val="001764F7"/>
    <w:rsid w:val="00191C12"/>
    <w:rsid w:val="001B25B2"/>
    <w:rsid w:val="001B45D6"/>
    <w:rsid w:val="001C5136"/>
    <w:rsid w:val="001D46AC"/>
    <w:rsid w:val="001D7FC9"/>
    <w:rsid w:val="00257E6A"/>
    <w:rsid w:val="00263D0E"/>
    <w:rsid w:val="002805FC"/>
    <w:rsid w:val="0029377E"/>
    <w:rsid w:val="002C4684"/>
    <w:rsid w:val="002D32C2"/>
    <w:rsid w:val="003034D4"/>
    <w:rsid w:val="00305BAA"/>
    <w:rsid w:val="00311D4A"/>
    <w:rsid w:val="00325EE1"/>
    <w:rsid w:val="003262AE"/>
    <w:rsid w:val="003272C2"/>
    <w:rsid w:val="003337DF"/>
    <w:rsid w:val="00334BD8"/>
    <w:rsid w:val="00342B66"/>
    <w:rsid w:val="00344863"/>
    <w:rsid w:val="00353D44"/>
    <w:rsid w:val="0039013D"/>
    <w:rsid w:val="003959A8"/>
    <w:rsid w:val="003A6C4E"/>
    <w:rsid w:val="003A77A4"/>
    <w:rsid w:val="003B4900"/>
    <w:rsid w:val="003D2058"/>
    <w:rsid w:val="003E1678"/>
    <w:rsid w:val="003E2B70"/>
    <w:rsid w:val="003E53D7"/>
    <w:rsid w:val="0041752B"/>
    <w:rsid w:val="00430289"/>
    <w:rsid w:val="00435174"/>
    <w:rsid w:val="0044454D"/>
    <w:rsid w:val="00465544"/>
    <w:rsid w:val="00465D8E"/>
    <w:rsid w:val="00470A0F"/>
    <w:rsid w:val="0047288B"/>
    <w:rsid w:val="004739BA"/>
    <w:rsid w:val="00480ADE"/>
    <w:rsid w:val="00485825"/>
    <w:rsid w:val="00493B83"/>
    <w:rsid w:val="0049435B"/>
    <w:rsid w:val="00494775"/>
    <w:rsid w:val="00495D19"/>
    <w:rsid w:val="00497B72"/>
    <w:rsid w:val="004A1CFE"/>
    <w:rsid w:val="004A54F5"/>
    <w:rsid w:val="004B1BA7"/>
    <w:rsid w:val="004E4502"/>
    <w:rsid w:val="004F7518"/>
    <w:rsid w:val="00503A3E"/>
    <w:rsid w:val="0050788A"/>
    <w:rsid w:val="0051685F"/>
    <w:rsid w:val="00527B50"/>
    <w:rsid w:val="00540D85"/>
    <w:rsid w:val="005423A9"/>
    <w:rsid w:val="0055699C"/>
    <w:rsid w:val="00572886"/>
    <w:rsid w:val="005763D5"/>
    <w:rsid w:val="00585132"/>
    <w:rsid w:val="005C059F"/>
    <w:rsid w:val="005F6B9C"/>
    <w:rsid w:val="0064168E"/>
    <w:rsid w:val="00650381"/>
    <w:rsid w:val="00667E23"/>
    <w:rsid w:val="00687B49"/>
    <w:rsid w:val="00691E86"/>
    <w:rsid w:val="006A4B3B"/>
    <w:rsid w:val="006C290F"/>
    <w:rsid w:val="006C3491"/>
    <w:rsid w:val="006E4ABE"/>
    <w:rsid w:val="006E4CBF"/>
    <w:rsid w:val="006F5F92"/>
    <w:rsid w:val="00717932"/>
    <w:rsid w:val="00736498"/>
    <w:rsid w:val="00744C3F"/>
    <w:rsid w:val="00757BF7"/>
    <w:rsid w:val="007654B5"/>
    <w:rsid w:val="00767BD2"/>
    <w:rsid w:val="00774F6B"/>
    <w:rsid w:val="0078572C"/>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945AD"/>
    <w:rsid w:val="008E3669"/>
    <w:rsid w:val="008F3C3C"/>
    <w:rsid w:val="008F70FE"/>
    <w:rsid w:val="00923AB1"/>
    <w:rsid w:val="009675D3"/>
    <w:rsid w:val="00986BE8"/>
    <w:rsid w:val="009A1C4D"/>
    <w:rsid w:val="009A2B4D"/>
    <w:rsid w:val="009D218C"/>
    <w:rsid w:val="009E694C"/>
    <w:rsid w:val="009F636C"/>
    <w:rsid w:val="00A15C87"/>
    <w:rsid w:val="00A50A3C"/>
    <w:rsid w:val="00A81722"/>
    <w:rsid w:val="00A953BA"/>
    <w:rsid w:val="00AA662C"/>
    <w:rsid w:val="00AA7C21"/>
    <w:rsid w:val="00AB5DFB"/>
    <w:rsid w:val="00AC5AC3"/>
    <w:rsid w:val="00AD72BF"/>
    <w:rsid w:val="00B042C9"/>
    <w:rsid w:val="00B05340"/>
    <w:rsid w:val="00B11C3D"/>
    <w:rsid w:val="00B32221"/>
    <w:rsid w:val="00B344E9"/>
    <w:rsid w:val="00B43F62"/>
    <w:rsid w:val="00B47762"/>
    <w:rsid w:val="00B820C2"/>
    <w:rsid w:val="00BA79F6"/>
    <w:rsid w:val="00BB3001"/>
    <w:rsid w:val="00BD7B74"/>
    <w:rsid w:val="00BF1AB3"/>
    <w:rsid w:val="00BF370D"/>
    <w:rsid w:val="00BF7EE1"/>
    <w:rsid w:val="00C0299B"/>
    <w:rsid w:val="00C840BF"/>
    <w:rsid w:val="00CA7A43"/>
    <w:rsid w:val="00CC0D9F"/>
    <w:rsid w:val="00CF4B1F"/>
    <w:rsid w:val="00D045EF"/>
    <w:rsid w:val="00D50F96"/>
    <w:rsid w:val="00D533FC"/>
    <w:rsid w:val="00D82210"/>
    <w:rsid w:val="00D84706"/>
    <w:rsid w:val="00D854D0"/>
    <w:rsid w:val="00D97305"/>
    <w:rsid w:val="00DA0155"/>
    <w:rsid w:val="00DA1226"/>
    <w:rsid w:val="00DB03A5"/>
    <w:rsid w:val="00DB6628"/>
    <w:rsid w:val="00DB77D1"/>
    <w:rsid w:val="00DC3154"/>
    <w:rsid w:val="00DE1D3D"/>
    <w:rsid w:val="00DE49E1"/>
    <w:rsid w:val="00DF4F17"/>
    <w:rsid w:val="00E02630"/>
    <w:rsid w:val="00E210D0"/>
    <w:rsid w:val="00E33570"/>
    <w:rsid w:val="00E36598"/>
    <w:rsid w:val="00E37CC9"/>
    <w:rsid w:val="00EA64C4"/>
    <w:rsid w:val="00EB2362"/>
    <w:rsid w:val="00EB6640"/>
    <w:rsid w:val="00EC647B"/>
    <w:rsid w:val="00EE1786"/>
    <w:rsid w:val="00EE7957"/>
    <w:rsid w:val="00F15F4B"/>
    <w:rsid w:val="00F41255"/>
    <w:rsid w:val="00F6515A"/>
    <w:rsid w:val="00F66882"/>
    <w:rsid w:val="00F71F26"/>
    <w:rsid w:val="00F73155"/>
    <w:rsid w:val="00F90AC6"/>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233F17C"/>
  <w15:docId w15:val="{E61A5CC9-D939-4923-BBDC-82930829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691E86"/>
    <w:pPr>
      <w:numPr>
        <w:ilvl w:val="1"/>
        <w:numId w:val="23"/>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paragraph" w:styleId="ac">
    <w:name w:val="List Paragraph"/>
    <w:basedOn w:val="a1"/>
    <w:uiPriority w:val="34"/>
    <w:qFormat/>
    <w:rsid w:val="009A2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theme" Target="theme/theme1.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8" Type="http://schemas.openxmlformats.org/officeDocument/2006/relationships/image" Target="media/image1.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2</Pages>
  <Words>515</Words>
  <Characters>2783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Μια πλάγια βολή δίσκου.</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Μια οριζόντια  βολή δίσκου.</dc:title>
  <dc:creator>Διονύσης Μάργαρης</dc:creator>
  <cp:lastModifiedBy>Διονύσης Μάργαρης</cp:lastModifiedBy>
  <cp:revision>2</cp:revision>
  <cp:lastPrinted>2026-04-12T10:55:00Z</cp:lastPrinted>
  <dcterms:created xsi:type="dcterms:W3CDTF">2026-04-20T03:49:00Z</dcterms:created>
  <dcterms:modified xsi:type="dcterms:W3CDTF">2026-04-20T03:49:00Z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