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0F751" w14:textId="55EF85F1" w:rsidR="00D533FC" w:rsidRDefault="00594E31" w:rsidP="00594E31">
      <w:pPr>
        <w:pStyle w:val="11"/>
      </w:pPr>
      <w:r>
        <w:t>Δύο κλάδοι κυκλώματος με αυτεπαγωγή.</w:t>
      </w:r>
    </w:p>
    <w:p w14:paraId="4A992CF2" w14:textId="3BD1B571" w:rsidR="00594E31" w:rsidRDefault="00000000" w:rsidP="00594E31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329874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8.25pt;margin-top:3.7pt;width:142.65pt;height:124.6pt;z-index:251659264;mso-position-horizontal-relative:text;mso-position-vertical-relative:text" filled="t" fillcolor="yellow">
            <v:imagedata r:id="rId8" o:title=""/>
            <w10:wrap type="square"/>
          </v:shape>
          <o:OLEObject Type="Embed" ProgID="Visio.Drawing.11" ShapeID="_x0000_s1026" DrawAspect="Content" ObjectID="_1837572303" r:id="rId9"/>
        </w:object>
      </w:r>
      <w:r w:rsidR="00594E31">
        <w:t>Για το κύκλωμα του σχήματος δίνονται R</w:t>
      </w:r>
      <w:r w:rsidR="00594E31">
        <w:rPr>
          <w:vertAlign w:val="subscript"/>
        </w:rPr>
        <w:t>1</w:t>
      </w:r>
      <w:r w:rsidR="00594E31">
        <w:t>=R, R</w:t>
      </w:r>
      <w:r w:rsidR="00594E31">
        <w:rPr>
          <w:vertAlign w:val="subscript"/>
        </w:rPr>
        <w:t>2</w:t>
      </w:r>
      <w:r w:rsidR="00594E31">
        <w:t>=2R, ενώ τα ιδανικά πηνία έχουν συντελεστές αυτεπαγωγής L</w:t>
      </w:r>
      <w:r w:rsidR="00594E31">
        <w:rPr>
          <w:vertAlign w:val="subscript"/>
        </w:rPr>
        <w:t>1</w:t>
      </w:r>
      <w:r w:rsidR="00594E31">
        <w:t>=L και L</w:t>
      </w:r>
      <w:r w:rsidR="00594E31">
        <w:rPr>
          <w:vertAlign w:val="subscript"/>
        </w:rPr>
        <w:t>2</w:t>
      </w:r>
      <w:r w:rsidR="00594E31">
        <w:t>=2L.</w:t>
      </w:r>
      <w:r w:rsidR="003C278E">
        <w:t xml:space="preserve"> Η πηγή έχει ΗΕΔ Ε (r=0),</w:t>
      </w:r>
      <w:r w:rsidR="00594E31">
        <w:t xml:space="preserve"> Σε μια στιγμή t=0 κλείνουμε το  διακόπτη δ.</w:t>
      </w:r>
    </w:p>
    <w:p w14:paraId="7CBA1F08" w14:textId="26F25019" w:rsidR="00594E31" w:rsidRDefault="00A5790C" w:rsidP="00E84612">
      <w:pPr>
        <w:pStyle w:val="10"/>
      </w:pPr>
      <w:r>
        <w:t>Σε ποιο πηνίο αναπτύσσεται μεγαλύτερη (κατά απόλυτο τιμή) ΗΕΔ λόγω αυτεπαγωγής, αμέσως μετά το κλείσιμο του διακόπτη;</w:t>
      </w:r>
    </w:p>
    <w:p w14:paraId="0EFBA436" w14:textId="4E1B21F5" w:rsidR="00A5790C" w:rsidRDefault="00A5790C" w:rsidP="00E84612">
      <w:pPr>
        <w:pStyle w:val="10"/>
      </w:pPr>
      <w:r>
        <w:t>Αν</w:t>
      </w:r>
      <w:r w:rsidRPr="00A5790C">
        <w:t xml:space="preserve"> </w:t>
      </w:r>
      <w:r>
        <w:t>α</w:t>
      </w:r>
      <w:r w:rsidR="004F7677">
        <w:rPr>
          <w:vertAlign w:val="subscript"/>
        </w:rPr>
        <w:t>1</w:t>
      </w:r>
      <w:r w:rsidRPr="00A5790C">
        <w:t>=</w:t>
      </w:r>
      <w:r w:rsidRPr="00A5790C">
        <w:rPr>
          <w:lang w:val="en-US"/>
        </w:rPr>
        <w:t>di</w:t>
      </w:r>
      <w:r w:rsidRPr="00A5790C">
        <w:rPr>
          <w:vertAlign w:val="subscript"/>
        </w:rPr>
        <w:t>1</w:t>
      </w:r>
      <w:r w:rsidRPr="00A5790C">
        <w:t>/</w:t>
      </w:r>
      <w:r w:rsidRPr="00A5790C">
        <w:rPr>
          <w:lang w:val="en-US"/>
        </w:rPr>
        <w:t>dt</w:t>
      </w:r>
      <w:r w:rsidRPr="00A5790C">
        <w:t xml:space="preserve"> </w:t>
      </w:r>
      <w:r w:rsidRPr="00A5790C">
        <w:rPr>
          <w:lang w:val="en-US"/>
        </w:rPr>
        <w:t>o</w:t>
      </w:r>
      <w:r w:rsidRPr="00A5790C">
        <w:t xml:space="preserve"> </w:t>
      </w:r>
      <w:r>
        <w:t>αρχικός ρυθμός μεταβολής της έντασης του ρεύματος που διαρρέει την αντίσταση R</w:t>
      </w:r>
      <w:r>
        <w:rPr>
          <w:vertAlign w:val="subscript"/>
        </w:rPr>
        <w:t>1</w:t>
      </w:r>
      <w:r>
        <w:t>, τότε ο αντίστοιχος ρυ</w:t>
      </w:r>
      <w:r w:rsidR="004F7677">
        <w:t>θ</w:t>
      </w:r>
      <w:r>
        <w:t>μός μεταβολής της</w:t>
      </w:r>
      <w:r w:rsidR="004F7677">
        <w:t xml:space="preserve"> έντασης του ρεύματος α, που διαρρέει την πηγή είναι ίσ</w:t>
      </w:r>
      <w:r w:rsidR="000D6089">
        <w:t>ος</w:t>
      </w:r>
      <w:r w:rsidR="004F7677">
        <w:t>:</w:t>
      </w:r>
    </w:p>
    <w:p w14:paraId="43A31760" w14:textId="38E651CE" w:rsidR="004F7677" w:rsidRDefault="004F7677" w:rsidP="004F7677">
      <w:pPr>
        <w:jc w:val="center"/>
      </w:pPr>
      <w:r>
        <w:t>a) α=</w:t>
      </w:r>
      <w:r w:rsidR="0069459A">
        <w:t>0</w:t>
      </w:r>
      <w:r>
        <w:t>,5α</w:t>
      </w:r>
      <w:r>
        <w:rPr>
          <w:vertAlign w:val="subscript"/>
        </w:rPr>
        <w:t>1</w:t>
      </w:r>
      <w:r>
        <w:t xml:space="preserve">,  </w:t>
      </w:r>
      <w:r>
        <w:tab/>
        <w:t xml:space="preserve">  b) α=1,5α</w:t>
      </w:r>
      <w:r>
        <w:rPr>
          <w:vertAlign w:val="subscript"/>
        </w:rPr>
        <w:t>1</w:t>
      </w:r>
      <w:r>
        <w:t xml:space="preserve">,  </w:t>
      </w:r>
      <w:r>
        <w:tab/>
        <w:t xml:space="preserve">  c) α=</w:t>
      </w:r>
      <w:r w:rsidR="0069459A">
        <w:t>2</w:t>
      </w:r>
      <w:r>
        <w:t>,5α</w:t>
      </w:r>
      <w:r>
        <w:rPr>
          <w:vertAlign w:val="subscript"/>
        </w:rPr>
        <w:t>1</w:t>
      </w:r>
      <w:r>
        <w:t>.</w:t>
      </w:r>
    </w:p>
    <w:p w14:paraId="1E187A76" w14:textId="2B4DB158" w:rsidR="004F7677" w:rsidRDefault="004F7677" w:rsidP="00E84612">
      <w:pPr>
        <w:pStyle w:val="10"/>
      </w:pPr>
      <w:r>
        <w:t>Αν U</w:t>
      </w:r>
      <w:r>
        <w:rPr>
          <w:vertAlign w:val="subscript"/>
        </w:rPr>
        <w:t>1</w:t>
      </w:r>
      <w:r>
        <w:t xml:space="preserve"> και U</w:t>
      </w:r>
      <w:r>
        <w:rPr>
          <w:vertAlign w:val="subscript"/>
        </w:rPr>
        <w:t>2</w:t>
      </w:r>
      <w:r>
        <w:t xml:space="preserve"> οι μέγιστες ενέργειες μαγνητικού πεδίου</w:t>
      </w:r>
      <w:r w:rsidR="00E35B0A">
        <w:t>, που αποθηκεύονται στα δύο πηνία αντίστοιχα, ισχύει:</w:t>
      </w:r>
    </w:p>
    <w:p w14:paraId="38039EA5" w14:textId="534EB2DF" w:rsidR="00E35B0A" w:rsidRPr="003C278E" w:rsidRDefault="00E35B0A" w:rsidP="00E35B0A">
      <w:pPr>
        <w:jc w:val="center"/>
        <w:rPr>
          <w:lang w:val="en-US"/>
        </w:rPr>
      </w:pPr>
      <w:r w:rsidRPr="00E35B0A">
        <w:rPr>
          <w:lang w:val="en-US"/>
        </w:rPr>
        <w:t>a) U</w:t>
      </w:r>
      <w:r w:rsidRPr="00E35B0A">
        <w:rPr>
          <w:vertAlign w:val="subscript"/>
          <w:lang w:val="en-US"/>
        </w:rPr>
        <w:t>2</w:t>
      </w:r>
      <w:r w:rsidRPr="00E35B0A">
        <w:rPr>
          <w:lang w:val="en-US"/>
        </w:rPr>
        <w:t>=0,5U</w:t>
      </w:r>
      <w:proofErr w:type="gramStart"/>
      <w:r w:rsidRPr="00E35B0A">
        <w:rPr>
          <w:vertAlign w:val="subscript"/>
          <w:lang w:val="en-US"/>
        </w:rPr>
        <w:t>1</w:t>
      </w:r>
      <w:r w:rsidRPr="00E35B0A">
        <w:rPr>
          <w:lang w:val="en-US"/>
        </w:rPr>
        <w:t xml:space="preserve">,  </w:t>
      </w:r>
      <w:r w:rsidRPr="00E35B0A">
        <w:rPr>
          <w:lang w:val="en-US"/>
        </w:rPr>
        <w:tab/>
      </w:r>
      <w:proofErr w:type="gramEnd"/>
      <w:r w:rsidRPr="00E35B0A">
        <w:rPr>
          <w:lang w:val="en-US"/>
        </w:rPr>
        <w:t xml:space="preserve"> b) U</w:t>
      </w:r>
      <w:r w:rsidRPr="00E35B0A">
        <w:rPr>
          <w:vertAlign w:val="subscript"/>
          <w:lang w:val="en-US"/>
        </w:rPr>
        <w:t>2</w:t>
      </w:r>
      <w:r w:rsidRPr="00E35B0A">
        <w:rPr>
          <w:lang w:val="en-US"/>
        </w:rPr>
        <w:t>=U</w:t>
      </w:r>
      <w:proofErr w:type="gramStart"/>
      <w:r w:rsidRPr="00E35B0A">
        <w:rPr>
          <w:vertAlign w:val="subscript"/>
          <w:lang w:val="en-US"/>
        </w:rPr>
        <w:t>1</w:t>
      </w:r>
      <w:r w:rsidRPr="00E35B0A">
        <w:rPr>
          <w:lang w:val="en-US"/>
        </w:rPr>
        <w:t xml:space="preserve">,   </w:t>
      </w:r>
      <w:proofErr w:type="gramEnd"/>
      <w:r w:rsidRPr="00E35B0A">
        <w:rPr>
          <w:lang w:val="en-US"/>
        </w:rPr>
        <w:t xml:space="preserve"> </w:t>
      </w:r>
      <w:r w:rsidRPr="00E35B0A">
        <w:rPr>
          <w:lang w:val="en-US"/>
        </w:rPr>
        <w:tab/>
        <w:t>c) U</w:t>
      </w:r>
      <w:r w:rsidRPr="00E35B0A">
        <w:rPr>
          <w:vertAlign w:val="subscript"/>
          <w:lang w:val="en-US"/>
        </w:rPr>
        <w:t>2</w:t>
      </w:r>
      <w:r w:rsidRPr="00E35B0A">
        <w:rPr>
          <w:lang w:val="en-US"/>
        </w:rPr>
        <w:t>=1,5U</w:t>
      </w:r>
      <w:proofErr w:type="gramStart"/>
      <w:r w:rsidRPr="00E35B0A">
        <w:rPr>
          <w:vertAlign w:val="subscript"/>
          <w:lang w:val="en-US"/>
        </w:rPr>
        <w:t>1</w:t>
      </w:r>
      <w:r w:rsidRPr="00E35B0A">
        <w:rPr>
          <w:lang w:val="en-US"/>
        </w:rPr>
        <w:t xml:space="preserve">,   </w:t>
      </w:r>
      <w:proofErr w:type="gramEnd"/>
      <w:r w:rsidRPr="00E35B0A">
        <w:rPr>
          <w:lang w:val="en-US"/>
        </w:rPr>
        <w:tab/>
        <w:t xml:space="preserve"> d) U</w:t>
      </w:r>
      <w:r w:rsidRPr="00E35B0A">
        <w:rPr>
          <w:vertAlign w:val="subscript"/>
          <w:lang w:val="en-US"/>
        </w:rPr>
        <w:t>2</w:t>
      </w:r>
      <w:r w:rsidRPr="00E35B0A">
        <w:rPr>
          <w:lang w:val="en-US"/>
        </w:rPr>
        <w:t>=2U</w:t>
      </w:r>
      <w:r w:rsidRPr="00E35B0A">
        <w:rPr>
          <w:vertAlign w:val="subscript"/>
          <w:lang w:val="en-US"/>
        </w:rPr>
        <w:t>1</w:t>
      </w:r>
      <w:r w:rsidRPr="00E35B0A">
        <w:rPr>
          <w:lang w:val="en-US"/>
        </w:rPr>
        <w:t>.</w:t>
      </w:r>
    </w:p>
    <w:p w14:paraId="28621438" w14:textId="51D2A752" w:rsidR="00E35B0A" w:rsidRPr="00F92697" w:rsidRDefault="00F92697" w:rsidP="00E35B0A">
      <w:pPr>
        <w:rPr>
          <w:b/>
          <w:bCs/>
          <w:color w:val="EE0000"/>
        </w:rPr>
      </w:pPr>
      <w:r w:rsidRPr="00F92697">
        <w:rPr>
          <w:b/>
          <w:bCs/>
          <w:color w:val="EE0000"/>
        </w:rPr>
        <w:t xml:space="preserve">Ερώτημα </w:t>
      </w:r>
      <w:r w:rsidR="00E35B0A" w:rsidRPr="00F92697">
        <w:rPr>
          <w:b/>
          <w:bCs/>
          <w:color w:val="EE0000"/>
        </w:rPr>
        <w:t>Μόνο για καθηγητές:</w:t>
      </w:r>
    </w:p>
    <w:p w14:paraId="23693801" w14:textId="77777777" w:rsidR="00196181" w:rsidRDefault="00196181" w:rsidP="00E84612">
      <w:pPr>
        <w:pStyle w:val="10"/>
      </w:pPr>
      <w:r>
        <w:t>Μόλις σταθεροποιηθούν οι εντάσεις των ρευμάτων που διαρρέουν τα δύο πηνία, ανοίγουμε το διακόπτη δ. Λίγο μετά το άνοιγμα του διακόπτη η αντίσταση R</w:t>
      </w:r>
      <w:r>
        <w:rPr>
          <w:vertAlign w:val="subscript"/>
        </w:rPr>
        <w:t>1</w:t>
      </w:r>
      <w:r>
        <w:t>:</w:t>
      </w:r>
    </w:p>
    <w:p w14:paraId="5F5D7D1C" w14:textId="3BE07CEB" w:rsidR="00FB6193" w:rsidRDefault="00F92697" w:rsidP="00E84612">
      <w:pPr>
        <w:pStyle w:val="abc"/>
        <w:ind w:hanging="142"/>
      </w:pPr>
      <w:r>
        <w:t>α</w:t>
      </w:r>
      <w:r w:rsidR="00FB6193">
        <w:t>)</w:t>
      </w:r>
      <w:r w:rsidR="00196181">
        <w:t xml:space="preserve"> διαρρέεται από ρεύμα έντασης i</w:t>
      </w:r>
      <w:r w:rsidR="00FB6193">
        <w:t xml:space="preserve"> με φορά</w:t>
      </w:r>
      <w:r w:rsidR="003C278E">
        <w:t xml:space="preserve"> από το Α προς το Β</w:t>
      </w:r>
      <w:r w:rsidR="00FB6193">
        <w:t xml:space="preserve">. </w:t>
      </w:r>
    </w:p>
    <w:p w14:paraId="29CAA2DD" w14:textId="1FA4556E" w:rsidR="00FB6193" w:rsidRDefault="00FB6193" w:rsidP="00E84612">
      <w:pPr>
        <w:pStyle w:val="abc"/>
        <w:ind w:hanging="142"/>
      </w:pPr>
      <w:r>
        <w:t xml:space="preserve">β) Διαρρέεται από ρεύμα έντασης i με φορά </w:t>
      </w:r>
      <w:r w:rsidR="008A5291">
        <w:t xml:space="preserve">από το </w:t>
      </w:r>
      <w:r w:rsidR="003C278E">
        <w:t>Β προς το Α</w:t>
      </w:r>
      <w:r>
        <w:t>.</w:t>
      </w:r>
    </w:p>
    <w:p w14:paraId="36795DB5" w14:textId="14D9BBE2" w:rsidR="00FB6193" w:rsidRDefault="00F92697" w:rsidP="00E84612">
      <w:pPr>
        <w:pStyle w:val="abc"/>
        <w:ind w:hanging="142"/>
      </w:pPr>
      <w:r>
        <w:t>γ</w:t>
      </w:r>
      <w:r w:rsidR="00FB6193">
        <w:t>) Αμέσως μετά το άνοιγμα του διακόπτη μηδενίζεται η ένταση του ρεύματος που διαρρέει την αντίσταση R</w:t>
      </w:r>
      <w:r w:rsidR="00FB6193">
        <w:rPr>
          <w:vertAlign w:val="subscript"/>
        </w:rPr>
        <w:t>1</w:t>
      </w:r>
      <w:r w:rsidR="00FB6193">
        <w:t>.</w:t>
      </w:r>
    </w:p>
    <w:p w14:paraId="59F1D828" w14:textId="06B5ACE9" w:rsidR="00FB6193" w:rsidRDefault="00FB6193" w:rsidP="00FB6193">
      <w:r>
        <w:t>Να δικαιολογήσετε τις απαντήσεις σας.</w:t>
      </w:r>
    </w:p>
    <w:p w14:paraId="4477D42F" w14:textId="5E8BA588" w:rsidR="00FB6193" w:rsidRDefault="00FB6193" w:rsidP="00E84612">
      <w:pPr>
        <w:pStyle w:val="a9"/>
      </w:pPr>
      <w:r>
        <w:t>Απάντηση:</w:t>
      </w:r>
    </w:p>
    <w:p w14:paraId="026CA4B6" w14:textId="43FA37D7" w:rsidR="003251C9" w:rsidRPr="00E35B0A" w:rsidRDefault="00000000" w:rsidP="00FB6193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6263CBBD">
          <v:shape id="_x0000_s1027" type="#_x0000_t75" style="position:absolute;left:0;text-align:left;margin-left:345.4pt;margin-top:2pt;width:135.5pt;height:126.05pt;z-index:251661312;mso-position-horizontal-relative:text;mso-position-vertical-relative:text" filled="t" fillcolor="yellow">
            <v:imagedata r:id="rId10" o:title=""/>
            <w10:wrap type="square"/>
          </v:shape>
          <o:OLEObject Type="Embed" ProgID="Visio.Drawing.11" ShapeID="_x0000_s1027" DrawAspect="Content" ObjectID="_1837572304" r:id="rId11"/>
        </w:object>
      </w:r>
      <w:r w:rsidR="003251C9">
        <w:t>Κλείνοντας το διακόπτη το κύκλωμα θα αρχίσει να διαρρέεται από ρεύμα και στο σχήμα έχουν σημειωθεί οι τρεις εντάσεις που διαρρέουν του κλάδους του κυκλώματος.</w:t>
      </w:r>
    </w:p>
    <w:p w14:paraId="2F9ECF59" w14:textId="1050DE64" w:rsidR="004F7677" w:rsidRDefault="00372285" w:rsidP="00E84612">
      <w:pPr>
        <w:pStyle w:val="i"/>
      </w:pPr>
      <w:r>
        <w:t>Αμέσως μετά το κλείσιμο του διακόπτη i</w:t>
      </w:r>
      <w:r w:rsidRPr="00E84612">
        <w:rPr>
          <w:vertAlign w:val="subscript"/>
        </w:rPr>
        <w:t>1</w:t>
      </w:r>
      <w:r>
        <w:t>=i</w:t>
      </w:r>
      <w:r w:rsidRPr="00E84612">
        <w:rPr>
          <w:vertAlign w:val="subscript"/>
        </w:rPr>
        <w:t>2</w:t>
      </w:r>
      <w:r>
        <w:t>=0, οπότε από το 2</w:t>
      </w:r>
      <w:r w:rsidRPr="00E84612">
        <w:rPr>
          <w:vertAlign w:val="superscript"/>
        </w:rPr>
        <w:t>ο</w:t>
      </w:r>
      <w:r>
        <w:t xml:space="preserve"> κανόνα του Kirchhoff παίρνουμε:</w:t>
      </w:r>
    </w:p>
    <w:p w14:paraId="389AEED9" w14:textId="50E14971" w:rsidR="00372285" w:rsidRDefault="00E84612" w:rsidP="00E84612">
      <w:pPr>
        <w:jc w:val="center"/>
      </w:pPr>
      <w:r w:rsidRPr="00B53384">
        <w:rPr>
          <w:position w:val="-48"/>
        </w:rPr>
        <w:object w:dxaOrig="3420" w:dyaOrig="1040" w14:anchorId="23C82933">
          <v:shape id="_x0000_i1027" type="#_x0000_t75" style="width:171.15pt;height:51.9pt" o:ole="">
            <v:imagedata r:id="rId12" o:title=""/>
          </v:shape>
          <o:OLEObject Type="Embed" ProgID="Equation.DSMT4" ShapeID="_x0000_i1027" DrawAspect="Content" ObjectID="_1837572297" r:id="rId13"/>
        </w:object>
      </w:r>
    </w:p>
    <w:p w14:paraId="0852AF2A" w14:textId="47AF89F1" w:rsidR="00E84612" w:rsidRDefault="00E84612" w:rsidP="00E84612">
      <w:pPr>
        <w:ind w:left="340"/>
      </w:pPr>
      <w:r>
        <w:t>Στα δύο πηνία αναπτύσσονται ίσες (μέγιστες</w:t>
      </w:r>
      <w:r w:rsidR="000D6089">
        <w:t>, κατά απόλυτο τιμή</w:t>
      </w:r>
      <w:r>
        <w:t>) ΗΕΔ λόγω αυτεπαγωγής.</w:t>
      </w:r>
    </w:p>
    <w:p w14:paraId="323B71AF" w14:textId="150853D2" w:rsidR="00E84612" w:rsidRPr="00196181" w:rsidRDefault="00C93C52" w:rsidP="00C93C52">
      <w:pPr>
        <w:pStyle w:val="i"/>
      </w:pPr>
      <w:r>
        <w:t>Με βάση το παραπάνω ερώτημα θα έχουμε:</w:t>
      </w:r>
    </w:p>
    <w:p w14:paraId="12579F91" w14:textId="192089A4" w:rsidR="004F7677" w:rsidRDefault="008C1657" w:rsidP="008C1657">
      <w:pPr>
        <w:jc w:val="center"/>
      </w:pPr>
      <w:r w:rsidRPr="008C1657">
        <w:rPr>
          <w:position w:val="-22"/>
        </w:rPr>
        <w:object w:dxaOrig="6039" w:dyaOrig="580" w14:anchorId="7DF06880">
          <v:shape id="_x0000_i1028" type="#_x0000_t75" style="width:302.05pt;height:29.15pt" o:ole="">
            <v:imagedata r:id="rId14" o:title=""/>
          </v:shape>
          <o:OLEObject Type="Embed" ProgID="Equation.DSMT4" ShapeID="_x0000_i1028" DrawAspect="Content" ObjectID="_1837572298" r:id="rId15"/>
        </w:object>
      </w:r>
    </w:p>
    <w:p w14:paraId="76EB45B8" w14:textId="785096E5" w:rsidR="008C1657" w:rsidRDefault="008C1657" w:rsidP="008C1657">
      <w:pPr>
        <w:ind w:left="340"/>
      </w:pPr>
      <w:r>
        <w:t>Αλλά από τον 1</w:t>
      </w:r>
      <w:r w:rsidRPr="008C1657">
        <w:rPr>
          <w:vertAlign w:val="superscript"/>
        </w:rPr>
        <w:t>ο</w:t>
      </w:r>
      <w:r>
        <w:t xml:space="preserve"> κανόνα του Kirchhoff θα πάρουμε:</w:t>
      </w:r>
    </w:p>
    <w:p w14:paraId="62CBD6A0" w14:textId="5AC03E2D" w:rsidR="008C1657" w:rsidRDefault="003D552B" w:rsidP="003D552B">
      <w:pPr>
        <w:ind w:left="340"/>
        <w:jc w:val="center"/>
      </w:pPr>
      <w:r w:rsidRPr="008C1657">
        <w:rPr>
          <w:position w:val="-40"/>
        </w:rPr>
        <w:object w:dxaOrig="4959" w:dyaOrig="920" w14:anchorId="10E33019">
          <v:shape id="_x0000_i1029" type="#_x0000_t75" style="width:247.8pt;height:45.9pt" o:ole="">
            <v:imagedata r:id="rId16" o:title=""/>
          </v:shape>
          <o:OLEObject Type="Embed" ProgID="Equation.DSMT4" ShapeID="_x0000_i1029" DrawAspect="Content" ObjectID="_1837572299" r:id="rId17"/>
        </w:object>
      </w:r>
    </w:p>
    <w:p w14:paraId="4F3BB246" w14:textId="1AF5C6CD" w:rsidR="003D552B" w:rsidRDefault="003D552B" w:rsidP="003D552B">
      <w:pPr>
        <w:ind w:left="340"/>
      </w:pPr>
      <w:r>
        <w:t xml:space="preserve">Σωστό το </w:t>
      </w:r>
      <w:r w:rsidR="0069459A">
        <w:t>b</w:t>
      </w:r>
      <w:r>
        <w:t>).</w:t>
      </w:r>
    </w:p>
    <w:p w14:paraId="767F16B1" w14:textId="1013120E" w:rsidR="003D552B" w:rsidRDefault="003D552B" w:rsidP="003D552B">
      <w:pPr>
        <w:pStyle w:val="i"/>
      </w:pPr>
      <w:r>
        <w:t>Για τις μέγιστες εντάσεις των ρευμάτων που διαρρέουν τα δύο πηνία, έχουμε:</w:t>
      </w:r>
    </w:p>
    <w:p w14:paraId="1F740AA3" w14:textId="27726BC2" w:rsidR="00B008CB" w:rsidRDefault="00B008CB" w:rsidP="00B008CB">
      <w:pPr>
        <w:jc w:val="center"/>
      </w:pPr>
      <w:r w:rsidRPr="00B008CB">
        <w:rPr>
          <w:position w:val="-28"/>
        </w:rPr>
        <w:object w:dxaOrig="3400" w:dyaOrig="639" w14:anchorId="55863944">
          <v:shape id="_x0000_i1030" type="#_x0000_t75" style="width:170.1pt;height:31.8pt" o:ole="">
            <v:imagedata r:id="rId18" o:title=""/>
          </v:shape>
          <o:OLEObject Type="Embed" ProgID="Equation.DSMT4" ShapeID="_x0000_i1030" DrawAspect="Content" ObjectID="_1837572300" r:id="rId19"/>
        </w:object>
      </w:r>
    </w:p>
    <w:p w14:paraId="752022E9" w14:textId="2320BD30" w:rsidR="00B008CB" w:rsidRDefault="00B008CB" w:rsidP="00B008CB">
      <w:pPr>
        <w:ind w:left="340"/>
      </w:pPr>
      <w:r>
        <w:t>Οπότε για την μέγιστη ενέργεια του μαγνητικού πεδίου, κάθε πηνίου θα έχουμε:</w:t>
      </w:r>
    </w:p>
    <w:p w14:paraId="2D058790" w14:textId="7B11062A" w:rsidR="00B008CB" w:rsidRDefault="0069459A" w:rsidP="0069459A">
      <w:pPr>
        <w:ind w:left="340"/>
        <w:jc w:val="center"/>
      </w:pPr>
      <w:r w:rsidRPr="0069459A">
        <w:rPr>
          <w:position w:val="-54"/>
        </w:rPr>
        <w:object w:dxaOrig="5980" w:dyaOrig="1660" w14:anchorId="1E018259">
          <v:shape id="_x0000_i1031" type="#_x0000_t75" style="width:299.05pt;height:83.05pt" o:ole="">
            <v:imagedata r:id="rId20" o:title=""/>
          </v:shape>
          <o:OLEObject Type="Embed" ProgID="Equation.DSMT4" ShapeID="_x0000_i1031" DrawAspect="Content" ObjectID="_1837572301" r:id="rId21"/>
        </w:object>
      </w:r>
    </w:p>
    <w:p w14:paraId="45E27B39" w14:textId="124F08D0" w:rsidR="0069459A" w:rsidRDefault="0069459A" w:rsidP="0069459A">
      <w:pPr>
        <w:ind w:left="340"/>
      </w:pPr>
      <w:r>
        <w:t>Σωστό το α).</w:t>
      </w:r>
    </w:p>
    <w:p w14:paraId="0FF4D352" w14:textId="1BE606C1" w:rsidR="00AA5122" w:rsidRPr="00AA5122" w:rsidRDefault="00AA5122" w:rsidP="0069459A">
      <w:pPr>
        <w:ind w:left="340"/>
        <w:rPr>
          <w:b/>
          <w:bCs/>
          <w:color w:val="EE0000"/>
        </w:rPr>
      </w:pPr>
      <w:r w:rsidRPr="00AA5122">
        <w:rPr>
          <w:b/>
          <w:bCs/>
          <w:color w:val="EE0000"/>
        </w:rPr>
        <w:t>MONO για Καθηγητές:</w:t>
      </w:r>
    </w:p>
    <w:p w14:paraId="30C25D23" w14:textId="5FB81B6F" w:rsidR="0069459A" w:rsidRDefault="00000000" w:rsidP="0069459A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266DFC8F">
          <v:shape id="_x0000_s1029" type="#_x0000_t75" style="position:absolute;left:0;text-align:left;margin-left:346.3pt;margin-top:5.7pt;width:135.5pt;height:130.75pt;z-index:251663360;mso-position-horizontal-relative:text;mso-position-vertical-relative:text" filled="t" fillcolor="yellow">
            <v:imagedata r:id="rId22" o:title=""/>
            <w10:wrap type="square"/>
          </v:shape>
          <o:OLEObject Type="Embed" ProgID="Visio.Drawing.11" ShapeID="_x0000_s1029" DrawAspect="Content" ObjectID="_1837572305" r:id="rId23"/>
        </w:object>
      </w:r>
      <w:r w:rsidR="0069459A">
        <w:t>Από την διατήρηση της μαγνητική ροής πριν και αμέσως μετά το άνοιγμα του διακόπτη, π</w:t>
      </w:r>
      <w:r w:rsidR="00D2477B">
        <w:t>αί</w:t>
      </w:r>
      <w:r w:rsidR="0069459A">
        <w:t>ρνουμε:</w:t>
      </w:r>
    </w:p>
    <w:p w14:paraId="6C51ADE0" w14:textId="6804EA9C" w:rsidR="0069459A" w:rsidRDefault="00D2477B" w:rsidP="00D2477B">
      <w:pPr>
        <w:jc w:val="center"/>
      </w:pPr>
      <w:r w:rsidRPr="00D2477B">
        <w:rPr>
          <w:position w:val="-56"/>
        </w:rPr>
        <w:object w:dxaOrig="3500" w:dyaOrig="1280" w14:anchorId="16355CA3">
          <v:shape id="_x0000_i1033" type="#_x0000_t75" style="width:175.15pt;height:63.95pt" o:ole="">
            <v:imagedata r:id="rId24" o:title=""/>
          </v:shape>
          <o:OLEObject Type="Embed" ProgID="Equation.DSMT4" ShapeID="_x0000_i1033" DrawAspect="Content" ObjectID="_1837572302" r:id="rId25"/>
        </w:object>
      </w:r>
    </w:p>
    <w:p w14:paraId="3EB92EC4" w14:textId="30A27DC4" w:rsidR="00D2477B" w:rsidRPr="003D552B" w:rsidRDefault="00D2477B" w:rsidP="009619C5">
      <w:pPr>
        <w:ind w:left="340"/>
      </w:pPr>
      <w:r>
        <w:t xml:space="preserve">Πράγμα που σημαίνει ότι μετά το τέλος του </w:t>
      </w:r>
      <w:r w:rsidR="009619C5">
        <w:t>φαινομένου «άνοιγμα διακόπτη» ο βρόχος του σχήματος δεν διαρρέεται από ρεύμα. Όπως ακριβώς μετά την πλαστική κρούση των δύο σωμάτων του σχήματος, τα σώματα μένουν ακίνητα.</w:t>
      </w:r>
    </w:p>
    <w:p w14:paraId="3C7CD736" w14:textId="5F155D7E" w:rsidR="007C3D0B" w:rsidRPr="003D552B" w:rsidRDefault="00AA5122" w:rsidP="00AA5122">
      <w:pPr>
        <w:pStyle w:val="a9"/>
        <w:jc w:val="right"/>
      </w:pPr>
      <w:r>
        <w:t>dmargaris@gmail.com</w:t>
      </w:r>
    </w:p>
    <w:sectPr w:rsidR="007C3D0B" w:rsidRPr="003D552B">
      <w:headerReference w:type="default" r:id="rId26"/>
      <w:footerReference w:type="default" r:id="rId27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A04A4" w14:textId="77777777" w:rsidR="008028CE" w:rsidRDefault="008028CE">
      <w:pPr>
        <w:spacing w:line="240" w:lineRule="auto"/>
      </w:pPr>
      <w:r>
        <w:separator/>
      </w:r>
    </w:p>
  </w:endnote>
  <w:endnote w:type="continuationSeparator" w:id="0">
    <w:p w14:paraId="52FC6E3C" w14:textId="77777777" w:rsidR="008028CE" w:rsidRDefault="008028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D4BE5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6D4549A9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1627BE73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84C40" w14:textId="77777777" w:rsidR="008028CE" w:rsidRDefault="008028CE">
      <w:pPr>
        <w:spacing w:after="0"/>
      </w:pPr>
      <w:r>
        <w:separator/>
      </w:r>
    </w:p>
  </w:footnote>
  <w:footnote w:type="continuationSeparator" w:id="0">
    <w:p w14:paraId="35FDC606" w14:textId="77777777" w:rsidR="008028CE" w:rsidRDefault="008028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B981" w14:textId="46A848C8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594E31">
      <w:rPr>
        <w:i/>
      </w:rPr>
      <w:t>Αυτεπαγωγή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84674"/>
    <w:multiLevelType w:val="hybridMultilevel"/>
    <w:tmpl w:val="4BCAE00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6" w15:restartNumberingAfterBreak="0">
    <w:nsid w:val="495C24B4"/>
    <w:multiLevelType w:val="multilevel"/>
    <w:tmpl w:val="2DCEC3E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9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6"/>
  </w:num>
  <w:num w:numId="2" w16cid:durableId="1975021802">
    <w:abstractNumId w:val="7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8"/>
  </w:num>
  <w:num w:numId="6" w16cid:durableId="445151668">
    <w:abstractNumId w:val="0"/>
  </w:num>
  <w:num w:numId="7" w16cid:durableId="1261334555">
    <w:abstractNumId w:val="5"/>
  </w:num>
  <w:num w:numId="8" w16cid:durableId="1946422978">
    <w:abstractNumId w:val="9"/>
  </w:num>
  <w:num w:numId="9" w16cid:durableId="45379742">
    <w:abstractNumId w:val="1"/>
  </w:num>
  <w:num w:numId="10" w16cid:durableId="939987909">
    <w:abstractNumId w:val="7"/>
  </w:num>
  <w:num w:numId="11" w16cid:durableId="949628517">
    <w:abstractNumId w:val="6"/>
  </w:num>
  <w:num w:numId="12" w16cid:durableId="1342272030">
    <w:abstractNumId w:val="0"/>
  </w:num>
  <w:num w:numId="13" w16cid:durableId="1023896420">
    <w:abstractNumId w:val="7"/>
  </w:num>
  <w:num w:numId="14" w16cid:durableId="218133655">
    <w:abstractNumId w:val="6"/>
  </w:num>
  <w:num w:numId="15" w16cid:durableId="791246138">
    <w:abstractNumId w:val="6"/>
  </w:num>
  <w:num w:numId="16" w16cid:durableId="868837434">
    <w:abstractNumId w:val="6"/>
  </w:num>
  <w:num w:numId="17" w16cid:durableId="1638342950">
    <w:abstractNumId w:val="6"/>
  </w:num>
  <w:num w:numId="18" w16cid:durableId="1602831297">
    <w:abstractNumId w:val="6"/>
  </w:num>
  <w:num w:numId="19" w16cid:durableId="873926108">
    <w:abstractNumId w:val="6"/>
  </w:num>
  <w:num w:numId="20" w16cid:durableId="1856307401">
    <w:abstractNumId w:val="6"/>
  </w:num>
  <w:num w:numId="21" w16cid:durableId="1883596287">
    <w:abstractNumId w:val="6"/>
  </w:num>
  <w:num w:numId="22" w16cid:durableId="702827602">
    <w:abstractNumId w:val="6"/>
  </w:num>
  <w:num w:numId="23" w16cid:durableId="1453934186">
    <w:abstractNumId w:val="6"/>
  </w:num>
  <w:num w:numId="24" w16cid:durableId="142619998">
    <w:abstractNumId w:val="4"/>
  </w:num>
  <w:num w:numId="25" w16cid:durableId="6527585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31"/>
    <w:rsid w:val="00023972"/>
    <w:rsid w:val="00026D66"/>
    <w:rsid w:val="00032816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C397A"/>
    <w:rsid w:val="000C3E70"/>
    <w:rsid w:val="000D6089"/>
    <w:rsid w:val="000D78E0"/>
    <w:rsid w:val="00136141"/>
    <w:rsid w:val="00141A8E"/>
    <w:rsid w:val="00157DCF"/>
    <w:rsid w:val="001664A5"/>
    <w:rsid w:val="00174704"/>
    <w:rsid w:val="001764F7"/>
    <w:rsid w:val="00185885"/>
    <w:rsid w:val="00191C12"/>
    <w:rsid w:val="00196181"/>
    <w:rsid w:val="001B25B2"/>
    <w:rsid w:val="001B45D6"/>
    <w:rsid w:val="001C5136"/>
    <w:rsid w:val="001D46AC"/>
    <w:rsid w:val="001D7FC9"/>
    <w:rsid w:val="001E74F7"/>
    <w:rsid w:val="00241907"/>
    <w:rsid w:val="00263D0E"/>
    <w:rsid w:val="002805FC"/>
    <w:rsid w:val="0029377E"/>
    <w:rsid w:val="002C4684"/>
    <w:rsid w:val="002D32C2"/>
    <w:rsid w:val="003034D4"/>
    <w:rsid w:val="00305BAA"/>
    <w:rsid w:val="00311D4A"/>
    <w:rsid w:val="003251C9"/>
    <w:rsid w:val="00325EE1"/>
    <w:rsid w:val="003262AE"/>
    <w:rsid w:val="003272C2"/>
    <w:rsid w:val="00334BD8"/>
    <w:rsid w:val="00342B66"/>
    <w:rsid w:val="00353D44"/>
    <w:rsid w:val="00372285"/>
    <w:rsid w:val="00382898"/>
    <w:rsid w:val="0039013D"/>
    <w:rsid w:val="003959A8"/>
    <w:rsid w:val="003A6C4E"/>
    <w:rsid w:val="003A77A4"/>
    <w:rsid w:val="003B4900"/>
    <w:rsid w:val="003C278E"/>
    <w:rsid w:val="003D2058"/>
    <w:rsid w:val="003D552B"/>
    <w:rsid w:val="003E1678"/>
    <w:rsid w:val="003E2B70"/>
    <w:rsid w:val="003E53D7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E1E92"/>
    <w:rsid w:val="004E4502"/>
    <w:rsid w:val="004F7518"/>
    <w:rsid w:val="004F7677"/>
    <w:rsid w:val="00503A3E"/>
    <w:rsid w:val="0050788A"/>
    <w:rsid w:val="0051685F"/>
    <w:rsid w:val="00540D85"/>
    <w:rsid w:val="005423A9"/>
    <w:rsid w:val="0055699C"/>
    <w:rsid w:val="00572886"/>
    <w:rsid w:val="005763D5"/>
    <w:rsid w:val="00585132"/>
    <w:rsid w:val="00594E31"/>
    <w:rsid w:val="005C059F"/>
    <w:rsid w:val="0064168E"/>
    <w:rsid w:val="00667E23"/>
    <w:rsid w:val="00687B49"/>
    <w:rsid w:val="0069459A"/>
    <w:rsid w:val="006A4B3B"/>
    <w:rsid w:val="006C290F"/>
    <w:rsid w:val="006C3491"/>
    <w:rsid w:val="006E4ABE"/>
    <w:rsid w:val="006E4CBF"/>
    <w:rsid w:val="006F5F92"/>
    <w:rsid w:val="00717932"/>
    <w:rsid w:val="00727AEA"/>
    <w:rsid w:val="00736498"/>
    <w:rsid w:val="00744C3F"/>
    <w:rsid w:val="00757BF7"/>
    <w:rsid w:val="00767BD2"/>
    <w:rsid w:val="00774F6B"/>
    <w:rsid w:val="007A2024"/>
    <w:rsid w:val="007A73DA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028CE"/>
    <w:rsid w:val="00814FD8"/>
    <w:rsid w:val="0081576D"/>
    <w:rsid w:val="00844E46"/>
    <w:rsid w:val="00847AED"/>
    <w:rsid w:val="008627CA"/>
    <w:rsid w:val="00873F39"/>
    <w:rsid w:val="0087491C"/>
    <w:rsid w:val="008945AD"/>
    <w:rsid w:val="008A5291"/>
    <w:rsid w:val="008C1657"/>
    <w:rsid w:val="008F326C"/>
    <w:rsid w:val="008F3C3C"/>
    <w:rsid w:val="008F70FE"/>
    <w:rsid w:val="00923AB1"/>
    <w:rsid w:val="009619C5"/>
    <w:rsid w:val="009675D3"/>
    <w:rsid w:val="00986BE8"/>
    <w:rsid w:val="009A1C4D"/>
    <w:rsid w:val="009D218C"/>
    <w:rsid w:val="009F636C"/>
    <w:rsid w:val="00A15C87"/>
    <w:rsid w:val="00A5790C"/>
    <w:rsid w:val="00A953BA"/>
    <w:rsid w:val="00AA5122"/>
    <w:rsid w:val="00AA662C"/>
    <w:rsid w:val="00AA7C21"/>
    <w:rsid w:val="00AB5DFB"/>
    <w:rsid w:val="00AC5AC3"/>
    <w:rsid w:val="00AD72BF"/>
    <w:rsid w:val="00B008CB"/>
    <w:rsid w:val="00B042C9"/>
    <w:rsid w:val="00B11C3D"/>
    <w:rsid w:val="00B32221"/>
    <w:rsid w:val="00B344E9"/>
    <w:rsid w:val="00B43F62"/>
    <w:rsid w:val="00B47762"/>
    <w:rsid w:val="00B820C2"/>
    <w:rsid w:val="00BB3001"/>
    <w:rsid w:val="00BD7B74"/>
    <w:rsid w:val="00BF370D"/>
    <w:rsid w:val="00BF7EE1"/>
    <w:rsid w:val="00C0299B"/>
    <w:rsid w:val="00C93C52"/>
    <w:rsid w:val="00CA7A43"/>
    <w:rsid w:val="00CF4B1F"/>
    <w:rsid w:val="00D045EF"/>
    <w:rsid w:val="00D2477B"/>
    <w:rsid w:val="00D533FC"/>
    <w:rsid w:val="00D82210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F4F17"/>
    <w:rsid w:val="00E02630"/>
    <w:rsid w:val="00E210D0"/>
    <w:rsid w:val="00E33570"/>
    <w:rsid w:val="00E35B0A"/>
    <w:rsid w:val="00E36598"/>
    <w:rsid w:val="00E37CC9"/>
    <w:rsid w:val="00E46AC6"/>
    <w:rsid w:val="00E84612"/>
    <w:rsid w:val="00EA64C4"/>
    <w:rsid w:val="00EB2362"/>
    <w:rsid w:val="00EB6640"/>
    <w:rsid w:val="00EC647B"/>
    <w:rsid w:val="00EE1786"/>
    <w:rsid w:val="00EE7957"/>
    <w:rsid w:val="00F15F4B"/>
    <w:rsid w:val="00F6515A"/>
    <w:rsid w:val="00F66882"/>
    <w:rsid w:val="00F71F26"/>
    <w:rsid w:val="00F73155"/>
    <w:rsid w:val="00F92697"/>
    <w:rsid w:val="00F948EA"/>
    <w:rsid w:val="00F97DE8"/>
    <w:rsid w:val="00FA0CD8"/>
    <w:rsid w:val="00FA7D40"/>
    <w:rsid w:val="00FB0EDA"/>
    <w:rsid w:val="00FB6193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3F4B73B"/>
  <w15:docId w15:val="{53A249CB-F476-4E72-AD4B-2E1CCE82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594E31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701" w:right="170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E84612"/>
    <w:pPr>
      <w:numPr>
        <w:ilvl w:val="1"/>
        <w:numId w:val="23"/>
      </w:numPr>
      <w:tabs>
        <w:tab w:val="clear" w:pos="680"/>
      </w:tabs>
      <w:spacing w:after="0"/>
      <w:ind w:left="431" w:hanging="318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594E31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E8461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paragraph" w:styleId="ac">
    <w:name w:val="List Paragraph"/>
    <w:basedOn w:val="a1"/>
    <w:uiPriority w:val="34"/>
    <w:qFormat/>
    <w:rsid w:val="00E35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emf"/><Relationship Id="rId27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0</TotalTime>
  <Pages>2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Δύο κλάδοι κυκλώματος με αυτεπαγωγή.</vt:lpstr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Δύο κλάδοι κυκλώματος με αυτεπαγωγή.</dc:title>
  <dc:creator>Διονύσης Μάργαρης</dc:creator>
  <cp:lastModifiedBy>Διονύσης Μάργαρης</cp:lastModifiedBy>
  <cp:revision>2</cp:revision>
  <cp:lastPrinted>2026-04-13T04:58:00Z</cp:lastPrinted>
  <dcterms:created xsi:type="dcterms:W3CDTF">2026-04-13T04:58:00Z</dcterms:created>
  <dcterms:modified xsi:type="dcterms:W3CDTF">2026-04-13T04:58:00Z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