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6A40" w14:textId="1014C5FC" w:rsidR="00D533FC" w:rsidRDefault="008D4BFC" w:rsidP="00FF027A">
      <w:pPr>
        <w:pStyle w:val="11"/>
      </w:pPr>
      <w:r>
        <w:t>Δύο</w:t>
      </w:r>
      <w:r w:rsidR="00FF027A">
        <w:t xml:space="preserve"> εναλλασσόμενα από δύο </w:t>
      </w:r>
      <w:r>
        <w:t xml:space="preserve"> διαγράμματα.</w:t>
      </w:r>
    </w:p>
    <w:p w14:paraId="2440DBCA" w14:textId="4B3E3341" w:rsidR="007C3D0B" w:rsidRDefault="008D4BFC" w:rsidP="0064168E">
      <w:r>
        <w:t>Στ</w:t>
      </w:r>
      <w:r w:rsidR="009A44FE">
        <w:t xml:space="preserve">α παρακάτω διαγράμματα δίνονται οι μεταβολές της μαγνητικής ροής που διέρχεται από ένα </w:t>
      </w:r>
      <w:r>
        <w:t>πλαίσιο με αντίσταση R=2Ω</w:t>
      </w:r>
      <w:r w:rsidR="009A44FE">
        <w:t>, σε  δυο περιπτώσεις. Στο πρώτο σχήμα η ροή μεταβάλλεται «τριγωνικά» με περίοδο Τ=0,2s. Στο δεύτερο η ροή μεταβάλλεται συνημιτονοειδώς με περίοδο επίσης Τ=0</w:t>
      </w:r>
      <w:r w:rsidR="00461F20">
        <w:t>,</w:t>
      </w:r>
      <w:r w:rsidR="009A44FE">
        <w:t>2s.</w:t>
      </w:r>
    </w:p>
    <w:p w14:paraId="3979B15B" w14:textId="6423C7F6" w:rsidR="00D6303A" w:rsidRDefault="00D6303A" w:rsidP="00D6303A">
      <w:pPr>
        <w:jc w:val="center"/>
      </w:pPr>
      <w:r>
        <w:object w:dxaOrig="4497" w:dyaOrig="2677" w14:anchorId="2EF76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7pt;height:133.95pt" o:ole="">
            <v:imagedata r:id="rId8" o:title=""/>
          </v:shape>
          <o:OLEObject Type="Embed" ProgID="Visio.Drawing.11" ShapeID="_x0000_i1025" DrawAspect="Content" ObjectID="_1834374654" r:id="rId9"/>
        </w:object>
      </w:r>
      <w:r>
        <w:t xml:space="preserve">  </w:t>
      </w:r>
      <w:r>
        <w:object w:dxaOrig="4497" w:dyaOrig="2708" w14:anchorId="51B018E6">
          <v:shape id="_x0000_i1026" type="#_x0000_t75" style="width:224.7pt;height:135.3pt" o:ole="">
            <v:imagedata r:id="rId10" o:title=""/>
          </v:shape>
          <o:OLEObject Type="Embed" ProgID="Visio.Drawing.11" ShapeID="_x0000_i1026" DrawAspect="Content" ObjectID="_1834374655" r:id="rId11"/>
        </w:object>
      </w:r>
    </w:p>
    <w:p w14:paraId="003AEF36" w14:textId="2BB2308C" w:rsidR="00D6303A" w:rsidRDefault="00D6303A" w:rsidP="00D6303A">
      <w:pPr>
        <w:pStyle w:val="i"/>
      </w:pPr>
      <w:r>
        <w:t>Να γίνει η γραφική παράσταση της ΗΕΔ από επαγωγή που αναπτύσσεται στο πλαίσιο, η εναλλασσόμενη τάση, σε συνάρτηση με το χρόνο, για τις παραπάνω περιπτώσεις.</w:t>
      </w:r>
    </w:p>
    <w:p w14:paraId="2555FA53" w14:textId="20285828" w:rsidR="00D6303A" w:rsidRDefault="00D6303A" w:rsidP="00D6303A">
      <w:pPr>
        <w:pStyle w:val="i"/>
      </w:pPr>
      <w:r>
        <w:t>Να υπολογισθεί η ενεργός ένταση του ρεύματος που διαρρέει το πλαίσιο.</w:t>
      </w:r>
    </w:p>
    <w:p w14:paraId="6A6703B0" w14:textId="22DA1B06" w:rsidR="00D6303A" w:rsidRDefault="00D6303A" w:rsidP="00D6303A">
      <w:pPr>
        <w:pStyle w:val="a9"/>
      </w:pPr>
      <w:r>
        <w:t>Απάντηση:</w:t>
      </w:r>
    </w:p>
    <w:p w14:paraId="7D1A39C4" w14:textId="18DC51D7" w:rsidR="00D6303A" w:rsidRDefault="009A5353" w:rsidP="00D6303A">
      <w:pPr>
        <w:rPr>
          <w:lang w:eastAsia="zh-CN"/>
        </w:rPr>
      </w:pPr>
      <w:r>
        <w:rPr>
          <w:lang w:eastAsia="zh-CN"/>
        </w:rPr>
        <w:t>Α) Για την περίπτωση του πρώτου διαγράμματος, θα έχουμε:</w:t>
      </w:r>
    </w:p>
    <w:p w14:paraId="60B08902" w14:textId="77777777" w:rsidR="00FB2A5A" w:rsidRDefault="009A5353" w:rsidP="009A5353">
      <w:pPr>
        <w:pStyle w:val="i"/>
        <w:numPr>
          <w:ilvl w:val="0"/>
          <w:numId w:val="24"/>
        </w:numPr>
        <w:ind w:left="426"/>
      </w:pPr>
      <w:r>
        <w:t xml:space="preserve">Η επαγόμενη ΗΕΔ, ίση με την εναλλασσόμενη τάση στο πλαίσιο, υπολογίζεται από το νόμο του </w:t>
      </w:r>
      <w:proofErr w:type="spellStart"/>
      <w:r>
        <w:t>Faraday</w:t>
      </w:r>
      <w:proofErr w:type="spellEnd"/>
      <w:r>
        <w:t>:</w:t>
      </w:r>
      <w:r w:rsidR="00FB2A5A" w:rsidRPr="00FB2A5A">
        <w:t xml:space="preserve"> </w:t>
      </w:r>
    </w:p>
    <w:p w14:paraId="422791E7" w14:textId="18C1DFB9" w:rsidR="009A5353" w:rsidRDefault="00FB2A5A" w:rsidP="00FB2A5A">
      <w:pPr>
        <w:jc w:val="center"/>
      </w:pPr>
      <w:r w:rsidRPr="008C52F2">
        <w:rPr>
          <w:position w:val="-22"/>
        </w:rPr>
        <w:object w:dxaOrig="1420" w:dyaOrig="580" w14:anchorId="1A733A65">
          <v:shape id="_x0000_i1027" type="#_x0000_t75" style="width:71pt;height:29.15pt" o:ole="">
            <v:imagedata r:id="rId12" o:title=""/>
          </v:shape>
          <o:OLEObject Type="Embed" ProgID="Equation.DSMT4" ShapeID="_x0000_i1027" DrawAspect="Content" ObjectID="_1834374656" r:id="rId13"/>
        </w:object>
      </w:r>
    </w:p>
    <w:p w14:paraId="2D910BC2" w14:textId="19165794" w:rsidR="009A5353" w:rsidRDefault="00FB2A5A" w:rsidP="001B0C65">
      <w:pPr>
        <w:pStyle w:val="ac"/>
        <w:numPr>
          <w:ilvl w:val="0"/>
          <w:numId w:val="25"/>
        </w:numPr>
        <w:ind w:left="737" w:hanging="340"/>
      </w:pPr>
      <w:r>
        <w:t>Από 0-0,1s  η ροή μεταβάλλεται γραμμικά, οπότε η κλίση της είναι σταθερή και η τάση που αναπτύσσεται είναι σταθερή και ίση:</w:t>
      </w:r>
    </w:p>
    <w:p w14:paraId="3E20E5DE" w14:textId="5B40E2D3" w:rsidR="00FB2A5A" w:rsidRDefault="00000000" w:rsidP="001B0C65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7C60A23">
          <v:shape id="_x0000_s1033" type="#_x0000_t75" style="position:absolute;left:0;text-align:left;margin-left:341.9pt;margin-top:23.3pt;width:139.8pt;height:96.95pt;z-index:251659264;mso-position-horizontal-relative:text;mso-position-vertical-relative:text" filled="t" fillcolor="yellow">
            <v:imagedata r:id="rId14" o:title=""/>
            <w10:wrap type="square"/>
          </v:shape>
          <o:OLEObject Type="Embed" ProgID="Visio.Drawing.11" ShapeID="_x0000_s1033" DrawAspect="Content" ObjectID="_1834374667" r:id="rId15"/>
        </w:object>
      </w:r>
      <w:r w:rsidR="001B0C65" w:rsidRPr="001B0C65">
        <w:rPr>
          <w:position w:val="-24"/>
        </w:rPr>
        <w:object w:dxaOrig="4000" w:dyaOrig="600" w14:anchorId="6CBB6D3A">
          <v:shape id="_x0000_i1029" type="#_x0000_t75" style="width:199.95pt;height:30.15pt" o:ole="">
            <v:imagedata r:id="rId16" o:title=""/>
          </v:shape>
          <o:OLEObject Type="Embed" ProgID="Equation.DSMT4" ShapeID="_x0000_i1029" DrawAspect="Content" ObjectID="_1834374657" r:id="rId17"/>
        </w:object>
      </w:r>
    </w:p>
    <w:p w14:paraId="65338F8F" w14:textId="6BA605FE" w:rsidR="001B0C65" w:rsidRDefault="001B0C65" w:rsidP="001B0C65">
      <w:pPr>
        <w:pStyle w:val="ac"/>
        <w:numPr>
          <w:ilvl w:val="0"/>
          <w:numId w:val="25"/>
        </w:numPr>
        <w:ind w:left="737" w:hanging="340"/>
      </w:pPr>
      <w:r>
        <w:t>Ενώ για το χρονικό διάστημα 0,1s-0,2s έχουμε αντίστοιχα:</w:t>
      </w:r>
    </w:p>
    <w:p w14:paraId="7CB14E4D" w14:textId="77777777" w:rsidR="009A5548" w:rsidRDefault="001B0C65" w:rsidP="009A5548">
      <w:pPr>
        <w:jc w:val="center"/>
      </w:pPr>
      <w:r w:rsidRPr="001B0C65">
        <w:rPr>
          <w:position w:val="-24"/>
        </w:rPr>
        <w:object w:dxaOrig="4320" w:dyaOrig="639" w14:anchorId="70D4E565">
          <v:shape id="_x0000_i1030" type="#_x0000_t75" style="width:3in;height:31.8pt" o:ole="">
            <v:imagedata r:id="rId18" o:title=""/>
          </v:shape>
          <o:OLEObject Type="Embed" ProgID="Equation.DSMT4" ShapeID="_x0000_i1030" DrawAspect="Content" ObjectID="_1834374658" r:id="rId19"/>
        </w:object>
      </w:r>
    </w:p>
    <w:p w14:paraId="07CB0087" w14:textId="77777777" w:rsidR="001827B5" w:rsidRDefault="009A5548" w:rsidP="001827B5">
      <w:pPr>
        <w:ind w:left="340"/>
      </w:pPr>
      <w:r>
        <w:t>Ενώ η ζητούμενη γραφική παράσταση είναι αυτή του διπλανού σχήματος.</w:t>
      </w:r>
    </w:p>
    <w:p w14:paraId="53A05443" w14:textId="15C392C6" w:rsidR="00680702" w:rsidRDefault="001827B5" w:rsidP="001827B5">
      <w:pPr>
        <w:pStyle w:val="i"/>
      </w:pPr>
      <w:r>
        <w:t>Η παραπάνω τάση είναι εναλλασσόμενη προκαλώντας την εμφάνιση ενός επίσης εναλλασσόμενου ρεύματος με σταθερή, κατ</w:t>
      </w:r>
      <w:r w:rsidR="00F64353">
        <w:t xml:space="preserve">’ </w:t>
      </w:r>
      <w:r>
        <w:t>απόλυτο τιμή ένταση:</w:t>
      </w:r>
    </w:p>
    <w:p w14:paraId="63F229B6" w14:textId="42BA8769" w:rsidR="001827B5" w:rsidRPr="009A5548" w:rsidRDefault="00F64353" w:rsidP="00F64353">
      <w:pPr>
        <w:jc w:val="center"/>
      </w:pPr>
      <w:r w:rsidRPr="00F64353">
        <w:rPr>
          <w:position w:val="-22"/>
        </w:rPr>
        <w:object w:dxaOrig="1980" w:dyaOrig="580" w14:anchorId="5C3705C7">
          <v:shape id="_x0000_i1031" type="#_x0000_t75" style="width:99.15pt;height:29.15pt" o:ole="">
            <v:imagedata r:id="rId20" o:title=""/>
          </v:shape>
          <o:OLEObject Type="Embed" ProgID="Equation.DSMT4" ShapeID="_x0000_i1031" DrawAspect="Content" ObjectID="_1834374659" r:id="rId21"/>
        </w:object>
      </w:r>
      <w:r>
        <w:t xml:space="preserve">  και </w:t>
      </w:r>
      <w:r w:rsidRPr="00F64353">
        <w:rPr>
          <w:position w:val="-22"/>
        </w:rPr>
        <w:object w:dxaOrig="2280" w:dyaOrig="580" w14:anchorId="211D8EEB">
          <v:shape id="_x0000_i1032" type="#_x0000_t75" style="width:113.85pt;height:29.15pt" o:ole="">
            <v:imagedata r:id="rId22" o:title=""/>
          </v:shape>
          <o:OLEObject Type="Embed" ProgID="Equation.DSMT4" ShapeID="_x0000_i1032" DrawAspect="Content" ObjectID="_1834374660" r:id="rId23"/>
        </w:object>
      </w:r>
    </w:p>
    <w:p w14:paraId="48CD8001" w14:textId="67802397" w:rsidR="00680702" w:rsidRDefault="00F64353" w:rsidP="0051352A">
      <w:pPr>
        <w:ind w:left="340"/>
      </w:pPr>
      <w:r>
        <w:t>Αλλά για τις θερμότητες που αναπτύσσονται στο πλαίσιο από 0-0,1s και 0,1-0,2s, έχουμε:</w:t>
      </w:r>
    </w:p>
    <w:p w14:paraId="392B6236" w14:textId="7D270676" w:rsidR="00F64353" w:rsidRDefault="00461F20" w:rsidP="00EC5E02">
      <w:pPr>
        <w:jc w:val="center"/>
      </w:pPr>
      <w:r w:rsidRPr="00F64353">
        <w:rPr>
          <w:position w:val="-10"/>
        </w:rPr>
        <w:object w:dxaOrig="2600" w:dyaOrig="340" w14:anchorId="478488F3">
          <v:shape id="_x0000_i1047" type="#_x0000_t75" style="width:129.95pt;height:17.1pt" o:ole="">
            <v:imagedata r:id="rId24" o:title=""/>
          </v:shape>
          <o:OLEObject Type="Embed" ProgID="Equation.DSMT4" ShapeID="_x0000_i1047" DrawAspect="Content" ObjectID="_1834374661" r:id="rId25"/>
        </w:object>
      </w:r>
    </w:p>
    <w:p w14:paraId="73025291" w14:textId="59D5ED77" w:rsidR="00EC5E02" w:rsidRDefault="007C0554" w:rsidP="00EC5E02">
      <w:pPr>
        <w:ind w:left="340"/>
      </w:pPr>
      <w:r w:rsidRPr="007C0554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65A7057">
          <v:shape id="_x0000_s1076" type="#_x0000_t75" style="position:absolute;left:0;text-align:left;margin-left:341.9pt;margin-top:8.4pt;width:139.8pt;height:135.4pt;z-index:251667456;mso-position-horizontal-relative:text;mso-position-vertical-relative:text" filled="t" fillcolor="yellow">
            <v:imagedata r:id="rId26" o:title=""/>
            <w10:wrap type="square"/>
          </v:shape>
          <o:OLEObject Type="Embed" ProgID="Visio.Drawing.11" ShapeID="_x0000_s1076" DrawAspect="Content" ObjectID="_1834374668" r:id="rId27"/>
        </w:object>
      </w:r>
      <w:r w:rsidR="00EC5E02">
        <w:t xml:space="preserve">Αφού </w:t>
      </w:r>
      <w:r w:rsidR="00461F20" w:rsidRPr="00F64353">
        <w:rPr>
          <w:position w:val="-10"/>
        </w:rPr>
        <w:object w:dxaOrig="2540" w:dyaOrig="340" w14:anchorId="3B8F9437">
          <v:shape id="_x0000_i1049" type="#_x0000_t75" style="width:127.6pt;height:17.1pt" o:ole="">
            <v:imagedata r:id="rId28" o:title=""/>
          </v:shape>
          <o:OLEObject Type="Embed" ProgID="Equation.DSMT4" ShapeID="_x0000_i1049" DrawAspect="Content" ObjectID="_1834374662" r:id="rId29"/>
        </w:object>
      </w:r>
      <w:r w:rsidR="00EC5E02">
        <w:t>, πράγμα που ουσιαστικά μας λέει ότι δεν έχει καμιά ενεργειακή σημασία η φορά της έντασης</w:t>
      </w:r>
      <w:r w:rsidR="00461F20">
        <w:t xml:space="preserve"> του ρεύματος</w:t>
      </w:r>
      <w:r w:rsidR="00EC5E02">
        <w:t>, δηλαδή το παραπάνω εναλλασσόμενο ρεύμα και το συνεχές ρεύμα, σταθερής έντασης, βλέπε σχήμα, παράγουν το ίδιο ποσό θερμότητας, πάνω σε μια αντίσταση ή με άλλα λόγια</w:t>
      </w:r>
      <w:r w:rsidR="0051352A">
        <w:t>:</w:t>
      </w:r>
    </w:p>
    <w:p w14:paraId="655DC4B0" w14:textId="1A05DAA1" w:rsidR="0051352A" w:rsidRDefault="0051352A" w:rsidP="0051352A">
      <w:pPr>
        <w:ind w:left="340"/>
        <w:jc w:val="center"/>
      </w:pPr>
      <w:r w:rsidRPr="0051352A">
        <w:rPr>
          <w:position w:val="-12"/>
        </w:rPr>
        <w:object w:dxaOrig="1060" w:dyaOrig="340" w14:anchorId="594F80CF">
          <v:shape id="_x0000_i1036" type="#_x0000_t75" style="width:52.9pt;height:17.1pt" o:ole="">
            <v:imagedata r:id="rId30" o:title=""/>
          </v:shape>
          <o:OLEObject Type="Embed" ProgID="Equation.DSMT4" ShapeID="_x0000_i1036" DrawAspect="Content" ObjectID="_1834374663" r:id="rId31"/>
        </w:object>
      </w:r>
    </w:p>
    <w:p w14:paraId="373A6BFE" w14:textId="5E016583" w:rsidR="0051352A" w:rsidRDefault="0051352A" w:rsidP="0051352A">
      <w:pPr>
        <w:ind w:left="397" w:hanging="340"/>
      </w:pPr>
      <w:r>
        <w:t>Β)  Για την περίπτωση της αρμονικής εναλλασσόμενης μαγνητικής ροής, το δεύτερου σχήματος, το διάγραμμα παραπέμπει στη θεωρία του βιβλίου, δηλαδή η ΗΕΔ που αναπτύσσεται στο πλαίσιο είναι η γνωστή μας εναλλασσόμενη τάση</w:t>
      </w:r>
      <w:r w:rsidR="008C5779">
        <w:t>.</w:t>
      </w:r>
    </w:p>
    <w:p w14:paraId="7D47C1ED" w14:textId="687EADC9" w:rsidR="008C5779" w:rsidRDefault="008C5779" w:rsidP="000512D4">
      <w:pPr>
        <w:pStyle w:val="i"/>
        <w:numPr>
          <w:ilvl w:val="0"/>
          <w:numId w:val="26"/>
        </w:numPr>
      </w:pPr>
      <w:r>
        <w:t>Αφού η μαγνητική  ροή μεταβάλλεται συνημιτονοειδώς με εξίσωση Φ=Φ</w:t>
      </w:r>
      <w:r w:rsidRPr="000512D4">
        <w:rPr>
          <w:vertAlign w:val="subscript"/>
        </w:rPr>
        <w:t>0</w:t>
      </w:r>
      <w:r w:rsidRPr="000512D4">
        <w:rPr>
          <w:rFonts w:ascii="Arial" w:hAnsi="Arial" w:cs="Arial"/>
        </w:rPr>
        <w:t>∙</w:t>
      </w:r>
      <w:r>
        <w:t>συνωt με ω=2π/Τ=10π (</w:t>
      </w:r>
      <w:proofErr w:type="spellStart"/>
      <w:r>
        <w:t>rad</w:t>
      </w:r>
      <w:proofErr w:type="spellEnd"/>
      <w:r>
        <w:t>/s), η παραγόμενη τάση παίρνει τη μορφή:</w:t>
      </w:r>
    </w:p>
    <w:p w14:paraId="7FA04CE4" w14:textId="4C97506C" w:rsidR="008C5779" w:rsidRPr="008C5779" w:rsidRDefault="00000000" w:rsidP="00DB51FD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90B5C71">
          <v:shape id="_x0000_s1048" type="#_x0000_t75" style="position:absolute;left:0;text-align:left;margin-left:329.3pt;margin-top:31.45pt;width:152.4pt;height:82.8pt;z-index:251663360;mso-position-horizontal-relative:text;mso-position-vertical-relative:text" filled="t" fillcolor="yellow">
            <v:imagedata r:id="rId32" o:title=""/>
            <w10:wrap type="square"/>
          </v:shape>
          <o:OLEObject Type="Embed" ProgID="Visio.Drawing.11" ShapeID="_x0000_s1048" DrawAspect="Content" ObjectID="_1834374669" r:id="rId33"/>
        </w:object>
      </w:r>
      <w:r w:rsidR="00DB51FD" w:rsidRPr="00F64353">
        <w:rPr>
          <w:position w:val="-22"/>
        </w:rPr>
        <w:object w:dxaOrig="6120" w:dyaOrig="580" w14:anchorId="7D50B29E">
          <v:shape id="_x0000_i1038" type="#_x0000_t75" style="width:306.1pt;height:29.15pt" o:ole="">
            <v:imagedata r:id="rId34" o:title=""/>
          </v:shape>
          <o:OLEObject Type="Embed" ProgID="Equation.DSMT4" ShapeID="_x0000_i1038" DrawAspect="Content" ObjectID="_1834374664" r:id="rId35"/>
        </w:object>
      </w:r>
    </w:p>
    <w:p w14:paraId="5A3B1C78" w14:textId="6E2CED45" w:rsidR="0051352A" w:rsidRDefault="00E14C48" w:rsidP="000512D4">
      <w:pPr>
        <w:ind w:left="709"/>
      </w:pPr>
      <w:r>
        <w:t>Η γραφική παράσταση της παραπάνω τάσης, φαίνεται στο σχήμα.</w:t>
      </w:r>
    </w:p>
    <w:p w14:paraId="28331675" w14:textId="338596D2" w:rsidR="00BE0241" w:rsidRDefault="00352CE0" w:rsidP="000512D4">
      <w:pPr>
        <w:pStyle w:val="i"/>
        <w:ind w:left="709"/>
      </w:pPr>
      <w:r>
        <w:t>Αλλά τότε το πλάτος της έντασης είναι:</w:t>
      </w:r>
    </w:p>
    <w:p w14:paraId="0D1D8679" w14:textId="5AA63213" w:rsidR="00352CE0" w:rsidRDefault="000512D4" w:rsidP="000512D4">
      <w:pPr>
        <w:jc w:val="center"/>
      </w:pPr>
      <w:r w:rsidRPr="00F64353">
        <w:rPr>
          <w:position w:val="-22"/>
        </w:rPr>
        <w:object w:dxaOrig="2160" w:dyaOrig="580" w14:anchorId="2A1F14E6">
          <v:shape id="_x0000_i1039" type="#_x0000_t75" style="width:108.15pt;height:29.15pt" o:ole="">
            <v:imagedata r:id="rId36" o:title=""/>
          </v:shape>
          <o:OLEObject Type="Embed" ProgID="Equation.DSMT4" ShapeID="_x0000_i1039" DrawAspect="Content" ObjectID="_1834374665" r:id="rId37"/>
        </w:object>
      </w:r>
    </w:p>
    <w:p w14:paraId="70DE6022" w14:textId="25932033" w:rsidR="000512D4" w:rsidRDefault="000512D4" w:rsidP="000512D4">
      <w:pPr>
        <w:ind w:left="720"/>
      </w:pPr>
      <w:r>
        <w:t>Και η ενεργός ένταση:</w:t>
      </w:r>
    </w:p>
    <w:p w14:paraId="7B08D1F5" w14:textId="75EB20DA" w:rsidR="000512D4" w:rsidRDefault="00000000" w:rsidP="000512D4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003053F">
          <v:shape id="_x0000_s1062" type="#_x0000_t75" style="position:absolute;left:0;text-align:left;margin-left:290.85pt;margin-top:36.1pt;width:190.85pt;height:78.7pt;z-index:251665408;mso-position-horizontal-relative:text;mso-position-vertical-relative:text" filled="t" fillcolor="yellow">
            <v:imagedata r:id="rId38" o:title=""/>
            <w10:wrap type="square"/>
          </v:shape>
          <o:OLEObject Type="Embed" ProgID="Visio.Drawing.11" ShapeID="_x0000_s1062" DrawAspect="Content" ObjectID="_1834374670" r:id="rId39"/>
        </w:object>
      </w:r>
      <w:r w:rsidR="000512D4" w:rsidRPr="000512D4">
        <w:rPr>
          <w:position w:val="-26"/>
        </w:rPr>
        <w:object w:dxaOrig="3860" w:dyaOrig="660" w14:anchorId="61E176A8">
          <v:shape id="_x0000_i1041" type="#_x0000_t75" style="width:192.9pt;height:33.15pt" o:ole="">
            <v:imagedata r:id="rId40" o:title=""/>
          </v:shape>
          <o:OLEObject Type="Embed" ProgID="Equation.DSMT4" ShapeID="_x0000_i1041" DrawAspect="Content" ObjectID="_1834374666" r:id="rId41"/>
        </w:object>
      </w:r>
    </w:p>
    <w:p w14:paraId="1DA92465" w14:textId="77777777" w:rsidR="00101B6B" w:rsidRDefault="00101B6B" w:rsidP="000512D4">
      <w:pPr>
        <w:ind w:left="340"/>
        <w:jc w:val="center"/>
      </w:pPr>
    </w:p>
    <w:p w14:paraId="7C99DABE" w14:textId="4B7C2D85" w:rsidR="000512D4" w:rsidRDefault="00101B6B" w:rsidP="00101B6B">
      <w:r>
        <w:t xml:space="preserve">Και ένα πρόσθετο ερώτημα </w:t>
      </w:r>
      <w:proofErr w:type="spellStart"/>
      <w:r w:rsidRPr="00101B6B">
        <w:rPr>
          <w:b/>
          <w:bCs/>
          <w:color w:val="EE0000"/>
        </w:rPr>
        <w:t>Bonus</w:t>
      </w:r>
      <w:proofErr w:type="spellEnd"/>
      <w:r>
        <w:t>:</w:t>
      </w:r>
    </w:p>
    <w:p w14:paraId="644979B2" w14:textId="77777777" w:rsidR="00101B6B" w:rsidRDefault="00101B6B" w:rsidP="00101B6B"/>
    <w:p w14:paraId="089764F3" w14:textId="7C78A04F" w:rsidR="00101B6B" w:rsidRDefault="00101B6B" w:rsidP="00101B6B">
      <w:r>
        <w:t>Πόση είναι η ενεργός ένταση του ρεύματος που η έντασή του μεταβάλλεται όπως στο διπλανό σχήμα;</w:t>
      </w:r>
    </w:p>
    <w:p w14:paraId="4A929BE4" w14:textId="77777777" w:rsidR="00101B6B" w:rsidRDefault="00101B6B" w:rsidP="00101B6B"/>
    <w:p w14:paraId="31BB032A" w14:textId="4EE7A8C3" w:rsidR="000512D4" w:rsidRPr="003A77A4" w:rsidRDefault="000512D4" w:rsidP="000512D4">
      <w:pPr>
        <w:pStyle w:val="a9"/>
        <w:jc w:val="right"/>
      </w:pPr>
      <w:r>
        <w:t>dmargaris@gmail.com</w:t>
      </w:r>
    </w:p>
    <w:sectPr w:rsidR="000512D4" w:rsidRPr="003A77A4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FB27" w14:textId="77777777" w:rsidR="00E37E4B" w:rsidRDefault="00E37E4B">
      <w:pPr>
        <w:spacing w:line="240" w:lineRule="auto"/>
      </w:pPr>
      <w:r>
        <w:separator/>
      </w:r>
    </w:p>
  </w:endnote>
  <w:endnote w:type="continuationSeparator" w:id="0">
    <w:p w14:paraId="76EBA34D" w14:textId="77777777" w:rsidR="00E37E4B" w:rsidRDefault="00E37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525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E5CECA3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DEF192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CEDE" w14:textId="77777777" w:rsidR="00E37E4B" w:rsidRDefault="00E37E4B">
      <w:pPr>
        <w:spacing w:after="0"/>
      </w:pPr>
      <w:r>
        <w:separator/>
      </w:r>
    </w:p>
  </w:footnote>
  <w:footnote w:type="continuationSeparator" w:id="0">
    <w:p w14:paraId="1520FD5B" w14:textId="77777777" w:rsidR="00E37E4B" w:rsidRDefault="00E37E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B35D" w14:textId="7F77202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D4BFC">
      <w:rPr>
        <w:i/>
      </w:rPr>
      <w:t>Εναλλασσόμενο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A12"/>
    <w:multiLevelType w:val="multilevel"/>
    <w:tmpl w:val="4D88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C0A5B"/>
    <w:multiLevelType w:val="hybridMultilevel"/>
    <w:tmpl w:val="36CA327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10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9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10"/>
  </w:num>
  <w:num w:numId="9" w16cid:durableId="45379742">
    <w:abstractNumId w:val="1"/>
  </w:num>
  <w:num w:numId="10" w16cid:durableId="939987909">
    <w:abstractNumId w:val="7"/>
  </w:num>
  <w:num w:numId="11" w16cid:durableId="949628517">
    <w:abstractNumId w:val="6"/>
  </w:num>
  <w:num w:numId="12" w16cid:durableId="1342272030">
    <w:abstractNumId w:val="0"/>
  </w:num>
  <w:num w:numId="13" w16cid:durableId="1023896420">
    <w:abstractNumId w:val="7"/>
  </w:num>
  <w:num w:numId="14" w16cid:durableId="218133655">
    <w:abstractNumId w:val="6"/>
  </w:num>
  <w:num w:numId="15" w16cid:durableId="791246138">
    <w:abstractNumId w:val="6"/>
  </w:num>
  <w:num w:numId="16" w16cid:durableId="868837434">
    <w:abstractNumId w:val="6"/>
  </w:num>
  <w:num w:numId="17" w16cid:durableId="1638342950">
    <w:abstractNumId w:val="6"/>
  </w:num>
  <w:num w:numId="18" w16cid:durableId="1602831297">
    <w:abstractNumId w:val="6"/>
  </w:num>
  <w:num w:numId="19" w16cid:durableId="873926108">
    <w:abstractNumId w:val="6"/>
  </w:num>
  <w:num w:numId="20" w16cid:durableId="1856307401">
    <w:abstractNumId w:val="6"/>
  </w:num>
  <w:num w:numId="21" w16cid:durableId="1883596287">
    <w:abstractNumId w:val="6"/>
  </w:num>
  <w:num w:numId="22" w16cid:durableId="702827602">
    <w:abstractNumId w:val="6"/>
  </w:num>
  <w:num w:numId="23" w16cid:durableId="1329863805">
    <w:abstractNumId w:val="4"/>
  </w:num>
  <w:num w:numId="24" w16cid:durableId="997656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5067521">
    <w:abstractNumId w:val="8"/>
  </w:num>
  <w:num w:numId="26" w16cid:durableId="1629774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FC"/>
    <w:rsid w:val="00023972"/>
    <w:rsid w:val="00026D66"/>
    <w:rsid w:val="000512D4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00F9C"/>
    <w:rsid w:val="00101B6B"/>
    <w:rsid w:val="00136141"/>
    <w:rsid w:val="00157DCF"/>
    <w:rsid w:val="001664A5"/>
    <w:rsid w:val="00174704"/>
    <w:rsid w:val="001764F7"/>
    <w:rsid w:val="001827B5"/>
    <w:rsid w:val="00191C12"/>
    <w:rsid w:val="001B0C65"/>
    <w:rsid w:val="001B25B2"/>
    <w:rsid w:val="001B45D6"/>
    <w:rsid w:val="001C5136"/>
    <w:rsid w:val="001D46AC"/>
    <w:rsid w:val="001D7FC9"/>
    <w:rsid w:val="00223F7D"/>
    <w:rsid w:val="002805FC"/>
    <w:rsid w:val="0029377E"/>
    <w:rsid w:val="002C4684"/>
    <w:rsid w:val="002D32C2"/>
    <w:rsid w:val="003034D4"/>
    <w:rsid w:val="00305BAA"/>
    <w:rsid w:val="00311D4A"/>
    <w:rsid w:val="003162FA"/>
    <w:rsid w:val="00325EE1"/>
    <w:rsid w:val="003262AE"/>
    <w:rsid w:val="003272C2"/>
    <w:rsid w:val="00334BD8"/>
    <w:rsid w:val="00342B66"/>
    <w:rsid w:val="00352CE0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1F20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352A"/>
    <w:rsid w:val="0051685F"/>
    <w:rsid w:val="00540D85"/>
    <w:rsid w:val="005423A9"/>
    <w:rsid w:val="0055699C"/>
    <w:rsid w:val="00572886"/>
    <w:rsid w:val="005763D5"/>
    <w:rsid w:val="00585132"/>
    <w:rsid w:val="005C059F"/>
    <w:rsid w:val="005D4418"/>
    <w:rsid w:val="00616A5A"/>
    <w:rsid w:val="0064168E"/>
    <w:rsid w:val="00667E23"/>
    <w:rsid w:val="00680702"/>
    <w:rsid w:val="00687B49"/>
    <w:rsid w:val="006A4B3B"/>
    <w:rsid w:val="006C290F"/>
    <w:rsid w:val="006C3491"/>
    <w:rsid w:val="006E4ABE"/>
    <w:rsid w:val="006E4CBF"/>
    <w:rsid w:val="006F5F92"/>
    <w:rsid w:val="00717932"/>
    <w:rsid w:val="00734DD9"/>
    <w:rsid w:val="00736498"/>
    <w:rsid w:val="00744C3F"/>
    <w:rsid w:val="00757BF7"/>
    <w:rsid w:val="00767BD2"/>
    <w:rsid w:val="00774F6B"/>
    <w:rsid w:val="007B35C2"/>
    <w:rsid w:val="007B36AF"/>
    <w:rsid w:val="007C0554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C5779"/>
    <w:rsid w:val="008D4559"/>
    <w:rsid w:val="008D4BFC"/>
    <w:rsid w:val="008F3C3C"/>
    <w:rsid w:val="008F70FE"/>
    <w:rsid w:val="00923AB1"/>
    <w:rsid w:val="009675D3"/>
    <w:rsid w:val="00986BE8"/>
    <w:rsid w:val="009A1C4D"/>
    <w:rsid w:val="009A44FE"/>
    <w:rsid w:val="009A5353"/>
    <w:rsid w:val="009A5548"/>
    <w:rsid w:val="009D218C"/>
    <w:rsid w:val="009F636C"/>
    <w:rsid w:val="00A15C87"/>
    <w:rsid w:val="00AA662C"/>
    <w:rsid w:val="00AA7C21"/>
    <w:rsid w:val="00AB5DFB"/>
    <w:rsid w:val="00AC5AC3"/>
    <w:rsid w:val="00AD72BF"/>
    <w:rsid w:val="00AF5F11"/>
    <w:rsid w:val="00B042C9"/>
    <w:rsid w:val="00B11C3D"/>
    <w:rsid w:val="00B2081D"/>
    <w:rsid w:val="00B32221"/>
    <w:rsid w:val="00B344E9"/>
    <w:rsid w:val="00B43F62"/>
    <w:rsid w:val="00B47762"/>
    <w:rsid w:val="00B820C2"/>
    <w:rsid w:val="00BB3001"/>
    <w:rsid w:val="00BC34D6"/>
    <w:rsid w:val="00BD7B74"/>
    <w:rsid w:val="00BE0241"/>
    <w:rsid w:val="00BF370D"/>
    <w:rsid w:val="00BF7EE1"/>
    <w:rsid w:val="00C0299B"/>
    <w:rsid w:val="00CA7A43"/>
    <w:rsid w:val="00CC7570"/>
    <w:rsid w:val="00CF4B1F"/>
    <w:rsid w:val="00D045EF"/>
    <w:rsid w:val="00D533FC"/>
    <w:rsid w:val="00D6303A"/>
    <w:rsid w:val="00D82210"/>
    <w:rsid w:val="00D97305"/>
    <w:rsid w:val="00DA0155"/>
    <w:rsid w:val="00DA1226"/>
    <w:rsid w:val="00DB03A5"/>
    <w:rsid w:val="00DB51FD"/>
    <w:rsid w:val="00DB6628"/>
    <w:rsid w:val="00DB77D1"/>
    <w:rsid w:val="00DC3154"/>
    <w:rsid w:val="00DE0676"/>
    <w:rsid w:val="00DE1D3D"/>
    <w:rsid w:val="00DE49E1"/>
    <w:rsid w:val="00DF4F17"/>
    <w:rsid w:val="00E02630"/>
    <w:rsid w:val="00E14C48"/>
    <w:rsid w:val="00E210D0"/>
    <w:rsid w:val="00E33570"/>
    <w:rsid w:val="00E36598"/>
    <w:rsid w:val="00E37CC9"/>
    <w:rsid w:val="00E37E4B"/>
    <w:rsid w:val="00EA64C4"/>
    <w:rsid w:val="00EB2362"/>
    <w:rsid w:val="00EB6640"/>
    <w:rsid w:val="00EC5E02"/>
    <w:rsid w:val="00EC647B"/>
    <w:rsid w:val="00EE1786"/>
    <w:rsid w:val="00EE7957"/>
    <w:rsid w:val="00F15F4B"/>
    <w:rsid w:val="00F2691D"/>
    <w:rsid w:val="00F31175"/>
    <w:rsid w:val="00F64353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2A5A"/>
    <w:rsid w:val="00FB67CF"/>
    <w:rsid w:val="00FB6B94"/>
    <w:rsid w:val="00FD42BB"/>
    <w:rsid w:val="00FD54FF"/>
    <w:rsid w:val="00FF027A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56C89CFB"/>
  <w15:docId w15:val="{7A4EB8DE-2A69-4E69-B277-5ECFF18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FF027A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FF027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1B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7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Δύο εναλλασσόμενα από δύο  διαγράμματα.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εναλλασσόμενα από δύο  διαγράμματα.</dc:title>
  <dc:creator>Διονύσης Μάργαρης</dc:creator>
  <cp:lastModifiedBy>Διονύσης Μάργαρης</cp:lastModifiedBy>
  <cp:revision>3</cp:revision>
  <cp:lastPrinted>2026-02-25T08:48:00Z</cp:lastPrinted>
  <dcterms:created xsi:type="dcterms:W3CDTF">2026-03-07T05:38:00Z</dcterms:created>
  <dcterms:modified xsi:type="dcterms:W3CDTF">2026-03-07T05:44:00Z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