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CF82" w14:textId="7429E749" w:rsidR="00D533FC" w:rsidRDefault="0008102A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Κίνηση σε δύο μαγνητικά πεδία</w:t>
      </w:r>
      <w:r w:rsidR="0047372D">
        <w:t>.</w:t>
      </w:r>
    </w:p>
    <w:p w14:paraId="3B147F6F" w14:textId="62215A7D" w:rsidR="0008102A" w:rsidRDefault="002B6748" w:rsidP="0008102A">
      <w:r w:rsidRPr="002B6748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BEF8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41.9pt;margin-top:6pt;width:139.8pt;height:94.4pt;z-index:251663360;mso-position-horizontal-relative:text;mso-position-vertical-relative:text" filled="t" fillcolor="yellow">
            <v:imagedata r:id="rId8" o:title=""/>
            <w10:wrap type="square"/>
          </v:shape>
          <o:OLEObject Type="Embed" ProgID="Visio.Drawing.11" ShapeID="_x0000_s1030" DrawAspect="Content" ObjectID="_1833424015" r:id="rId9"/>
        </w:object>
      </w:r>
      <w:r w:rsidR="0008102A">
        <w:t>Ένα θετικά φορτισμένο σωματίδιο</w:t>
      </w:r>
      <w:r w:rsidR="007317EB">
        <w:t xml:space="preserve"> μπαίνει στο σημείο Ο  στο ομογενές μαγνητικό πεδίο έντασης Β</w:t>
      </w:r>
      <w:r w:rsidR="007317EB">
        <w:rPr>
          <w:vertAlign w:val="subscript"/>
        </w:rPr>
        <w:t>1</w:t>
      </w:r>
      <w:r w:rsidR="007317EB">
        <w:t>, κάθετα στις δυναμικές γραμμές του και κάθετα στη διαχωριστική επιφάνεια που διαχωρίζει το πεδίο αυτό, από ένα δεύτερο μαγνητικό πεδίο, έντασης Β</w:t>
      </w:r>
      <w:r w:rsidR="007317EB">
        <w:rPr>
          <w:vertAlign w:val="subscript"/>
        </w:rPr>
        <w:t>2</w:t>
      </w:r>
      <w:r w:rsidR="007317EB">
        <w:t>=0,8Β</w:t>
      </w:r>
      <w:r w:rsidR="007317EB">
        <w:rPr>
          <w:vertAlign w:val="subscript"/>
        </w:rPr>
        <w:t>1</w:t>
      </w:r>
      <w:r w:rsidR="007317EB">
        <w:t>, όπως στο σχήμα, διαγράφοντας τμήμα κυκλικής τροχιάς ακτίνας R. Κατά την κίνησή του</w:t>
      </w:r>
      <w:r>
        <w:t>,</w:t>
      </w:r>
      <w:r w:rsidR="007317EB">
        <w:t xml:space="preserve"> κάποια στιγμή </w:t>
      </w:r>
      <w:r>
        <w:t>εισέρχεται</w:t>
      </w:r>
      <w:r w:rsidR="007317EB">
        <w:t xml:space="preserve"> στο μαγνητικό πεδίο έντασης Β</w:t>
      </w:r>
      <w:r w:rsidR="007317EB">
        <w:rPr>
          <w:vertAlign w:val="subscript"/>
        </w:rPr>
        <w:t>2</w:t>
      </w:r>
      <w:r w:rsidR="007317EB">
        <w:t xml:space="preserve"> και</w:t>
      </w:r>
      <w:r w:rsidR="00D22413">
        <w:t xml:space="preserve"> στη συνέχεια</w:t>
      </w:r>
      <w:r w:rsidR="007317EB">
        <w:t xml:space="preserve"> </w:t>
      </w:r>
      <w:r>
        <w:t>επιστρέφει</w:t>
      </w:r>
      <w:r w:rsidR="007317EB">
        <w:t xml:space="preserve"> ξανά από σημείο Κ, στο μαγνητικό πεδίο Β</w:t>
      </w:r>
      <w:r w:rsidR="007317EB">
        <w:rPr>
          <w:vertAlign w:val="subscript"/>
        </w:rPr>
        <w:t>1</w:t>
      </w:r>
      <w:r w:rsidR="007317EB">
        <w:t xml:space="preserve">. </w:t>
      </w:r>
    </w:p>
    <w:p w14:paraId="019E0CA3" w14:textId="28AEAA70" w:rsidR="007317EB" w:rsidRDefault="007317EB" w:rsidP="0008102A">
      <w:r>
        <w:t>Το σημείο Κ, εισόδου του  φορτίου για δεύτερη φορά στο μαγνητικό πεδίο έντασης Β</w:t>
      </w:r>
      <w:r>
        <w:rPr>
          <w:vertAlign w:val="subscript"/>
        </w:rPr>
        <w:t>1</w:t>
      </w:r>
      <w:r>
        <w:t>, απέχει κατά d του Ο, όπου:</w:t>
      </w:r>
    </w:p>
    <w:p w14:paraId="587E2BC5" w14:textId="63B418D6" w:rsidR="007317EB" w:rsidRDefault="002B6748" w:rsidP="007317EB">
      <w:pPr>
        <w:jc w:val="center"/>
      </w:pPr>
      <w:r>
        <w:t xml:space="preserve">  </w:t>
      </w:r>
      <w:r w:rsidR="007317EB">
        <w:t xml:space="preserve">α) d= 0,25R δεξιά του Ο.    </w:t>
      </w:r>
      <w:r w:rsidR="007317EB">
        <w:tab/>
      </w:r>
      <w:r w:rsidR="007317EB">
        <w:tab/>
        <w:t>β)  d=</w:t>
      </w:r>
      <w:r w:rsidR="007317EB">
        <w:t xml:space="preserve"> 0,25R</w:t>
      </w:r>
      <w:r w:rsidR="007317EB">
        <w:t xml:space="preserve"> αριστερά</w:t>
      </w:r>
      <w:r w:rsidR="007317EB">
        <w:t xml:space="preserve"> του Ο.</w:t>
      </w:r>
    </w:p>
    <w:p w14:paraId="2DBC5076" w14:textId="7D8F3C83" w:rsidR="007317EB" w:rsidRDefault="007317EB" w:rsidP="007317EB">
      <w:pPr>
        <w:jc w:val="center"/>
      </w:pPr>
      <w:r>
        <w:t>γ</w:t>
      </w:r>
      <w:r>
        <w:t xml:space="preserve">) d= 0,5R δεξιά του Ο.   </w:t>
      </w:r>
      <w:r>
        <w:t xml:space="preserve"> </w:t>
      </w:r>
      <w:r>
        <w:t xml:space="preserve"> </w:t>
      </w:r>
      <w:r>
        <w:t xml:space="preserve">  </w:t>
      </w:r>
      <w:r>
        <w:tab/>
      </w:r>
      <w:r w:rsidR="002B6748">
        <w:t xml:space="preserve">           </w:t>
      </w:r>
      <w:r>
        <w:t>δ</w:t>
      </w:r>
      <w:r>
        <w:t>)  d= 0,5R αριστερά του Ο.</w:t>
      </w:r>
    </w:p>
    <w:p w14:paraId="3998EB22" w14:textId="77777777" w:rsidR="007317EB" w:rsidRDefault="007317EB" w:rsidP="007317EB">
      <w:r>
        <w:t>Να δικαιολογήσετε την επιλογή σας.</w:t>
      </w:r>
    </w:p>
    <w:p w14:paraId="0D2B6A7A" w14:textId="77777777" w:rsidR="007317EB" w:rsidRDefault="007317EB" w:rsidP="0047372D">
      <w:pPr>
        <w:pStyle w:val="a9"/>
      </w:pPr>
      <w:r>
        <w:t>Απάντηση:</w:t>
      </w:r>
    </w:p>
    <w:p w14:paraId="1B1DB442" w14:textId="53D89F09" w:rsidR="007317EB" w:rsidRDefault="007317EB" w:rsidP="007317EB">
      <w:r>
        <w:t xml:space="preserve"> </w:t>
      </w:r>
      <w:r w:rsidR="00D22413">
        <w:t>Η ακτίνα της κυκλικής τροχιάς στο πρώτο μαγνητικό πεδίο είναι:</w:t>
      </w:r>
    </w:p>
    <w:p w14:paraId="6D68EBAC" w14:textId="60CFBD76" w:rsidR="00D22413" w:rsidRDefault="00102DEE" w:rsidP="00102DEE">
      <w:pPr>
        <w:jc w:val="center"/>
      </w:pPr>
      <w:r w:rsidRPr="00066D06">
        <w:rPr>
          <w:position w:val="-28"/>
        </w:rPr>
        <w:object w:dxaOrig="1219" w:dyaOrig="639" w14:anchorId="352B7FB9">
          <v:shape id="_x0000_i1043" type="#_x0000_t75" style="width:61.05pt;height:32.1pt" o:ole="">
            <v:imagedata r:id="rId10" o:title=""/>
          </v:shape>
          <o:OLEObject Type="Embed" ProgID="Equation.DSMT4" ShapeID="_x0000_i1043" DrawAspect="Content" ObjectID="_1833424012" r:id="rId11"/>
        </w:object>
      </w:r>
    </w:p>
    <w:p w14:paraId="60060895" w14:textId="4D3A5ED2" w:rsidR="00102DEE" w:rsidRDefault="00102DEE" w:rsidP="00102DEE">
      <w:r>
        <w:t>Η αντίστοιχη ακτίνα της τροχιάς στο 2</w:t>
      </w:r>
      <w:r w:rsidRPr="00102DEE">
        <w:rPr>
          <w:vertAlign w:val="superscript"/>
        </w:rPr>
        <w:t>ο</w:t>
      </w:r>
      <w:r>
        <w:t xml:space="preserve"> πεδίο είναι ίση:</w:t>
      </w:r>
    </w:p>
    <w:p w14:paraId="6C3DBF64" w14:textId="5F161E15" w:rsidR="00102DEE" w:rsidRDefault="004E057E" w:rsidP="00267D0B">
      <w:pPr>
        <w:jc w:val="center"/>
      </w:pPr>
      <w:r w:rsidRPr="004E057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277E074">
          <v:shape id="_x0000_s1029" type="#_x0000_t75" style="position:absolute;left:0;text-align:left;margin-left:353.25pt;margin-top:39.85pt;width:128.45pt;height:88.9pt;z-index:251661312;mso-position-horizontal-relative:text;mso-position-vertical-relative:text" filled="t" fillcolor="yellow">
            <v:imagedata r:id="rId12" o:title=""/>
            <w10:wrap type="square"/>
          </v:shape>
          <o:OLEObject Type="Embed" ProgID="Visio.Drawing.11" ShapeID="_x0000_s1029" DrawAspect="Content" ObjectID="_1833424016" r:id="rId13"/>
        </w:object>
      </w:r>
      <w:r w:rsidR="00102DEE" w:rsidRPr="00066D06">
        <w:rPr>
          <w:position w:val="-28"/>
        </w:rPr>
        <w:object w:dxaOrig="3460" w:dyaOrig="639" w14:anchorId="0F22E841">
          <v:shape id="_x0000_i1046" type="#_x0000_t75" style="width:172.95pt;height:32.1pt" o:ole="">
            <v:imagedata r:id="rId14" o:title=""/>
          </v:shape>
          <o:OLEObject Type="Embed" ProgID="Equation.DSMT4" ShapeID="_x0000_i1046" DrawAspect="Content" ObjectID="_1833424013" r:id="rId15"/>
        </w:object>
      </w:r>
    </w:p>
    <w:p w14:paraId="6A9F4D87" w14:textId="2E9DF35B" w:rsidR="00267D0B" w:rsidRPr="004E057E" w:rsidRDefault="00267D0B" w:rsidP="00102DEE">
      <w:r>
        <w:t>Λαμβάνοντας υπόψη ότι σε κάθε πεδίο</w:t>
      </w:r>
      <w:r w:rsidR="00D245D7">
        <w:t>, το σωματίδιο</w:t>
      </w:r>
      <w:r>
        <w:t xml:space="preserve"> διαγράφει ημικύκλιο, όπως στο σχήμα, θα έχουμε</w:t>
      </w:r>
      <w:r w:rsidR="004E057E">
        <w:t xml:space="preserve"> ότι το σωματίδιο θα μπει για δεύτερη φορά στο πεδίο έντασης Β</w:t>
      </w:r>
      <w:r w:rsidR="004E057E">
        <w:rPr>
          <w:vertAlign w:val="subscript"/>
        </w:rPr>
        <w:t>1</w:t>
      </w:r>
      <w:r w:rsidR="004E057E">
        <w:t>, από το σημείο Κ, δεξιότερα του Ο, σε απόσταση d:</w:t>
      </w:r>
    </w:p>
    <w:p w14:paraId="2842860F" w14:textId="65C3EC05" w:rsidR="007317EB" w:rsidRDefault="00D245D7" w:rsidP="0047372D">
      <w:pPr>
        <w:jc w:val="center"/>
      </w:pPr>
      <w:r w:rsidRPr="0047372D">
        <w:rPr>
          <w:position w:val="-12"/>
        </w:rPr>
        <w:object w:dxaOrig="4060" w:dyaOrig="360" w14:anchorId="60A28611">
          <v:shape id="_x0000_i1058" type="#_x0000_t75" style="width:202.95pt;height:18pt" o:ole="">
            <v:imagedata r:id="rId16" o:title=""/>
          </v:shape>
          <o:OLEObject Type="Embed" ProgID="Equation.DSMT4" ShapeID="_x0000_i1058" DrawAspect="Content" ObjectID="_1833424014" r:id="rId17"/>
        </w:object>
      </w:r>
    </w:p>
    <w:p w14:paraId="4DCA03BD" w14:textId="77777777" w:rsidR="00D245D7" w:rsidRDefault="00D245D7" w:rsidP="0047372D">
      <w:pPr>
        <w:jc w:val="center"/>
      </w:pPr>
    </w:p>
    <w:p w14:paraId="1635A4AD" w14:textId="0C26DAFA" w:rsidR="00D245D7" w:rsidRPr="007317EB" w:rsidRDefault="00D245D7" w:rsidP="00D245D7">
      <w:pPr>
        <w:pStyle w:val="a9"/>
        <w:jc w:val="right"/>
      </w:pPr>
      <w:r>
        <w:t>dmargaris@gmail.com</w:t>
      </w:r>
    </w:p>
    <w:p w14:paraId="3FFF8166" w14:textId="77777777" w:rsidR="007C3D0B" w:rsidRPr="003A77A4" w:rsidRDefault="007C3D0B" w:rsidP="0064168E"/>
    <w:sectPr w:rsidR="007C3D0B" w:rsidRPr="003A77A4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52DF" w14:textId="77777777" w:rsidR="001755EC" w:rsidRDefault="001755EC">
      <w:pPr>
        <w:spacing w:line="240" w:lineRule="auto"/>
      </w:pPr>
      <w:r>
        <w:separator/>
      </w:r>
    </w:p>
  </w:endnote>
  <w:endnote w:type="continuationSeparator" w:id="0">
    <w:p w14:paraId="1E78677E" w14:textId="77777777" w:rsidR="001755EC" w:rsidRDefault="00175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3644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E9BB8A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707B28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7A4D" w14:textId="77777777" w:rsidR="001755EC" w:rsidRDefault="001755EC">
      <w:pPr>
        <w:spacing w:after="0"/>
      </w:pPr>
      <w:r>
        <w:separator/>
      </w:r>
    </w:p>
  </w:footnote>
  <w:footnote w:type="continuationSeparator" w:id="0">
    <w:p w14:paraId="66DAE060" w14:textId="77777777" w:rsidR="001755EC" w:rsidRDefault="001755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B527" w14:textId="34BAF9B1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8102A">
      <w:rPr>
        <w:i/>
      </w:rPr>
      <w:t>Κίνηση σε μαγνητικό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A"/>
    <w:rsid w:val="00023972"/>
    <w:rsid w:val="00026D66"/>
    <w:rsid w:val="00053396"/>
    <w:rsid w:val="0005670B"/>
    <w:rsid w:val="00060EF4"/>
    <w:rsid w:val="0006732F"/>
    <w:rsid w:val="000679A2"/>
    <w:rsid w:val="0008102A"/>
    <w:rsid w:val="000912E3"/>
    <w:rsid w:val="00091E43"/>
    <w:rsid w:val="000A5A2D"/>
    <w:rsid w:val="000B48D3"/>
    <w:rsid w:val="000C397A"/>
    <w:rsid w:val="000C3E70"/>
    <w:rsid w:val="000C52D8"/>
    <w:rsid w:val="000D78E0"/>
    <w:rsid w:val="00102DEE"/>
    <w:rsid w:val="00136141"/>
    <w:rsid w:val="00157DCF"/>
    <w:rsid w:val="001664A5"/>
    <w:rsid w:val="00174704"/>
    <w:rsid w:val="001755EC"/>
    <w:rsid w:val="001764F7"/>
    <w:rsid w:val="00191C12"/>
    <w:rsid w:val="001B25B2"/>
    <w:rsid w:val="001B45D6"/>
    <w:rsid w:val="001C5136"/>
    <w:rsid w:val="001D46AC"/>
    <w:rsid w:val="001D7FC9"/>
    <w:rsid w:val="00267D0B"/>
    <w:rsid w:val="002805FC"/>
    <w:rsid w:val="0029377E"/>
    <w:rsid w:val="002B6748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372D"/>
    <w:rsid w:val="00480ADE"/>
    <w:rsid w:val="00485825"/>
    <w:rsid w:val="00493B83"/>
    <w:rsid w:val="00495D19"/>
    <w:rsid w:val="00497B72"/>
    <w:rsid w:val="004B1BA7"/>
    <w:rsid w:val="004E057E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64168E"/>
    <w:rsid w:val="00667E23"/>
    <w:rsid w:val="00687B49"/>
    <w:rsid w:val="006A4B3B"/>
    <w:rsid w:val="006C290F"/>
    <w:rsid w:val="006C3491"/>
    <w:rsid w:val="006E4ABE"/>
    <w:rsid w:val="006E4CBF"/>
    <w:rsid w:val="006F27E1"/>
    <w:rsid w:val="006F5F92"/>
    <w:rsid w:val="00717932"/>
    <w:rsid w:val="007317EB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A7A43"/>
    <w:rsid w:val="00CF4B1F"/>
    <w:rsid w:val="00D045EF"/>
    <w:rsid w:val="00D22413"/>
    <w:rsid w:val="00D245D7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DAF14F"/>
  <w15:docId w15:val="{32414F62-1D47-4EBB-80B7-4C425B44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Κίνηση σε δύο μαγνητικά πεδία.</dc:title>
  <dc:creator>Διονύσης Μάργαρης</dc:creator>
  <cp:lastModifiedBy>Διονύσης Μάργαρης</cp:lastModifiedBy>
  <cp:revision>2</cp:revision>
  <cp:lastPrinted>2026-02-24T05:39:00Z</cp:lastPrinted>
  <dcterms:created xsi:type="dcterms:W3CDTF">2026-02-24T05:40:00Z</dcterms:created>
  <dcterms:modified xsi:type="dcterms:W3CDTF">2026-02-24T05:40:00Z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