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70BA" w14:textId="54181A7D" w:rsidR="00D533FC" w:rsidRPr="004A3EA5" w:rsidRDefault="004A3EA5" w:rsidP="00381BAC">
      <w:pPr>
        <w:pStyle w:val="11"/>
      </w:pPr>
      <w:r>
        <w:t>Μια ισορροπία  σε κεκλιμένο επίπεδο</w:t>
      </w:r>
    </w:p>
    <w:p w14:paraId="6336898D" w14:textId="1297970A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3938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8.3pt;margin-top:5.35pt;width:133.65pt;height:116.8pt;z-index:251659264;mso-position-horizontal-relative:text;mso-position-vertical-relative:text" filled="t" fillcolor="#deeaf6 [660]">
            <v:imagedata r:id="rId8" o:title=""/>
            <w10:wrap type="square"/>
          </v:shape>
          <o:OLEObject Type="Embed" ProgID="Visio.Drawing.11" ShapeID="_x0000_s1026" DrawAspect="Content" ObjectID="_1831098759" r:id="rId9"/>
        </w:object>
      </w:r>
      <w:r w:rsidR="004A3EA5">
        <w:t xml:space="preserve">Ένα σώμα βάρους 50Ν ισορροπεί σε κεκλιμένο επίπεδο κλίσεως φ, όπου </w:t>
      </w:r>
      <w:proofErr w:type="spellStart"/>
      <w:r w:rsidR="004A3EA5">
        <w:t>ημφ</w:t>
      </w:r>
      <w:proofErr w:type="spellEnd"/>
      <w:r w:rsidR="004A3EA5">
        <w:t xml:space="preserve">=0,6 και συνφ=0,8. </w:t>
      </w:r>
    </w:p>
    <w:p w14:paraId="7B6F0F7D" w14:textId="73777F17" w:rsidR="004A3EA5" w:rsidRDefault="004A3EA5" w:rsidP="004A3EA5">
      <w:pPr>
        <w:pStyle w:val="10"/>
      </w:pPr>
      <w:r>
        <w:t>Να σχεδιάσετε την δύναμη</w:t>
      </w:r>
      <w:r w:rsidR="00274ECC">
        <w:t xml:space="preserve"> Α</w:t>
      </w:r>
      <w:r>
        <w:t xml:space="preserve"> που το επίπεδο ασκεί στο σώμα, υπολογίζοντας και το μέτρο της.</w:t>
      </w:r>
    </w:p>
    <w:p w14:paraId="550E1D9D" w14:textId="7BA8B79D" w:rsidR="004A3EA5" w:rsidRDefault="004A3EA5" w:rsidP="004A3EA5">
      <w:pPr>
        <w:pStyle w:val="10"/>
      </w:pPr>
      <w:r>
        <w:t>Παίρνουμε ένα σύστημα ορθογωνίων αξόνων x, y όπως στο σχήμα, όπου ο άξονας x είναι παράλληλος προς το κεκλιμένο επίπεδο και ο y είναι κάθετος προς αυτό.</w:t>
      </w:r>
      <w:r w:rsidR="00274ECC">
        <w:t xml:space="preserve"> Να αποδείξετε ότι η γωνία που σχηματίζει το βάρος με τον άξονα y, είναι ίση με την κλίση του επιπέδου (θ=φ).</w:t>
      </w:r>
    </w:p>
    <w:p w14:paraId="13BB271E" w14:textId="614076F6" w:rsidR="00274ECC" w:rsidRDefault="00274ECC" w:rsidP="004A3EA5">
      <w:pPr>
        <w:pStyle w:val="10"/>
      </w:pPr>
      <w:r>
        <w:t>Να αναλύσετε το βάρος σε δύο συνιστώσες στους άξονες x και y, υπολογίζοντας και τα μέτρα τους.</w:t>
      </w:r>
    </w:p>
    <w:p w14:paraId="11119901" w14:textId="77777777" w:rsidR="00274ECC" w:rsidRDefault="00274ECC" w:rsidP="00274ECC">
      <w:pPr>
        <w:pStyle w:val="10"/>
      </w:pPr>
      <w:r>
        <w:t>Να αναλύσετε επίσης την δύναμη Α σε δύο συνιστώσες στους άξονες x και y, υπολογίζοντας και τα μέτρα τους.</w:t>
      </w:r>
    </w:p>
    <w:p w14:paraId="5D89BB93" w14:textId="469B0867" w:rsidR="00274ECC" w:rsidRDefault="00000000" w:rsidP="00274ECC">
      <w:pPr>
        <w:pStyle w:val="a9"/>
      </w:pPr>
      <w:r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2C6CC577">
          <v:shape id="_x0000_s1027" type="#_x0000_t75" style="position:absolute;left:0;text-align:left;margin-left:352.3pt;margin-top:27.4pt;width:133.65pt;height:108.45pt;z-index:251661312;mso-position-horizontal-relative:text;mso-position-vertical-relative:text" filled="t" fillcolor="#deeaf6 [660]">
            <v:imagedata r:id="rId10" o:title=""/>
            <w10:wrap type="square"/>
          </v:shape>
          <o:OLEObject Type="Embed" ProgID="Visio.Drawing.11" ShapeID="_x0000_s1027" DrawAspect="Content" ObjectID="_1831098760" r:id="rId11"/>
        </w:object>
      </w:r>
      <w:r w:rsidR="00274ECC">
        <w:t>Απάντηση:</w:t>
      </w:r>
    </w:p>
    <w:p w14:paraId="7B6EFB2D" w14:textId="01842C10" w:rsidR="00274ECC" w:rsidRDefault="00BD361E" w:rsidP="00BD361E">
      <w:pPr>
        <w:pStyle w:val="i"/>
      </w:pPr>
      <w:r>
        <w:t>Αφού το σώμα ισορροπεί δεχόμενο μόνο δύο δυνάμεις, το βάρος και την Α (την αντίδραση του επιπέδου), οι δυνάμεις αυτές είναι αντίθετες, ώστε να δίνουν μηδενική συνισταμένη. Συνεπώς και η Α είναι δύναμη κατακόρυφη, αντίθετη του βάρους, όπως στο σχήμα, με μέτρο Α=Β=50Ν.</w:t>
      </w:r>
    </w:p>
    <w:p w14:paraId="24D5A766" w14:textId="18451D89" w:rsidR="008B01FA" w:rsidRDefault="00000000" w:rsidP="008B01FA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7EAE5FDC">
          <v:shape id="_x0000_s1028" type="#_x0000_t75" style="position:absolute;left:0;text-align:left;margin-left:349.85pt;margin-top:34.8pt;width:136.45pt;height:91.4pt;z-index:251663360;mso-position-horizontal-relative:text;mso-position-vertical-relative:text" filled="t" fillcolor="#deeaf6 [660]">
            <v:imagedata r:id="rId12" o:title=""/>
            <w10:wrap type="square"/>
          </v:shape>
          <o:OLEObject Type="Embed" ProgID="Visio.Drawing.11" ShapeID="_x0000_s1028" DrawAspect="Content" ObjectID="_1831098761" r:id="rId13"/>
        </w:object>
      </w:r>
      <w:r w:rsidR="008B01FA">
        <w:t xml:space="preserve">Για να μην μας δυσκολεύει το σχήμα, ας φανταστούμε το σώμα ως υλικό σημείο αμελητέων διαστάσεων, το οποίο ισορροπεί στην θέση Γ και την ΓΔ κάθετη στην βάση ΔΚ, όπως στο διπλανό σχήμα. Τότε το τρίγωνο ΔΓΚ είναι ορθογώνιο και </w:t>
      </w:r>
      <w:proofErr w:type="spellStart"/>
      <w:r w:rsidR="008B01FA">
        <w:t>φ+ρ</w:t>
      </w:r>
      <w:proofErr w:type="spellEnd"/>
      <w:r w:rsidR="008B01FA">
        <w:t xml:space="preserve">=90°. Όμως ο άξονας y είναι κάθετος στο κεκλιμένο επίπεδο, οπότε </w:t>
      </w:r>
      <w:proofErr w:type="spellStart"/>
      <w:r w:rsidR="008B01FA">
        <w:t>θ+ρ</w:t>
      </w:r>
      <w:proofErr w:type="spellEnd"/>
      <w:r w:rsidR="008B01FA">
        <w:t>=90°. Αλλά αν η γωνία ρ είναι συμπληρωματική και της γωνίας φ και της γωνίας θ, τότε οι γωνίες θ και φ είναι ίσες. Αν το δούμε με λίγο περισσότερη γεωμετρία, δύο οξείες γωνίες με κάθετες πλευρές είναι ίσες</w:t>
      </w:r>
      <w:r w:rsidR="008A1A5F">
        <w:t>, οπότε εδώ οι γωνίες φ και θ έχουν κάθετες πλευρές (y</w:t>
      </w:r>
      <w:r w:rsidR="008A1A5F">
        <w:rPr>
          <w:rFonts w:ascii="Cambria" w:hAnsi="Cambria"/>
        </w:rPr>
        <w:t>⊥</w:t>
      </w:r>
      <w:r w:rsidR="008A1A5F">
        <w:t xml:space="preserve">(ΓΚ) και (ΓΔ) </w:t>
      </w:r>
      <w:r w:rsidR="008A1A5F">
        <w:rPr>
          <w:rFonts w:ascii="Cambria" w:hAnsi="Cambria"/>
        </w:rPr>
        <w:t>⊥</w:t>
      </w:r>
      <w:r w:rsidR="008A1A5F">
        <w:t xml:space="preserve"> (ΚΔ)</w:t>
      </w:r>
      <w:r w:rsidR="008F4C6E">
        <w:t>)</w:t>
      </w:r>
      <w:r w:rsidR="00B65A33">
        <w:t>, συνεπώς είναι ίσες.</w:t>
      </w:r>
    </w:p>
    <w:p w14:paraId="2EBF884A" w14:textId="3885B3A7" w:rsidR="00B65A33" w:rsidRDefault="00000000" w:rsidP="008B01FA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FD8139D">
          <v:shape id="_x0000_s1029" type="#_x0000_t75" style="position:absolute;left:0;text-align:left;margin-left:351.15pt;margin-top:2.1pt;width:133.65pt;height:92pt;z-index:251665408;mso-position-horizontal-relative:text;mso-position-vertical-relative:text" filled="t" fillcolor="#deeaf6 [660]">
            <v:imagedata r:id="rId14" o:title=""/>
            <w10:wrap type="square"/>
          </v:shape>
          <o:OLEObject Type="Embed" ProgID="Visio.Drawing.11" ShapeID="_x0000_s1029" DrawAspect="Content" ObjectID="_1831098762" r:id="rId15"/>
        </w:object>
      </w:r>
      <w:r w:rsidR="005E6E16">
        <w:t>Φέρνοντας από το τέλος του διανύσματος του  βάρους παράλληλες προς τους άξονες, παίρνουμε τις δυο συνιστώσες του βάρους στους άξονες x και y, όπως στο σχήμα.</w:t>
      </w:r>
      <w:r w:rsidR="008F4C6E">
        <w:t xml:space="preserve"> Χρησιμοποιώντας τους τριγωνομετρικούς αριθμούς της γωνίας θ, παίρνουμε:</w:t>
      </w:r>
    </w:p>
    <w:p w14:paraId="3AEFB024" w14:textId="387CD965" w:rsidR="008F4C6E" w:rsidRDefault="002B39C9" w:rsidP="002B39C9">
      <w:pPr>
        <w:ind w:left="340"/>
        <w:jc w:val="center"/>
      </w:pPr>
      <w:r w:rsidRPr="00A45A73">
        <w:rPr>
          <w:position w:val="-24"/>
        </w:rPr>
        <w:object w:dxaOrig="4440" w:dyaOrig="620" w14:anchorId="3468EDF0">
          <v:shape id="_x0000_i1029" type="#_x0000_t75" style="width:222.05pt;height:30.95pt" o:ole="">
            <v:imagedata r:id="rId16" o:title=""/>
          </v:shape>
          <o:OLEObject Type="Embed" ProgID="Equation.DSMT4" ShapeID="_x0000_i1029" DrawAspect="Content" ObjectID="_1831098753" r:id="rId17"/>
        </w:object>
      </w:r>
    </w:p>
    <w:p w14:paraId="673C76B8" w14:textId="6DC471D3" w:rsidR="002B39C9" w:rsidRDefault="002B39C9" w:rsidP="002B39C9">
      <w:pPr>
        <w:ind w:left="1440"/>
      </w:pPr>
      <w:r w:rsidRPr="00A45A73">
        <w:rPr>
          <w:position w:val="-24"/>
        </w:rPr>
        <w:object w:dxaOrig="4740" w:dyaOrig="660" w14:anchorId="15A3613D">
          <v:shape id="_x0000_i1030" type="#_x0000_t75" style="width:237.3pt;height:33.4pt" o:ole="">
            <v:imagedata r:id="rId18" o:title=""/>
          </v:shape>
          <o:OLEObject Type="Embed" ProgID="Equation.DSMT4" ShapeID="_x0000_i1030" DrawAspect="Content" ObjectID="_1831098754" r:id="rId19"/>
        </w:object>
      </w:r>
    </w:p>
    <w:p w14:paraId="2336D2BE" w14:textId="39936113" w:rsidR="00F208C1" w:rsidRDefault="00000000" w:rsidP="00F208C1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lastRenderedPageBreak/>
        <w:object w:dxaOrig="1440" w:dyaOrig="1440" w14:anchorId="649B31B9">
          <v:shape id="_x0000_s1031" type="#_x0000_t75" style="position:absolute;left:0;text-align:left;margin-left:348.35pt;margin-top:.35pt;width:133.65pt;height:117pt;z-index:251667456;mso-position-horizontal-relative:text;mso-position-vertical-relative:text" filled="t" fillcolor="#deeaf6 [660]">
            <v:imagedata r:id="rId20" o:title=""/>
            <w10:wrap type="square"/>
          </v:shape>
          <o:OLEObject Type="Embed" ProgID="Visio.Drawing.11" ShapeID="_x0000_s1031" DrawAspect="Content" ObjectID="_1831098763" r:id="rId21"/>
        </w:object>
      </w:r>
      <w:r w:rsidR="00F208C1">
        <w:t xml:space="preserve">Με τον ίδιο τρόπο, αναλύουμε την αντίδραση Α του επιπέδου, όπως φαίνεται στο διπλανό σχήμα. Ξανά χρησιμοποιώντας την </w:t>
      </w:r>
      <w:proofErr w:type="spellStart"/>
      <w:r w:rsidR="00F208C1">
        <w:t>κατακορυφή</w:t>
      </w:r>
      <w:proofErr w:type="spellEnd"/>
      <w:r w:rsidR="00F208C1">
        <w:t xml:space="preserve"> της θ γωνία τ, παίρνουμε:</w:t>
      </w:r>
    </w:p>
    <w:p w14:paraId="6526F57F" w14:textId="18DBBAE4" w:rsidR="00F208C1" w:rsidRDefault="00F208C1" w:rsidP="00F208C1">
      <w:pPr>
        <w:jc w:val="center"/>
      </w:pPr>
      <w:r w:rsidRPr="00A45A73">
        <w:rPr>
          <w:position w:val="-24"/>
        </w:rPr>
        <w:object w:dxaOrig="4440" w:dyaOrig="620" w14:anchorId="6BA7A58C">
          <v:shape id="_x0000_i1032" type="#_x0000_t75" style="width:222.05pt;height:30.95pt" o:ole="">
            <v:imagedata r:id="rId22" o:title=""/>
          </v:shape>
          <o:OLEObject Type="Embed" ProgID="Equation.DSMT4" ShapeID="_x0000_i1032" DrawAspect="Content" ObjectID="_1831098755" r:id="rId23"/>
        </w:object>
      </w:r>
    </w:p>
    <w:p w14:paraId="2674DF82" w14:textId="2F3255EC" w:rsidR="00F208C1" w:rsidRDefault="00F208C1" w:rsidP="00F208C1">
      <w:pPr>
        <w:jc w:val="center"/>
      </w:pPr>
      <w:r w:rsidRPr="00A45A73">
        <w:rPr>
          <w:position w:val="-24"/>
        </w:rPr>
        <w:object w:dxaOrig="4720" w:dyaOrig="660" w14:anchorId="1986D85C">
          <v:shape id="_x0000_i1033" type="#_x0000_t75" style="width:236.1pt;height:33.4pt" o:ole="">
            <v:imagedata r:id="rId24" o:title=""/>
          </v:shape>
          <o:OLEObject Type="Embed" ProgID="Equation.DSMT4" ShapeID="_x0000_i1033" DrawAspect="Content" ObjectID="_1831098756" r:id="rId25"/>
        </w:object>
      </w:r>
    </w:p>
    <w:p w14:paraId="44506582" w14:textId="1823CF7A" w:rsidR="00F208C1" w:rsidRDefault="00F208C1" w:rsidP="00F208C1">
      <w:pPr>
        <w:ind w:left="340"/>
      </w:pPr>
      <w:r>
        <w:t>Αξίζει να παρατηρήσουμε ότι για τα μέτρα των συνιστωσών ισχύει:</w:t>
      </w:r>
    </w:p>
    <w:p w14:paraId="652EBECE" w14:textId="26771F7C" w:rsidR="00F208C1" w:rsidRDefault="009126E9" w:rsidP="009126E9">
      <w:pPr>
        <w:ind w:left="340"/>
        <w:jc w:val="center"/>
      </w:pPr>
      <w:r w:rsidRPr="009126E9">
        <w:rPr>
          <w:position w:val="-14"/>
        </w:rPr>
        <w:object w:dxaOrig="2299" w:dyaOrig="380" w14:anchorId="5849738C">
          <v:shape id="_x0000_i1034" type="#_x0000_t75" style="width:115.05pt;height:18.9pt" o:ole="">
            <v:imagedata r:id="rId26" o:title=""/>
          </v:shape>
          <o:OLEObject Type="Embed" ProgID="Equation.DSMT4" ShapeID="_x0000_i1034" DrawAspect="Content" ObjectID="_1831098757" r:id="rId27"/>
        </w:object>
      </w:r>
    </w:p>
    <w:p w14:paraId="64137D42" w14:textId="35B7088A" w:rsidR="009126E9" w:rsidRDefault="009126E9" w:rsidP="009126E9">
      <w:r>
        <w:t xml:space="preserve">Πράγμα που θα έπρεπε να περιμένουμε, αφού για να υπάρχει ισορροπία θα πρέπει να ισχύει </w:t>
      </w:r>
      <w:r w:rsidRPr="009126E9">
        <w:rPr>
          <w:position w:val="-6"/>
        </w:rPr>
        <w:object w:dxaOrig="800" w:dyaOrig="340" w14:anchorId="012B1E20">
          <v:shape id="_x0000_i1035" type="#_x0000_t75" style="width:39.8pt;height:16.9pt" o:ole="">
            <v:imagedata r:id="rId28" o:title=""/>
          </v:shape>
          <o:OLEObject Type="Embed" ProgID="Equation.DSMT4" ShapeID="_x0000_i1035" DrawAspect="Content" ObjectID="_1831098758" r:id="rId29"/>
        </w:object>
      </w:r>
      <w:r>
        <w:t xml:space="preserve">, Οπότε στους άξονες x και y,  </w:t>
      </w:r>
      <w:proofErr w:type="spellStart"/>
      <w:r>
        <w:t>ΣF</w:t>
      </w:r>
      <w:r>
        <w:rPr>
          <w:vertAlign w:val="subscript"/>
        </w:rPr>
        <w:t>x</w:t>
      </w:r>
      <w:proofErr w:type="spellEnd"/>
      <w:r>
        <w:t>=</w:t>
      </w:r>
      <w:proofErr w:type="spellStart"/>
      <w:r>
        <w:t>ΣF</w:t>
      </w:r>
      <w:r>
        <w:rPr>
          <w:vertAlign w:val="subscript"/>
        </w:rPr>
        <w:t>y</w:t>
      </w:r>
      <w:proofErr w:type="spellEnd"/>
      <w:r w:rsidR="005122B2">
        <w:t>=0.</w:t>
      </w:r>
    </w:p>
    <w:p w14:paraId="32739CD2" w14:textId="77777777" w:rsidR="009126E9" w:rsidRDefault="009126E9" w:rsidP="009126E9">
      <w:pPr>
        <w:pStyle w:val="a9"/>
        <w:jc w:val="right"/>
      </w:pPr>
    </w:p>
    <w:p w14:paraId="38E1DF3B" w14:textId="33C5484E" w:rsidR="009126E9" w:rsidRPr="009126E9" w:rsidRDefault="009126E9" w:rsidP="009126E9">
      <w:pPr>
        <w:pStyle w:val="a9"/>
        <w:jc w:val="right"/>
      </w:pPr>
      <w:r>
        <w:t>dmargaris@gmail.com</w:t>
      </w:r>
    </w:p>
    <w:sectPr w:rsidR="009126E9" w:rsidRPr="009126E9">
      <w:headerReference w:type="default" r:id="rId30"/>
      <w:footerReference w:type="default" r:id="rId3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9070" w14:textId="77777777" w:rsidR="00A95E83" w:rsidRDefault="00A95E83">
      <w:pPr>
        <w:spacing w:line="240" w:lineRule="auto"/>
      </w:pPr>
      <w:r>
        <w:separator/>
      </w:r>
    </w:p>
  </w:endnote>
  <w:endnote w:type="continuationSeparator" w:id="0">
    <w:p w14:paraId="181D51E0" w14:textId="77777777" w:rsidR="00A95E83" w:rsidRDefault="00A95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AEE9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57BFAE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05677F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2B40" w14:textId="77777777" w:rsidR="00A95E83" w:rsidRDefault="00A95E83">
      <w:pPr>
        <w:spacing w:after="0"/>
      </w:pPr>
      <w:r>
        <w:separator/>
      </w:r>
    </w:p>
  </w:footnote>
  <w:footnote w:type="continuationSeparator" w:id="0">
    <w:p w14:paraId="526A0AA9" w14:textId="77777777" w:rsidR="00A95E83" w:rsidRDefault="00A95E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599E" w14:textId="28FB1CC4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4A3EA5">
      <w:rPr>
        <w:i/>
      </w:rPr>
      <w:t>Δυναμική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A5"/>
    <w:rsid w:val="00023972"/>
    <w:rsid w:val="00026D66"/>
    <w:rsid w:val="00053396"/>
    <w:rsid w:val="0005670B"/>
    <w:rsid w:val="00060EF4"/>
    <w:rsid w:val="0006732F"/>
    <w:rsid w:val="000679A2"/>
    <w:rsid w:val="000747B0"/>
    <w:rsid w:val="000912E3"/>
    <w:rsid w:val="00091E43"/>
    <w:rsid w:val="000A5A2D"/>
    <w:rsid w:val="000B48D3"/>
    <w:rsid w:val="000C397A"/>
    <w:rsid w:val="000C3E70"/>
    <w:rsid w:val="000D78E0"/>
    <w:rsid w:val="00157DCF"/>
    <w:rsid w:val="001664A5"/>
    <w:rsid w:val="00174704"/>
    <w:rsid w:val="001764F7"/>
    <w:rsid w:val="00191C12"/>
    <w:rsid w:val="001B25B2"/>
    <w:rsid w:val="001B45D6"/>
    <w:rsid w:val="001C5136"/>
    <w:rsid w:val="001C7F73"/>
    <w:rsid w:val="001D46AC"/>
    <w:rsid w:val="001D7FC9"/>
    <w:rsid w:val="00274ECC"/>
    <w:rsid w:val="002805FC"/>
    <w:rsid w:val="0029377E"/>
    <w:rsid w:val="002B39C9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81BAC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3EA5"/>
    <w:rsid w:val="004B1BA7"/>
    <w:rsid w:val="004B5D44"/>
    <w:rsid w:val="004E4502"/>
    <w:rsid w:val="004F7518"/>
    <w:rsid w:val="00503A3E"/>
    <w:rsid w:val="0050788A"/>
    <w:rsid w:val="005122B2"/>
    <w:rsid w:val="0051685F"/>
    <w:rsid w:val="00540D85"/>
    <w:rsid w:val="005423A9"/>
    <w:rsid w:val="0055699C"/>
    <w:rsid w:val="00572886"/>
    <w:rsid w:val="005763D5"/>
    <w:rsid w:val="00585132"/>
    <w:rsid w:val="005C059F"/>
    <w:rsid w:val="005E6E16"/>
    <w:rsid w:val="0064168E"/>
    <w:rsid w:val="00667E23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2F2E"/>
    <w:rsid w:val="00744C3F"/>
    <w:rsid w:val="00757BF7"/>
    <w:rsid w:val="00767BD2"/>
    <w:rsid w:val="00774F6B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05AA0"/>
    <w:rsid w:val="00813AEF"/>
    <w:rsid w:val="00814FD8"/>
    <w:rsid w:val="0081576D"/>
    <w:rsid w:val="00844E46"/>
    <w:rsid w:val="00847AED"/>
    <w:rsid w:val="008627CA"/>
    <w:rsid w:val="00873F39"/>
    <w:rsid w:val="0087491C"/>
    <w:rsid w:val="008945AD"/>
    <w:rsid w:val="008A1A5F"/>
    <w:rsid w:val="008B01FA"/>
    <w:rsid w:val="008F3C3C"/>
    <w:rsid w:val="008F4C6E"/>
    <w:rsid w:val="008F70FE"/>
    <w:rsid w:val="009126E9"/>
    <w:rsid w:val="00923AB1"/>
    <w:rsid w:val="009675D3"/>
    <w:rsid w:val="00986BE8"/>
    <w:rsid w:val="009A1C4D"/>
    <w:rsid w:val="009D218C"/>
    <w:rsid w:val="009F04F3"/>
    <w:rsid w:val="009F636C"/>
    <w:rsid w:val="00A15C87"/>
    <w:rsid w:val="00A95E83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65A33"/>
    <w:rsid w:val="00B820C2"/>
    <w:rsid w:val="00BB3001"/>
    <w:rsid w:val="00BD361E"/>
    <w:rsid w:val="00BD7B74"/>
    <w:rsid w:val="00BF370D"/>
    <w:rsid w:val="00BF7EE1"/>
    <w:rsid w:val="00C0299B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208C1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BC37B3E"/>
  <w15:docId w15:val="{7A141DA3-B12E-4AA8-8408-B632E72D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81BAC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985" w:right="1983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274ECC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81BAC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Μια ισορροπία  σε κεκλιμένο επίπεδο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Μια ισορροπία  σε κεκλιμένο επίπεδο.</dc:title>
  <dc:creator>Διονύσης Μάργαρης</dc:creator>
  <cp:lastModifiedBy>Διονύσης Μάργαρης</cp:lastModifiedBy>
  <cp:revision>2</cp:revision>
  <cp:lastPrinted>2026-01-28T07:45:00Z</cp:lastPrinted>
  <dcterms:created xsi:type="dcterms:W3CDTF">2026-01-28T07:45:00Z</dcterms:created>
  <dcterms:modified xsi:type="dcterms:W3CDTF">2026-01-28T07:45:00Z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