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5167" w14:textId="7C358631" w:rsidR="00847F56" w:rsidRDefault="00643A0E" w:rsidP="00847F56">
      <w:pPr>
        <w:pStyle w:val="11"/>
      </w:pPr>
      <w:r>
        <w:t xml:space="preserve">Τρία </w:t>
      </w:r>
      <w:r w:rsidR="00C868EE">
        <w:t xml:space="preserve">ιόντα </w:t>
      </w:r>
      <w:r w:rsidR="00A51395">
        <w:t xml:space="preserve"> χαλκού στο σύνθετο πεδίο.</w:t>
      </w:r>
    </w:p>
    <w:p w14:paraId="684D9FDB" w14:textId="528E6ECB" w:rsidR="00186E47" w:rsidRDefault="00000000" w:rsidP="0064168E">
      <w:r>
        <w:rPr>
          <w:noProof/>
          <w:lang w:eastAsia="el-GR"/>
        </w:rPr>
        <w:object w:dxaOrig="1440" w:dyaOrig="1440" w14:anchorId="57690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4.7pt;margin-top:2.65pt;width:117.1pt;height:104.75pt;z-index:251659264;mso-position-horizontal-relative:text;mso-position-vertical-relative:text" filled="t" fillcolor="#c1efff">
            <v:imagedata r:id="rId8" o:title=""/>
            <w10:wrap type="square"/>
          </v:shape>
          <o:OLEObject Type="Embed" ProgID="Visio.Drawing.11" ShapeID="_x0000_s1026" DrawAspect="Content" ObjectID="_1831017172" r:id="rId9"/>
        </w:object>
      </w:r>
      <w:r w:rsidR="00211BD5">
        <w:t xml:space="preserve">Ένα μονοσθενές ιόν του </w:t>
      </w:r>
      <w:r w:rsidR="00211BD5">
        <w:rPr>
          <w:vertAlign w:val="superscript"/>
        </w:rPr>
        <w:t>63</w:t>
      </w:r>
      <w:r w:rsidR="00211BD5">
        <w:t>Cu</w:t>
      </w:r>
      <w:r w:rsidR="00211BD5">
        <w:rPr>
          <w:vertAlign w:val="superscript"/>
        </w:rPr>
        <w:t>+</w:t>
      </w:r>
      <w:r w:rsidR="00211BD5">
        <w:t xml:space="preserve"> (ιόν Α) εισέρχεται</w:t>
      </w:r>
      <w:r w:rsidR="00847F56">
        <w:t xml:space="preserve"> με ταχύτητα υ</w:t>
      </w:r>
      <w:r w:rsidR="00211BD5">
        <w:t xml:space="preserve"> σε μια περιοχή, στην οποία συνυπάρχουν δύο ομογενή πεδία, ένα ηλεκτρικό με ένταση όπως στο σχήμα και ένα μαγνητικό πεδίο με ένταση κάθετη στο επίπεδο της σελίδας. Το ιόν εισέρχεται στο </w:t>
      </w:r>
      <w:r w:rsidR="00642026">
        <w:t>σημείο</w:t>
      </w:r>
      <w:r w:rsidR="00211BD5">
        <w:t xml:space="preserve"> Ο, κάθετα στο όριο ΔΖ των δύο πεδίων</w:t>
      </w:r>
      <w:r w:rsidR="00642026">
        <w:t xml:space="preserve"> και συνεχίζει να κινείται ευθύγραμμα με σταθερή ταχύτητα.</w:t>
      </w:r>
    </w:p>
    <w:p w14:paraId="2B72BA5D" w14:textId="4A919100" w:rsidR="00211BD5" w:rsidRDefault="003F586A" w:rsidP="003F586A">
      <w:pPr>
        <w:pStyle w:val="10"/>
      </w:pPr>
      <w:r>
        <w:t xml:space="preserve">Αφού σχεδιάσετε τις δυνάμεις που ασκούν τα δύο πεδία στο ιόν Α, να </w:t>
      </w:r>
      <w:r w:rsidR="000A2806">
        <w:t>βρείτε την κατεύθυνση της έντασης του μαγνητικού πεδίου</w:t>
      </w:r>
      <w:r w:rsidR="00642026">
        <w:t>.</w:t>
      </w:r>
    </w:p>
    <w:p w14:paraId="2CE42A41" w14:textId="677972BF" w:rsidR="00642026" w:rsidRDefault="00642026" w:rsidP="003F586A">
      <w:pPr>
        <w:pStyle w:val="10"/>
      </w:pPr>
      <w:r>
        <w:t>Αν η ταχύτητα εισόδου υ, σχημάτιζε γωνία φ με την πλευρά ΔΖ, τότε:</w:t>
      </w:r>
    </w:p>
    <w:p w14:paraId="16D7974A" w14:textId="14E46929" w:rsidR="00642026" w:rsidRDefault="00642026" w:rsidP="00925ABE">
      <w:pPr>
        <w:ind w:left="426"/>
      </w:pPr>
      <w:r>
        <w:t xml:space="preserve">α) </w:t>
      </w:r>
      <w:r w:rsidR="00FB430C">
        <w:t>Το ιόν θα κινηθεί ευθύγραμμα</w:t>
      </w:r>
      <w:r w:rsidR="001A572C">
        <w:t xml:space="preserve"> και ομαλά</w:t>
      </w:r>
      <w:r w:rsidR="00FB430C">
        <w:t>.</w:t>
      </w:r>
    </w:p>
    <w:p w14:paraId="34453418" w14:textId="0336C45A" w:rsidR="00FB430C" w:rsidRDefault="00FB430C" w:rsidP="00925ABE">
      <w:pPr>
        <w:ind w:left="426"/>
      </w:pPr>
      <w:r>
        <w:t>β) Θα εκτραπεί προς τα πάνω, στο σχήμα.</w:t>
      </w:r>
    </w:p>
    <w:p w14:paraId="68096AD6" w14:textId="67176392" w:rsidR="00FB430C" w:rsidRDefault="00FB430C" w:rsidP="00925ABE">
      <w:pPr>
        <w:ind w:left="426"/>
      </w:pPr>
      <w:r>
        <w:t>γ) Θα εκτραπεί προς τα κάτω.</w:t>
      </w:r>
    </w:p>
    <w:p w14:paraId="0AB1255E" w14:textId="2DEE02D2" w:rsidR="00FB430C" w:rsidRDefault="00FB430C" w:rsidP="00FB430C">
      <w:pPr>
        <w:pStyle w:val="10"/>
      </w:pPr>
      <w:r>
        <w:t xml:space="preserve">Αν το ιόν Α αντικατασταθεί από το </w:t>
      </w:r>
      <w:r w:rsidR="00925ABE">
        <w:t xml:space="preserve">δισθενές </w:t>
      </w:r>
      <w:r>
        <w:t xml:space="preserve">ιόν </w:t>
      </w:r>
      <w:r>
        <w:rPr>
          <w:vertAlign w:val="superscript"/>
        </w:rPr>
        <w:t>63</w:t>
      </w:r>
      <w:r>
        <w:t>Cu</w:t>
      </w:r>
      <w:r>
        <w:rPr>
          <w:vertAlign w:val="superscript"/>
        </w:rPr>
        <w:t>+2</w:t>
      </w:r>
      <w:r>
        <w:t xml:space="preserve"> (ιόν Β) </w:t>
      </w:r>
      <w:r w:rsidR="00C868EE">
        <w:t>το οποίο εισέρχεται</w:t>
      </w:r>
      <w:r>
        <w:t xml:space="preserve"> στο σύνθετο πεδίο κάθετα στην ΔΖ με την ίδια ταχύτητα υ, όπως και το Α, θα εκτραπεί από το  σύνθετο πεδίο ή θα κινηθεί ευθύγραμμα;</w:t>
      </w:r>
    </w:p>
    <w:p w14:paraId="11F12326" w14:textId="254ED666" w:rsidR="00FB430C" w:rsidRDefault="00084E68" w:rsidP="00FB430C">
      <w:pPr>
        <w:pStyle w:val="10"/>
      </w:pPr>
      <w:r>
        <w:t>Θα αλλάξει κάτι αν το ιόν Β αντικατασταθεί από το μονοσθενές ιόν</w:t>
      </w:r>
      <w:r w:rsidR="00713497">
        <w:t xml:space="preserve"> </w:t>
      </w:r>
      <w:r w:rsidR="00713497">
        <w:rPr>
          <w:vertAlign w:val="superscript"/>
        </w:rPr>
        <w:t>65</w:t>
      </w:r>
      <w:r w:rsidR="00713497">
        <w:t>Cu</w:t>
      </w:r>
      <w:r w:rsidR="00713497">
        <w:rPr>
          <w:vertAlign w:val="superscript"/>
        </w:rPr>
        <w:t>+</w:t>
      </w:r>
      <w:r w:rsidR="00713497">
        <w:t xml:space="preserve">  </w:t>
      </w:r>
      <w:r>
        <w:t>(ιόν Γ), το οποίο επίσης εισέρχεται στο σύνθετο πεδίο, όπως και το ιόν Β;</w:t>
      </w:r>
    </w:p>
    <w:p w14:paraId="44DF17D7" w14:textId="1BCB1B10" w:rsidR="00084E68" w:rsidRDefault="003B23F2" w:rsidP="00FB430C">
      <w:pPr>
        <w:pStyle w:val="10"/>
      </w:pPr>
      <w:r>
        <w:t>Ένα μίγμα ιόντων Α και Γ επιταχύνονται από τάση V και στη συνέχεια εισέρχονται κάθετα στην ΔΖ, όπου στο χώρο υπάρχει</w:t>
      </w:r>
      <w:r w:rsidR="00065489">
        <w:t xml:space="preserve"> το σύνθετο πεδίο</w:t>
      </w:r>
      <w:r>
        <w:t>. Να εξετάσετε την ορθότητα ή μη των προτάσεων:</w:t>
      </w:r>
    </w:p>
    <w:p w14:paraId="327A2742" w14:textId="00D96077" w:rsidR="003B23F2" w:rsidRDefault="003B23F2" w:rsidP="003B23F2">
      <w:pPr>
        <w:pStyle w:val="abc"/>
      </w:pPr>
      <w:r>
        <w:t>α) Τα δύο ιόντα εισέρχονται στο πεδίο με την ίδια ταχύτητα.</w:t>
      </w:r>
    </w:p>
    <w:p w14:paraId="69FACDFA" w14:textId="2E566230" w:rsidR="003B23F2" w:rsidRDefault="003B23F2" w:rsidP="003B23F2">
      <w:pPr>
        <w:pStyle w:val="abc"/>
      </w:pPr>
      <w:r>
        <w:t>β) Τα δύο ιόντα δεν εκτρ</w:t>
      </w:r>
      <w:r w:rsidR="00065489">
        <w:t>έπονται από το πεδίο.</w:t>
      </w:r>
    </w:p>
    <w:p w14:paraId="102BD8D9" w14:textId="4301A4AE" w:rsidR="00065489" w:rsidRDefault="00065489" w:rsidP="003B23F2">
      <w:pPr>
        <w:pStyle w:val="abc"/>
      </w:pPr>
      <w:r>
        <w:t>γ) Αν το ιόν Α δεν εκτρέπεται από το πεδίο, τότε το ιόν Γ εκτρέπεται προς τα κάτω.</w:t>
      </w:r>
    </w:p>
    <w:p w14:paraId="614DCDB4" w14:textId="79179B5E" w:rsidR="00065489" w:rsidRDefault="00000000" w:rsidP="00065489">
      <w:pPr>
        <w:pStyle w:val="1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ADAD5C1">
          <v:shape id="_x0000_s1028" type="#_x0000_t75" style="position:absolute;left:0;text-align:left;margin-left:371.8pt;margin-top:1pt;width:110pt;height:104.75pt;z-index:251661312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28" DrawAspect="Content" ObjectID="_1831017173" r:id="rId11"/>
        </w:object>
      </w:r>
      <w:r w:rsidR="00837D7F">
        <w:t>Καταργούμε το ηλεκτρικό πεδίο, ενώ στην περιοχή υπάρχει ομογενές μαγνητικό πεδίο με ένταση κάθετη στο επίπεδο της σελίδας, όπως στο σχήμα. Επιταχύνουμε ένα μίγμα ιόντων Α</w:t>
      </w:r>
      <w:r w:rsidR="00677C7B">
        <w:t xml:space="preserve"> (</w:t>
      </w:r>
      <w:r w:rsidR="00677C7B">
        <w:rPr>
          <w:vertAlign w:val="superscript"/>
        </w:rPr>
        <w:t>63</w:t>
      </w:r>
      <w:r w:rsidR="00677C7B">
        <w:t>Cu</w:t>
      </w:r>
      <w:r w:rsidR="00677C7B">
        <w:rPr>
          <w:vertAlign w:val="superscript"/>
        </w:rPr>
        <w:t>+</w:t>
      </w:r>
      <w:r w:rsidR="00677C7B">
        <w:t xml:space="preserve">) </w:t>
      </w:r>
      <w:r w:rsidR="00837D7F">
        <w:t>και Β</w:t>
      </w:r>
      <w:r w:rsidR="00677C7B">
        <w:t xml:space="preserve">  (</w:t>
      </w:r>
      <w:r w:rsidR="00677C7B">
        <w:rPr>
          <w:vertAlign w:val="superscript"/>
        </w:rPr>
        <w:t>63</w:t>
      </w:r>
      <w:r w:rsidR="00677C7B">
        <w:t>Cu</w:t>
      </w:r>
      <w:r w:rsidR="00677C7B">
        <w:rPr>
          <w:vertAlign w:val="superscript"/>
        </w:rPr>
        <w:t>+2</w:t>
      </w:r>
      <w:r w:rsidR="00677C7B">
        <w:t>)</w:t>
      </w:r>
      <w:r w:rsidR="00782F88">
        <w:t>,</w:t>
      </w:r>
      <w:r w:rsidR="00837D7F">
        <w:t xml:space="preserve"> από τάση V και στη συνέχεια τα ιόντα μπαίνουν  στο μαγνητικό πεδίο </w:t>
      </w:r>
      <w:r w:rsidR="00541125">
        <w:t>κάθετα στην πλευρά ΔΖ. Αν R</w:t>
      </w:r>
      <w:r w:rsidR="00541125">
        <w:rPr>
          <w:vertAlign w:val="subscript"/>
        </w:rPr>
        <w:t>1</w:t>
      </w:r>
      <w:r w:rsidR="00541125">
        <w:t xml:space="preserve"> και R</w:t>
      </w:r>
      <w:r w:rsidR="00541125">
        <w:rPr>
          <w:vertAlign w:val="subscript"/>
        </w:rPr>
        <w:t>2</w:t>
      </w:r>
      <w:r w:rsidR="00541125">
        <w:t xml:space="preserve"> οι ακτίνες των κυκλικών τροχιών των δύο ισοτόπων</w:t>
      </w:r>
      <w:r w:rsidR="003A0576">
        <w:t xml:space="preserve"> εντός του μαγνητικού πεδίου</w:t>
      </w:r>
      <w:r w:rsidR="00541125">
        <w:t>, ισχύει:</w:t>
      </w:r>
    </w:p>
    <w:p w14:paraId="06C5622B" w14:textId="36FA79AD" w:rsidR="00735B6C" w:rsidRDefault="00277FE8" w:rsidP="003A0576">
      <w:pPr>
        <w:ind w:left="1843"/>
      </w:pPr>
      <w:r>
        <w:t>α</w:t>
      </w:r>
      <w:r w:rsidR="00541125">
        <w:t>) R</w:t>
      </w:r>
      <w:r w:rsidR="00541125">
        <w:rPr>
          <w:vertAlign w:val="subscript"/>
        </w:rPr>
        <w:t>2</w:t>
      </w:r>
      <w:r w:rsidR="00541125">
        <w:t xml:space="preserve"> ≤ 0,5R</w:t>
      </w:r>
      <w:r w:rsidR="00541125">
        <w:rPr>
          <w:vertAlign w:val="subscript"/>
        </w:rPr>
        <w:t>1</w:t>
      </w:r>
      <w:r w:rsidR="00541125">
        <w:t xml:space="preserve">,    </w:t>
      </w:r>
      <w:r w:rsidR="00735B6C">
        <w:t xml:space="preserve">         </w:t>
      </w:r>
      <w:r w:rsidR="003A0576">
        <w:t xml:space="preserve">   </w:t>
      </w:r>
      <w:r w:rsidR="00735B6C">
        <w:t xml:space="preserve">        </w:t>
      </w:r>
      <w:r>
        <w:t>β</w:t>
      </w:r>
      <w:r w:rsidR="00541125">
        <w:t xml:space="preserve">) </w:t>
      </w:r>
      <w:r>
        <w:t>0,5R</w:t>
      </w:r>
      <w:r>
        <w:rPr>
          <w:vertAlign w:val="subscript"/>
        </w:rPr>
        <w:t>1</w:t>
      </w:r>
      <w:r>
        <w:t xml:space="preserve"> &lt; R</w:t>
      </w:r>
      <w:r>
        <w:rPr>
          <w:vertAlign w:val="subscript"/>
        </w:rPr>
        <w:t>2</w:t>
      </w:r>
      <w:r>
        <w:t xml:space="preserve"> ≤ R</w:t>
      </w:r>
      <w:r>
        <w:rPr>
          <w:vertAlign w:val="subscript"/>
        </w:rPr>
        <w:t>1</w:t>
      </w:r>
      <w:r>
        <w:t>,</w:t>
      </w:r>
    </w:p>
    <w:p w14:paraId="57A7D773" w14:textId="3C5B120A" w:rsidR="00541125" w:rsidRDefault="00277FE8" w:rsidP="003A0576">
      <w:pPr>
        <w:ind w:left="1843"/>
      </w:pPr>
      <w:r>
        <w:t>γ) R</w:t>
      </w:r>
      <w:r>
        <w:rPr>
          <w:vertAlign w:val="subscript"/>
        </w:rPr>
        <w:t>1</w:t>
      </w:r>
      <w:r>
        <w:t xml:space="preserve"> &lt; R</w:t>
      </w:r>
      <w:r>
        <w:rPr>
          <w:vertAlign w:val="subscript"/>
        </w:rPr>
        <w:t>2</w:t>
      </w:r>
      <w:r>
        <w:t xml:space="preserve"> ≤ 1,5R</w:t>
      </w:r>
      <w:r>
        <w:rPr>
          <w:vertAlign w:val="subscript"/>
        </w:rPr>
        <w:t>1</w:t>
      </w:r>
      <w:r>
        <w:t xml:space="preserve">,   </w:t>
      </w:r>
      <w:r w:rsidR="00735B6C">
        <w:t xml:space="preserve">   </w:t>
      </w:r>
      <w:r w:rsidR="003A0576">
        <w:t xml:space="preserve">   </w:t>
      </w:r>
      <w:r w:rsidR="00735B6C">
        <w:t xml:space="preserve">      </w:t>
      </w:r>
      <w:r>
        <w:t xml:space="preserve"> δ) 1,5R</w:t>
      </w:r>
      <w:r>
        <w:rPr>
          <w:vertAlign w:val="subscript"/>
        </w:rPr>
        <w:t>1</w:t>
      </w:r>
      <w:r>
        <w:t xml:space="preserve"> &lt; R</w:t>
      </w:r>
      <w:r>
        <w:rPr>
          <w:vertAlign w:val="subscript"/>
        </w:rPr>
        <w:t>2</w:t>
      </w:r>
      <w:r>
        <w:t xml:space="preserve"> ≤ 2R</w:t>
      </w:r>
      <w:r>
        <w:rPr>
          <w:vertAlign w:val="subscript"/>
        </w:rPr>
        <w:t>1</w:t>
      </w:r>
      <w:r>
        <w:t>.</w:t>
      </w:r>
    </w:p>
    <w:p w14:paraId="5F37D263" w14:textId="3B3CF5F2" w:rsidR="00CB70CC" w:rsidRDefault="00CB70CC" w:rsidP="00CB70CC">
      <w:pPr>
        <w:pStyle w:val="a9"/>
      </w:pPr>
      <w:r>
        <w:t>Απάντηση:</w:t>
      </w:r>
    </w:p>
    <w:p w14:paraId="7985B91F" w14:textId="03703EA0" w:rsidR="002822CD" w:rsidRDefault="00F43F6D" w:rsidP="00F43F6D">
      <w:pPr>
        <w:pStyle w:val="i"/>
      </w:pPr>
      <w:r>
        <w:t>Αφού τ</w:t>
      </w:r>
      <w:r w:rsidR="00C868EE">
        <w:t>ο</w:t>
      </w:r>
      <w:r>
        <w:t xml:space="preserve"> ιόν Α δεν εκτρέπεται από το σύνθετο πεδίο, η συνισταμένη δύναμη </w:t>
      </w:r>
      <w:r w:rsidR="006E527F">
        <w:t>που δέχ</w:t>
      </w:r>
      <w:r w:rsidR="00C868EE">
        <w:t>εται</w:t>
      </w:r>
      <w:r>
        <w:t xml:space="preserve"> είναι μηδενική. Το ιόν όμως φέρει θετικό φορτίο , συνεπώς η δύναμη από το ηλεκτρικό πεδίο</w:t>
      </w:r>
      <w:r w:rsidR="002822CD">
        <w:t>, μόλις μπει στο πεδίο,</w:t>
      </w:r>
      <w:r>
        <w:t xml:space="preserve"> κατευθύνεται προς τ</w:t>
      </w:r>
      <w:r w:rsidR="006E527F">
        <w:t>ην κορυφή Δ</w:t>
      </w:r>
      <w:r>
        <w:t>, ίδιας κατεύθυνσης με την ένταση του ηλεκτρικού πεδίου</w:t>
      </w:r>
      <w:r w:rsidR="00CD2503">
        <w:t xml:space="preserve">. Αλλά τότε από </w:t>
      </w:r>
      <w:r w:rsidR="00CD2503">
        <w:lastRenderedPageBreak/>
        <w:t xml:space="preserve">το μαγνητικό πεδίο θα δεχτεί </w:t>
      </w:r>
      <w:r w:rsidR="00000000">
        <w:rPr>
          <w:noProof/>
        </w:rPr>
        <w:object w:dxaOrig="1440" w:dyaOrig="1440" w14:anchorId="63E15CBB">
          <v:shape id="_x0000_s1031" type="#_x0000_t75" style="position:absolute;left:0;text-align:left;margin-left:369.5pt;margin-top:.6pt;width:112.25pt;height:104.75pt;z-index:251662336;mso-position-horizontal-relative:text;mso-position-vertical-relative:text" filled="t" fillcolor="#c1efff">
            <v:imagedata r:id="rId12" o:title=""/>
            <w10:wrap type="square"/>
          </v:shape>
          <o:OLEObject Type="Embed" ProgID="Visio.Drawing.11" ShapeID="_x0000_s1031" DrawAspect="Content" ObjectID="_1831017174" r:id="rId13"/>
        </w:object>
      </w:r>
      <w:r w:rsidR="00CD2503">
        <w:t>δύναμη αντίθετης κατεύθυνσης</w:t>
      </w:r>
      <w:r w:rsidR="00E70542">
        <w:t>, αφού τότε:</w:t>
      </w:r>
    </w:p>
    <w:p w14:paraId="6053A8B1" w14:textId="458D73EA" w:rsidR="00E70542" w:rsidRDefault="00E70542" w:rsidP="00E70542">
      <w:pPr>
        <w:jc w:val="center"/>
      </w:pPr>
      <w:r w:rsidRPr="00E87CDB">
        <w:rPr>
          <w:position w:val="-10"/>
        </w:rPr>
        <w:object w:dxaOrig="2780" w:dyaOrig="320" w14:anchorId="7474AA4D">
          <v:shape id="_x0000_i1028" type="#_x0000_t75" style="width:139pt;height:16.05pt" o:ole="">
            <v:imagedata r:id="rId14" o:title=""/>
          </v:shape>
          <o:OLEObject Type="Embed" ProgID="Equation.DSMT4" ShapeID="_x0000_i1028" DrawAspect="Content" ObjectID="_1831017168" r:id="rId15"/>
        </w:object>
      </w:r>
      <w:r w:rsidR="00BE780A">
        <w:t xml:space="preserve"> (1)</w:t>
      </w:r>
    </w:p>
    <w:p w14:paraId="7D88FE0B" w14:textId="5C662B86" w:rsidR="00CB70CC" w:rsidRDefault="00CD2503" w:rsidP="002822CD">
      <w:pPr>
        <w:ind w:left="340"/>
      </w:pPr>
      <w:r>
        <w:t xml:space="preserve">Με βάση την κατεύθυνση της δύναμης Lorentz, με την βοήθεια των τριών δακτύλων βρίσκουμε ότι η ένταση του μαγνητικού πεδίου είναι κάθετη στο επίπεδο της σελίδας, με φορά προς τα </w:t>
      </w:r>
      <w:r w:rsidR="00C868EE">
        <w:t>έξω</w:t>
      </w:r>
      <w:r w:rsidR="002822CD">
        <w:t>, όπως στο σχήμα</w:t>
      </w:r>
      <w:r>
        <w:t>.</w:t>
      </w:r>
    </w:p>
    <w:p w14:paraId="1C8D30C7" w14:textId="789F83BC" w:rsidR="00CD2503" w:rsidRDefault="00000000" w:rsidP="00F43F6D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8F522A1">
          <v:shape id="_x0000_s1033" type="#_x0000_t75" style="position:absolute;left:0;text-align:left;margin-left:369.5pt;margin-top:5.6pt;width:111.45pt;height:104.75pt;z-index:251664384;mso-position-horizontal-relative:text;mso-position-vertical-relative:text" filled="t" fillcolor="#c1efff">
            <v:imagedata r:id="rId16" o:title=""/>
            <w10:wrap type="square"/>
          </v:shape>
          <o:OLEObject Type="Embed" ProgID="Visio.Drawing.11" ShapeID="_x0000_s1033" DrawAspect="Content" ObjectID="_1831017175" r:id="rId17"/>
        </w:object>
      </w:r>
      <w:r w:rsidR="008844E2">
        <w:t>Αν η ταχύτητα εισόδου στα πεδία σχημάτιζε γωνία φ, όπως  στο σχήμα</w:t>
      </w:r>
      <w:r w:rsidR="001A572C">
        <w:t>,</w:t>
      </w:r>
      <w:r w:rsidR="008844E2">
        <w:t xml:space="preserve"> με την ΔΖ</w:t>
      </w:r>
      <w:r w:rsidR="001A572C">
        <w:t>, τότε το ιόν θα δεχτεί τις δυνάμεις που έχουν σημειωθεί στο σχήμα, ίσου μέτρου, με βάση την προηγούμενη ερώτηση. Αλλά τότε η συνισταμένη τους δεν είναι μηδενική και το ιόν ΔΕΝ θα κινηθεί ευθύγραμμα και ομαλά.</w:t>
      </w:r>
    </w:p>
    <w:p w14:paraId="201DB1D0" w14:textId="5728C852" w:rsidR="001A572C" w:rsidRDefault="001A572C" w:rsidP="00AA06BC">
      <w:pPr>
        <w:ind w:left="340"/>
      </w:pPr>
      <w:r>
        <w:t xml:space="preserve">Εξάλλου αν πάρουμε τη συνισταμένη δύναμη της διεύθυνση της πλευράς ΖΔ, </w:t>
      </w:r>
      <w:r w:rsidR="00AA06BC">
        <w:t xml:space="preserve">η </w:t>
      </w:r>
      <w:proofErr w:type="spellStart"/>
      <w:r w:rsidR="00AA06BC">
        <w:t>F</w:t>
      </w:r>
      <w:r w:rsidR="00AA06BC">
        <w:rPr>
          <w:vertAlign w:val="subscript"/>
        </w:rPr>
        <w:t>ε</w:t>
      </w:r>
      <w:proofErr w:type="spellEnd"/>
      <w:r w:rsidR="00AA06BC">
        <w:t xml:space="preserve"> έχει μεγαλύτερο μέτρο από την συνιστώσα της F</w:t>
      </w:r>
      <w:r w:rsidR="00AA06BC">
        <w:rPr>
          <w:vertAlign w:val="subscript"/>
        </w:rPr>
        <w:t>L</w:t>
      </w:r>
      <w:r w:rsidR="00AA06BC">
        <w:t xml:space="preserve">, με αποτέλεσμα η συνισταμένη, ας την ονομάσουμε </w:t>
      </w:r>
      <w:proofErr w:type="spellStart"/>
      <w:r w:rsidR="00AA06BC">
        <w:t>ΣF</w:t>
      </w:r>
      <w:r w:rsidR="00AA06BC">
        <w:rPr>
          <w:vertAlign w:val="subscript"/>
        </w:rPr>
        <w:t>y</w:t>
      </w:r>
      <w:proofErr w:type="spellEnd"/>
      <w:r w:rsidR="00AA06BC">
        <w:t>, είναι μη μηδενική με κατεύθυνση προς την κορυφή Δ, προς την κατεύθυνση που θ</w:t>
      </w:r>
      <w:r w:rsidR="00475537">
        <w:t>α</w:t>
      </w:r>
      <w:r w:rsidR="00AA06BC">
        <w:t xml:space="preserve"> εκτραπεί και το ιόν. Με βάση αυτά οι απαντήσεις στα υποερωτήματα, είναι Λ, Σ και Λ.</w:t>
      </w:r>
    </w:p>
    <w:p w14:paraId="7207E3D1" w14:textId="6E1C7036" w:rsidR="00BE780A" w:rsidRDefault="00BE780A" w:rsidP="00BE780A">
      <w:pPr>
        <w:pStyle w:val="i"/>
      </w:pPr>
      <w:r>
        <w:t xml:space="preserve">Η εξίσωση (1) μας δίνει την συνθήκη για την μη εκτροπή ενός φορτισμένου σωματιδίου, από το σύνθετο πεδίο. Από την σχέση αυτή προκύπτει ότι </w:t>
      </w:r>
      <w:r w:rsidR="00EE620E">
        <w:t>η τιμή του ηλεκτρικού φορτίου δεν καθορίζει την εκτροπή</w:t>
      </w:r>
      <w:r w:rsidR="00C868EE">
        <w:t xml:space="preserve"> ή μη</w:t>
      </w:r>
      <w:r w:rsidR="00EE620E">
        <w:t xml:space="preserve">, αφού επηρεάζει μεν το μέτρο της </w:t>
      </w:r>
      <w:proofErr w:type="spellStart"/>
      <w:r w:rsidR="00EE620E">
        <w:t>F</w:t>
      </w:r>
      <w:r w:rsidR="00EE620E">
        <w:rPr>
          <w:vertAlign w:val="subscript"/>
        </w:rPr>
        <w:t>ε</w:t>
      </w:r>
      <w:proofErr w:type="spellEnd"/>
      <w:r w:rsidR="00EE620E">
        <w:t>, αλλά ομοίως επηρεάζει και το μέτρο της F</w:t>
      </w:r>
      <w:r w:rsidR="00EE620E">
        <w:rPr>
          <w:vertAlign w:val="subscript"/>
        </w:rPr>
        <w:t>L</w:t>
      </w:r>
      <w:r w:rsidR="00EE620E">
        <w:t>, οπότε τελικά αν η ταχύτητα ικανοποιεί την εξίσωση (1), τότε το ιόν περνά χωρίς να εκτραπεί, ανεξάρτητα του φορτίου που φέρει.</w:t>
      </w:r>
    </w:p>
    <w:p w14:paraId="04C24164" w14:textId="0782F640" w:rsidR="00EE620E" w:rsidRDefault="00EE620E" w:rsidP="00BE780A">
      <w:pPr>
        <w:pStyle w:val="i"/>
      </w:pPr>
      <w:r>
        <w:t>Τ</w:t>
      </w:r>
      <w:r w:rsidR="001A6D6F">
        <w:t>α ιόντα Β (</w:t>
      </w:r>
      <w:r w:rsidR="001A6D6F">
        <w:rPr>
          <w:vertAlign w:val="superscript"/>
        </w:rPr>
        <w:t>63</w:t>
      </w:r>
      <w:r w:rsidR="001A6D6F">
        <w:t>Cu</w:t>
      </w:r>
      <w:r w:rsidR="001A6D6F">
        <w:rPr>
          <w:vertAlign w:val="superscript"/>
        </w:rPr>
        <w:t>+2</w:t>
      </w:r>
      <w:r w:rsidR="001A6D6F">
        <w:t>) και Γ (</w:t>
      </w:r>
      <w:r w:rsidR="001A6D6F">
        <w:rPr>
          <w:vertAlign w:val="superscript"/>
        </w:rPr>
        <w:t>65</w:t>
      </w:r>
      <w:r w:rsidR="001A6D6F">
        <w:t>Cu</w:t>
      </w:r>
      <w:r w:rsidR="001A6D6F">
        <w:rPr>
          <w:vertAlign w:val="superscript"/>
        </w:rPr>
        <w:t>+</w:t>
      </w:r>
      <w:r w:rsidR="001A6D6F">
        <w:t>) διαφέρουν εκτός από τα φορτία και στις μάζες τους. Αλλά όμοια με πριν, η εξίσωση (1), μας λέει ότι ούτε η μάζα παίζει ρόλο στην εκτροπή ή μη του ιόντος από το σύνθετο πεδίο. Άρα αν δεν εκτρέπονται τα ιόντα Β δεν θα εκτραπούν και τα ισότοπά τους Γ, αρκεί να κινούνται με την ίδια ταχύτητα.</w:t>
      </w:r>
    </w:p>
    <w:p w14:paraId="60FF359F" w14:textId="78BA83EA" w:rsidR="001A6D6F" w:rsidRDefault="00624C94" w:rsidP="00BE780A">
      <w:pPr>
        <w:pStyle w:val="i"/>
      </w:pPr>
      <w:r>
        <w:t>Τα ιόντα Α (</w:t>
      </w:r>
      <w:r>
        <w:rPr>
          <w:vertAlign w:val="superscript"/>
        </w:rPr>
        <w:t>63</w:t>
      </w:r>
      <w:r>
        <w:t>Cu</w:t>
      </w:r>
      <w:r>
        <w:rPr>
          <w:vertAlign w:val="superscript"/>
        </w:rPr>
        <w:t>+</w:t>
      </w:r>
      <w:r>
        <w:t>) και Γ (</w:t>
      </w:r>
      <w:r>
        <w:rPr>
          <w:vertAlign w:val="superscript"/>
        </w:rPr>
        <w:t>65</w:t>
      </w:r>
      <w:r>
        <w:t>Cu</w:t>
      </w:r>
      <w:r>
        <w:rPr>
          <w:vertAlign w:val="superscript"/>
        </w:rPr>
        <w:t>+</w:t>
      </w:r>
      <w:r>
        <w:t>)</w:t>
      </w:r>
      <w:r w:rsidR="00713497">
        <w:t xml:space="preserve"> φέρουν το ίδιο φορτίο q=+e, αλλά έχουν διαφορετικές μάζες, αφού ο μαζικός αριθμός του Γ είναι 65, μεγαλύτερος του αντίστοιχου (63) του ιόντος Α. </w:t>
      </w:r>
    </w:p>
    <w:p w14:paraId="546D5D13" w14:textId="3E1C0C3C" w:rsidR="00713497" w:rsidRDefault="007C6FB1" w:rsidP="00713497">
      <w:pPr>
        <w:pStyle w:val="abc"/>
      </w:pPr>
      <w:r>
        <w:t>α</w:t>
      </w:r>
      <w:r w:rsidR="00713497">
        <w:t>) Για την επιτάχυνση ενός ιόντος από ηλεκτρικό πεδίο, τάσης V, με την υπόθεση ότι αρχικά ήταν ακίνητο, έχουμε:</w:t>
      </w:r>
    </w:p>
    <w:p w14:paraId="20B7DFB8" w14:textId="544B8F26" w:rsidR="00713497" w:rsidRDefault="00F04092" w:rsidP="00F04092">
      <w:pPr>
        <w:pStyle w:val="abc"/>
        <w:jc w:val="center"/>
      </w:pPr>
      <w:r w:rsidRPr="00F04092">
        <w:rPr>
          <w:position w:val="-24"/>
        </w:rPr>
        <w:object w:dxaOrig="2320" w:dyaOrig="639" w14:anchorId="490E57B5">
          <v:shape id="_x0000_i1030" type="#_x0000_t75" style="width:115.85pt;height:32.15pt" o:ole="">
            <v:imagedata r:id="rId18" o:title=""/>
          </v:shape>
          <o:OLEObject Type="Embed" ProgID="Equation.DSMT4" ShapeID="_x0000_i1030" DrawAspect="Content" ObjectID="_1831017169" r:id="rId19"/>
        </w:object>
      </w:r>
      <w:r>
        <w:t xml:space="preserve"> (2)</w:t>
      </w:r>
    </w:p>
    <w:p w14:paraId="5B0E2A3E" w14:textId="73EB8861" w:rsidR="00F04092" w:rsidRDefault="00F04092" w:rsidP="00761CFC">
      <w:pPr>
        <w:tabs>
          <w:tab w:val="clear" w:pos="340"/>
        </w:tabs>
        <w:ind w:left="567"/>
      </w:pPr>
      <w:r>
        <w:t>Με βάση την (2), το ιόν Α θα αποκτήσει μεγαλύτερη ταχύτητα από το Γ (υ</w:t>
      </w:r>
      <w:r>
        <w:rPr>
          <w:vertAlign w:val="subscript"/>
        </w:rPr>
        <w:t xml:space="preserve">1 </w:t>
      </w:r>
      <w:r>
        <w:t>&gt; υ</w:t>
      </w:r>
      <w:r>
        <w:rPr>
          <w:vertAlign w:val="subscript"/>
        </w:rPr>
        <w:t>2</w:t>
      </w:r>
      <w:r>
        <w:t xml:space="preserve"> ).</w:t>
      </w:r>
      <w:r w:rsidR="00761CFC">
        <w:t xml:space="preserve"> Η πρόταση είναι λάθος.</w:t>
      </w:r>
    </w:p>
    <w:p w14:paraId="68CD592D" w14:textId="2CEF7493" w:rsidR="00761CFC" w:rsidRDefault="00761CFC" w:rsidP="00761CFC">
      <w:pPr>
        <w:pStyle w:val="abc"/>
      </w:pPr>
      <w:r>
        <w:t>β) Και αυτή η πρόταση είναι λάθος, αφού οι ταχύτητες των δύο ισοτόπων είναι διαφορετικές, δεν μπορεί να μην έχουμε εκτροπή, τουλάχιστον τους ενός!</w:t>
      </w:r>
    </w:p>
    <w:p w14:paraId="55C0F19F" w14:textId="1F6B4DBE" w:rsidR="00761CFC" w:rsidRPr="007C6FB1" w:rsidRDefault="00761CFC" w:rsidP="00761CFC">
      <w:pPr>
        <w:pStyle w:val="abc"/>
      </w:pPr>
      <w:r>
        <w:t>γ) Αν το ιόν Α δεν εκτρέπεται από το πεδίο, σημαίνει ότι ικανοποιείται η σχέση (1), δηλαδή Ε=Βυ</w:t>
      </w:r>
      <w:r>
        <w:rPr>
          <w:vertAlign w:val="subscript"/>
        </w:rPr>
        <w:t>1</w:t>
      </w:r>
      <w:r>
        <w:t xml:space="preserve">, η οποία προκύπτει από την ισότητα των μέτρων </w:t>
      </w:r>
      <w:proofErr w:type="spellStart"/>
      <w:r>
        <w:t>F</w:t>
      </w:r>
      <w:r w:rsidR="007C6FB1">
        <w:rPr>
          <w:vertAlign w:val="subscript"/>
        </w:rPr>
        <w:t>ε</w:t>
      </w:r>
      <w:proofErr w:type="spellEnd"/>
      <w:r w:rsidR="007C6FB1">
        <w:t>=</w:t>
      </w:r>
      <w:proofErr w:type="spellStart"/>
      <w:r w:rsidR="007C6FB1">
        <w:t>qΕ</w:t>
      </w:r>
      <w:proofErr w:type="spellEnd"/>
      <w:r w:rsidR="007C6FB1">
        <w:t>=</w:t>
      </w:r>
      <w:proofErr w:type="spellStart"/>
      <w:r w:rsidR="007C6FB1">
        <w:t>Βυq</w:t>
      </w:r>
      <w:proofErr w:type="spellEnd"/>
      <w:r w:rsidR="007C6FB1">
        <w:t>=F</w:t>
      </w:r>
      <w:r w:rsidR="007C6FB1">
        <w:rPr>
          <w:vertAlign w:val="subscript"/>
        </w:rPr>
        <w:t>L</w:t>
      </w:r>
      <w:r w:rsidR="007C6FB1">
        <w:t>.  Αλλά  τα ιόντα Γ αποκτούν μικρότερη ταχύτητα, συνεπώς η δύναμη Lorentz που θα δεχτούν θα έχει μικρότερο μέτρο από την ηλεκτροστατική δύναμη, με αποτέλεσμα</w:t>
      </w:r>
      <w:r w:rsidR="002F4FD4">
        <w:t xml:space="preserve"> τα ιόντα</w:t>
      </w:r>
      <w:r w:rsidR="007C6FB1">
        <w:t xml:space="preserve"> να εκτρέπονται προς τα πάνω (στο σχήμα), στην κατεύθυνση της </w:t>
      </w:r>
      <w:r w:rsidR="007C6FB1">
        <w:lastRenderedPageBreak/>
        <w:t>έντασης του ηλεκτρικού πεδίου.</w:t>
      </w:r>
      <w:r w:rsidR="002F4FD4">
        <w:t xml:space="preserve"> Η πρόταση είναι λανθασμένη.</w:t>
      </w:r>
    </w:p>
    <w:p w14:paraId="1FCC424B" w14:textId="160248A5" w:rsidR="00713497" w:rsidRDefault="008C0E79" w:rsidP="008C0E79">
      <w:pPr>
        <w:pStyle w:val="i"/>
      </w:pPr>
      <w:r>
        <w:t>Τα ιόντα Α (</w:t>
      </w:r>
      <w:r>
        <w:rPr>
          <w:vertAlign w:val="superscript"/>
        </w:rPr>
        <w:t>63</w:t>
      </w:r>
      <w:r>
        <w:t>Cu</w:t>
      </w:r>
      <w:r>
        <w:rPr>
          <w:vertAlign w:val="superscript"/>
        </w:rPr>
        <w:t>+</w:t>
      </w:r>
      <w:r>
        <w:t>) και Β  (</w:t>
      </w:r>
      <w:r>
        <w:rPr>
          <w:vertAlign w:val="superscript"/>
        </w:rPr>
        <w:t>63</w:t>
      </w:r>
      <w:r>
        <w:t>Cu</w:t>
      </w:r>
      <w:r>
        <w:rPr>
          <w:vertAlign w:val="superscript"/>
        </w:rPr>
        <w:t>+2</w:t>
      </w:r>
      <w:r>
        <w:t>) έχουν ίσες μάζες αλλά το Β έχει διπλάσιο φορτίο από το Α. Οπότε από την εξίσωση (2) βρίσκουμε:</w:t>
      </w:r>
    </w:p>
    <w:p w14:paraId="354BE1BE" w14:textId="2319BC24" w:rsidR="008C0E79" w:rsidRDefault="00000000" w:rsidP="008C0E79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B0B3FE9">
          <v:shape id="_x0000_s1035" type="#_x0000_t75" style="position:absolute;left:0;text-align:left;margin-left:398.2pt;margin-top:24.15pt;width:79.4pt;height:104.75pt;z-index:251666432;mso-position-horizontal-relative:text;mso-position-vertical-relative:text" filled="t" fillcolor="yellow">
            <v:imagedata r:id="rId20" o:title=""/>
            <w10:wrap type="square"/>
          </v:shape>
          <o:OLEObject Type="Embed" ProgID="Visio.Drawing.11" ShapeID="_x0000_s1035" DrawAspect="Content" ObjectID="_1831017176" r:id="rId21"/>
        </w:object>
      </w:r>
      <w:r w:rsidR="008C0E79" w:rsidRPr="008C0E79">
        <w:rPr>
          <w:position w:val="-60"/>
        </w:rPr>
        <w:object w:dxaOrig="3840" w:dyaOrig="1300" w14:anchorId="3B200EAA">
          <v:shape id="_x0000_i1032" type="#_x0000_t75" style="width:191.9pt;height:64.95pt" o:ole="">
            <v:imagedata r:id="rId22" o:title=""/>
          </v:shape>
          <o:OLEObject Type="Embed" ProgID="Equation.DSMT4" ShapeID="_x0000_i1032" DrawAspect="Content" ObjectID="_1831017170" r:id="rId23"/>
        </w:object>
      </w:r>
    </w:p>
    <w:p w14:paraId="7EDB0387" w14:textId="477AF987" w:rsidR="008C0E79" w:rsidRDefault="00F5479F" w:rsidP="00F5479F">
      <w:pPr>
        <w:ind w:left="340"/>
      </w:pPr>
      <w:r>
        <w:t>Αλλά τότε για τις ακτίνες των δύο ιόντων στο μαγνητικό πεδίο θα έχουμε:</w:t>
      </w:r>
    </w:p>
    <w:p w14:paraId="07D6451A" w14:textId="16926FF1" w:rsidR="00F5479F" w:rsidRDefault="00732FA5" w:rsidP="00732FA5">
      <w:pPr>
        <w:ind w:left="340"/>
        <w:jc w:val="center"/>
      </w:pPr>
      <w:r w:rsidRPr="00732FA5">
        <w:rPr>
          <w:position w:val="-56"/>
        </w:rPr>
        <w:object w:dxaOrig="4260" w:dyaOrig="1620" w14:anchorId="305D5378">
          <v:shape id="_x0000_i1033" type="#_x0000_t75" style="width:213.3pt;height:81.4pt" o:ole="">
            <v:imagedata r:id="rId24" o:title=""/>
          </v:shape>
          <o:OLEObject Type="Embed" ProgID="Equation.DSMT4" ShapeID="_x0000_i1033" DrawAspect="Content" ObjectID="_1831017171" r:id="rId25"/>
        </w:object>
      </w:r>
    </w:p>
    <w:p w14:paraId="64E3825D" w14:textId="11B281EA" w:rsidR="00732FA5" w:rsidRDefault="00732FA5" w:rsidP="00732FA5">
      <w:pPr>
        <w:ind w:left="340"/>
      </w:pPr>
      <w:r>
        <w:t>Σωστή η πρόταση β).</w:t>
      </w:r>
    </w:p>
    <w:p w14:paraId="099A24D8" w14:textId="504AC744" w:rsidR="00685FA0" w:rsidRDefault="00685FA0" w:rsidP="00685FA0">
      <w:pPr>
        <w:pStyle w:val="a9"/>
        <w:jc w:val="right"/>
      </w:pPr>
      <w:r>
        <w:t>dmargaris@gmail.com</w:t>
      </w:r>
    </w:p>
    <w:p w14:paraId="7E43D73E" w14:textId="77777777" w:rsidR="00732FA5" w:rsidRPr="00AA06BC" w:rsidRDefault="00732FA5" w:rsidP="00732FA5">
      <w:pPr>
        <w:ind w:left="340"/>
      </w:pPr>
    </w:p>
    <w:sectPr w:rsidR="00732FA5" w:rsidRPr="00AA06BC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FBD3" w14:textId="77777777" w:rsidR="00044430" w:rsidRDefault="00044430">
      <w:pPr>
        <w:spacing w:line="240" w:lineRule="auto"/>
      </w:pPr>
      <w:r>
        <w:separator/>
      </w:r>
    </w:p>
  </w:endnote>
  <w:endnote w:type="continuationSeparator" w:id="0">
    <w:p w14:paraId="073E69F1" w14:textId="77777777" w:rsidR="00044430" w:rsidRDefault="00044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24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BC9DB2D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9EA335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9758" w14:textId="77777777" w:rsidR="00044430" w:rsidRDefault="00044430">
      <w:pPr>
        <w:spacing w:after="0"/>
      </w:pPr>
      <w:r>
        <w:separator/>
      </w:r>
    </w:p>
  </w:footnote>
  <w:footnote w:type="continuationSeparator" w:id="0">
    <w:p w14:paraId="1D6374F6" w14:textId="77777777" w:rsidR="00044430" w:rsidRDefault="00044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594F" w14:textId="194ECE8A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51395">
      <w:rPr>
        <w:i/>
      </w:rPr>
      <w:t>Ηλεκτρομαγνητισμός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B5059"/>
    <w:multiLevelType w:val="hybridMultilevel"/>
    <w:tmpl w:val="5C06C5E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912081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95"/>
    <w:rsid w:val="00023972"/>
    <w:rsid w:val="00026D66"/>
    <w:rsid w:val="00044430"/>
    <w:rsid w:val="00053396"/>
    <w:rsid w:val="0005670B"/>
    <w:rsid w:val="00060EF4"/>
    <w:rsid w:val="00065489"/>
    <w:rsid w:val="0006732F"/>
    <w:rsid w:val="000679A2"/>
    <w:rsid w:val="00084E68"/>
    <w:rsid w:val="000872A2"/>
    <w:rsid w:val="000912E3"/>
    <w:rsid w:val="00091E43"/>
    <w:rsid w:val="000A1968"/>
    <w:rsid w:val="000A2806"/>
    <w:rsid w:val="000A5A2D"/>
    <w:rsid w:val="000B48D3"/>
    <w:rsid w:val="000C397A"/>
    <w:rsid w:val="000C3E70"/>
    <w:rsid w:val="000D78E0"/>
    <w:rsid w:val="00136141"/>
    <w:rsid w:val="00157DCF"/>
    <w:rsid w:val="001664A5"/>
    <w:rsid w:val="00174704"/>
    <w:rsid w:val="001764F7"/>
    <w:rsid w:val="00186E47"/>
    <w:rsid w:val="00191C12"/>
    <w:rsid w:val="001A572C"/>
    <w:rsid w:val="001A6D6F"/>
    <w:rsid w:val="001B25B2"/>
    <w:rsid w:val="001B45D6"/>
    <w:rsid w:val="001C5136"/>
    <w:rsid w:val="001D46AC"/>
    <w:rsid w:val="001D7FC9"/>
    <w:rsid w:val="00211BD5"/>
    <w:rsid w:val="00277FE8"/>
    <w:rsid w:val="002805FC"/>
    <w:rsid w:val="002822CD"/>
    <w:rsid w:val="0029377E"/>
    <w:rsid w:val="002C4684"/>
    <w:rsid w:val="002D32C2"/>
    <w:rsid w:val="002F4FD4"/>
    <w:rsid w:val="003034D4"/>
    <w:rsid w:val="00305BAA"/>
    <w:rsid w:val="00311D4A"/>
    <w:rsid w:val="003223A3"/>
    <w:rsid w:val="00325EE1"/>
    <w:rsid w:val="003262AE"/>
    <w:rsid w:val="003272C2"/>
    <w:rsid w:val="00334BD8"/>
    <w:rsid w:val="00342B66"/>
    <w:rsid w:val="00353D44"/>
    <w:rsid w:val="0039013D"/>
    <w:rsid w:val="003959A8"/>
    <w:rsid w:val="003A0576"/>
    <w:rsid w:val="003A6C4E"/>
    <w:rsid w:val="003A77A4"/>
    <w:rsid w:val="003B23F2"/>
    <w:rsid w:val="003B4900"/>
    <w:rsid w:val="003D2058"/>
    <w:rsid w:val="003D5FF8"/>
    <w:rsid w:val="003E1678"/>
    <w:rsid w:val="003E2B70"/>
    <w:rsid w:val="003E53D7"/>
    <w:rsid w:val="003F586A"/>
    <w:rsid w:val="0041752B"/>
    <w:rsid w:val="00430289"/>
    <w:rsid w:val="00435174"/>
    <w:rsid w:val="0044454D"/>
    <w:rsid w:val="00465544"/>
    <w:rsid w:val="00465D8E"/>
    <w:rsid w:val="00470A0F"/>
    <w:rsid w:val="0047288B"/>
    <w:rsid w:val="00475537"/>
    <w:rsid w:val="00480ADE"/>
    <w:rsid w:val="00485825"/>
    <w:rsid w:val="00493B83"/>
    <w:rsid w:val="00495D19"/>
    <w:rsid w:val="004972B6"/>
    <w:rsid w:val="00497B72"/>
    <w:rsid w:val="004B1BA7"/>
    <w:rsid w:val="004E4502"/>
    <w:rsid w:val="004F7518"/>
    <w:rsid w:val="00503A3E"/>
    <w:rsid w:val="0050788A"/>
    <w:rsid w:val="00511A40"/>
    <w:rsid w:val="0051685F"/>
    <w:rsid w:val="00540D85"/>
    <w:rsid w:val="00541125"/>
    <w:rsid w:val="005423A9"/>
    <w:rsid w:val="0055699C"/>
    <w:rsid w:val="00572886"/>
    <w:rsid w:val="005763D5"/>
    <w:rsid w:val="00585132"/>
    <w:rsid w:val="005C059F"/>
    <w:rsid w:val="00624C94"/>
    <w:rsid w:val="0064168E"/>
    <w:rsid w:val="00642026"/>
    <w:rsid w:val="00643A0E"/>
    <w:rsid w:val="00667E23"/>
    <w:rsid w:val="00677C7B"/>
    <w:rsid w:val="00685FA0"/>
    <w:rsid w:val="00687B49"/>
    <w:rsid w:val="006A4B3B"/>
    <w:rsid w:val="006C290F"/>
    <w:rsid w:val="006C3491"/>
    <w:rsid w:val="006E4ABE"/>
    <w:rsid w:val="006E4CBF"/>
    <w:rsid w:val="006E527F"/>
    <w:rsid w:val="006F3AA6"/>
    <w:rsid w:val="006F5F92"/>
    <w:rsid w:val="00713497"/>
    <w:rsid w:val="00717932"/>
    <w:rsid w:val="00732FA5"/>
    <w:rsid w:val="00735B6C"/>
    <w:rsid w:val="00736498"/>
    <w:rsid w:val="00744C3F"/>
    <w:rsid w:val="00757BF7"/>
    <w:rsid w:val="00761CFC"/>
    <w:rsid w:val="00767BD2"/>
    <w:rsid w:val="0077186C"/>
    <w:rsid w:val="00774F6B"/>
    <w:rsid w:val="00782F88"/>
    <w:rsid w:val="007B35C2"/>
    <w:rsid w:val="007B36AF"/>
    <w:rsid w:val="007C3D0B"/>
    <w:rsid w:val="007C6FB1"/>
    <w:rsid w:val="007D112E"/>
    <w:rsid w:val="007D7637"/>
    <w:rsid w:val="007E115B"/>
    <w:rsid w:val="007F12A4"/>
    <w:rsid w:val="007F2E67"/>
    <w:rsid w:val="007F4EE5"/>
    <w:rsid w:val="00814FD8"/>
    <w:rsid w:val="0081576D"/>
    <w:rsid w:val="00830E34"/>
    <w:rsid w:val="00837D7F"/>
    <w:rsid w:val="00844E46"/>
    <w:rsid w:val="00847AED"/>
    <w:rsid w:val="00847F56"/>
    <w:rsid w:val="008627CA"/>
    <w:rsid w:val="00867639"/>
    <w:rsid w:val="00873F39"/>
    <w:rsid w:val="0087491C"/>
    <w:rsid w:val="008844E2"/>
    <w:rsid w:val="008945AD"/>
    <w:rsid w:val="008C0E79"/>
    <w:rsid w:val="008E1A85"/>
    <w:rsid w:val="008F3C3C"/>
    <w:rsid w:val="008F70FE"/>
    <w:rsid w:val="00923AB1"/>
    <w:rsid w:val="00925ABE"/>
    <w:rsid w:val="009675D3"/>
    <w:rsid w:val="00986BE8"/>
    <w:rsid w:val="009A1C4D"/>
    <w:rsid w:val="009D218C"/>
    <w:rsid w:val="009F636C"/>
    <w:rsid w:val="00A1482A"/>
    <w:rsid w:val="00A15C87"/>
    <w:rsid w:val="00A51395"/>
    <w:rsid w:val="00A55C84"/>
    <w:rsid w:val="00AA06BC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34C95"/>
    <w:rsid w:val="00B43F62"/>
    <w:rsid w:val="00B47762"/>
    <w:rsid w:val="00B820C2"/>
    <w:rsid w:val="00BB3001"/>
    <w:rsid w:val="00BD7B74"/>
    <w:rsid w:val="00BE780A"/>
    <w:rsid w:val="00BF370D"/>
    <w:rsid w:val="00BF7EE1"/>
    <w:rsid w:val="00C0299B"/>
    <w:rsid w:val="00C40A59"/>
    <w:rsid w:val="00C7479A"/>
    <w:rsid w:val="00C868EE"/>
    <w:rsid w:val="00CA7A43"/>
    <w:rsid w:val="00CB70CC"/>
    <w:rsid w:val="00CD2503"/>
    <w:rsid w:val="00CF2988"/>
    <w:rsid w:val="00CF4B1F"/>
    <w:rsid w:val="00D045EF"/>
    <w:rsid w:val="00D533FC"/>
    <w:rsid w:val="00D82210"/>
    <w:rsid w:val="00D8650D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026E7"/>
    <w:rsid w:val="00E119C8"/>
    <w:rsid w:val="00E210D0"/>
    <w:rsid w:val="00E33570"/>
    <w:rsid w:val="00E36598"/>
    <w:rsid w:val="00E37CC9"/>
    <w:rsid w:val="00E70542"/>
    <w:rsid w:val="00EA64C4"/>
    <w:rsid w:val="00EB2362"/>
    <w:rsid w:val="00EB6640"/>
    <w:rsid w:val="00EC647B"/>
    <w:rsid w:val="00EE1786"/>
    <w:rsid w:val="00EE620E"/>
    <w:rsid w:val="00EE7957"/>
    <w:rsid w:val="00F04092"/>
    <w:rsid w:val="00F15F4B"/>
    <w:rsid w:val="00F43F6D"/>
    <w:rsid w:val="00F5479F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430C"/>
    <w:rsid w:val="00FB67CF"/>
    <w:rsid w:val="00FB6B94"/>
    <w:rsid w:val="00FC22C6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ru v:ext="edit" colors="#d1e2f3,#c1efff"/>
    </o:shapedefaults>
    <o:shapelayout v:ext="edit">
      <o:idmap v:ext="edit" data="1"/>
    </o:shapelayout>
  </w:shapeDefaults>
  <w:decimalSymbol w:val=","/>
  <w:listSeparator w:val=";"/>
  <w14:docId w14:val="2E0AE6AB"/>
  <w15:docId w15:val="{33F4EBDC-31A1-4E81-A877-00CAA108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A51395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925ABE"/>
    <w:pPr>
      <w:numPr>
        <w:ilvl w:val="1"/>
        <w:numId w:val="22"/>
      </w:numPr>
      <w:tabs>
        <w:tab w:val="clear" w:pos="680"/>
      </w:tabs>
      <w:spacing w:after="0"/>
      <w:ind w:left="341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51395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54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3</Pages>
  <Words>811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Τρία ισότοπα του χαλκού στο σύνθετο πεδίο.</vt:lpstr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Τρία ιόντα  χαλκού στο σύνθετο πεδίο.</dc:title>
  <dc:creator>Διονύσης Μάργαρης</dc:creator>
  <cp:lastModifiedBy>Διονύσης Μάργαρης</cp:lastModifiedBy>
  <cp:revision>2</cp:revision>
  <cp:lastPrinted>2026-01-27T09:06:00Z</cp:lastPrinted>
  <dcterms:created xsi:type="dcterms:W3CDTF">2026-01-27T09:06:00Z</dcterms:created>
  <dcterms:modified xsi:type="dcterms:W3CDTF">2026-01-27T09:06:00Z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