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DC1FE6" w:rsidRDefault="00DC1FE6" w:rsidP="00465D8E">
            <w:pPr>
              <w:pStyle w:val="10"/>
            </w:pPr>
            <w:r>
              <w:t>Ένας πλαγιασμένος δίσκος κινείται</w:t>
            </w:r>
          </w:p>
        </w:tc>
      </w:tr>
    </w:tbl>
    <w:p w:rsidR="00FC26B6" w:rsidRDefault="00DB6A7D" w:rsidP="00DC1FE6">
      <w:pPr>
        <w:spacing w:before="240"/>
      </w:pPr>
      <w:r>
        <w:rPr>
          <w:noProo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65.9pt;margin-top:50.3pt;width:216.05pt;height:155.6pt;z-index:251659264;mso-position-horizontal-relative:margin;mso-position-vertical-relative:margin" filled="t" fillcolor="#9cc2e5 [1940]">
            <v:imagedata r:id="rId8" o:title=""/>
            <w10:wrap type="square" anchorx="margin" anchory="margin"/>
          </v:shape>
          <o:OLEObject Type="Embed" ProgID="Visio.Drawing.11" ShapeID="_x0000_s1030" DrawAspect="Content" ObjectID="_1642437415" r:id="rId9"/>
        </w:object>
      </w:r>
      <w:r w:rsidR="00DC1FE6">
        <w:t xml:space="preserve">Ένας οριζόντιος ομογενής δίσκος ακτίνας </w:t>
      </w:r>
      <w:r w:rsidR="00DC1FE6">
        <w:rPr>
          <w:rFonts w:ascii="Cambria Math" w:hAnsi="Cambria Math"/>
        </w:rPr>
        <w:t>R</w:t>
      </w:r>
      <w:r w:rsidR="00DC1FE6">
        <w:t>=0,5m ηρεμεί σε λείο οριζόντιο επίπεδο</w:t>
      </w:r>
      <w:r>
        <w:t>, με το κέντρο του Ο στην αρχή x=0 ενός οριζόντιου άξονα x΄x, στη θέση (1). Σε μια στιγμή δέχεται ένα κατάλληλο συνδυασμό ροπής και δύναμης, με αποτέλεσμα να αποκτά μια σταθερή επιτάχυνση κέντρου μάζας και να κινείται κατά μήκος του άξονα x, ενώ ταυτόχρονα αρχίζει να περιστρέφεται με φορά αντίθετη των δεικτών του ρολογιού και στο διάγραμμα δίνεται η μεταβολή της γωνιακής του ταχύτητας</w:t>
      </w:r>
      <w:r w:rsidR="003C6172">
        <w:t>, η οποία τη στιγμή t</w:t>
      </w:r>
      <w:r w:rsidR="003C6172">
        <w:rPr>
          <w:vertAlign w:val="subscript"/>
        </w:rPr>
        <w:t>1</w:t>
      </w:r>
      <w:r w:rsidR="003C6172">
        <w:t>=2s όπου το κέντρο Ο έχει φτάσει στη θέση (2) σταθεροποιείται. Αν μόλις σταθεροποιηθεί η γωνιακή ταχύτητα μηδενίζεται η επιτάχυνση του σημείου Α (η ακτίνα ΟΑ βρίσκεται πάνω στον άξονα x), ζητούνται:</w:t>
      </w:r>
    </w:p>
    <w:p w:rsidR="003C6172" w:rsidRDefault="00AB55B8" w:rsidP="00987A77">
      <w:pPr>
        <w:ind w:left="453" w:hanging="340"/>
      </w:pPr>
      <w:r>
        <w:t>i) Η γωνιακή επιτάχυνση του δίσκου.</w:t>
      </w:r>
    </w:p>
    <w:p w:rsidR="00AB55B8" w:rsidRDefault="00AB55B8" w:rsidP="00987A77">
      <w:pPr>
        <w:ind w:left="453" w:hanging="340"/>
      </w:pPr>
      <w:r>
        <w:t xml:space="preserve">ii) </w:t>
      </w:r>
      <w:r w:rsidR="00987A77">
        <w:t>Η επιτάχυνση του κέντρου μάζας Ο, καθώς και η απόσταση μεταξύ των θέσεων (1) και (2).</w:t>
      </w:r>
    </w:p>
    <w:p w:rsidR="00987A77" w:rsidRDefault="00987A77" w:rsidP="00987A77">
      <w:pPr>
        <w:ind w:left="453" w:hanging="340"/>
      </w:pPr>
      <w:r>
        <w:t>iii) Η ταχύτητα του σημείου Α τη στιγμή t=2s, καθώς και η ταχύτητα και</w:t>
      </w:r>
      <w:r w:rsidR="0047392B">
        <w:t xml:space="preserve"> η</w:t>
      </w:r>
      <w:r>
        <w:t xml:space="preserve"> επιτάχυνση του σημείου Β, όπου η ακτίνα ΟΒ είναι κάθετη στην ΟΑ, τη στιγμή που μηδενίζεται η γωνιακή επιτάχυνση του δίσκου.</w:t>
      </w:r>
    </w:p>
    <w:p w:rsidR="00987A77" w:rsidRPr="005A1F43" w:rsidRDefault="00987A77" w:rsidP="003C6172">
      <w:pPr>
        <w:rPr>
          <w:b/>
          <w:bCs/>
          <w:i/>
          <w:iCs/>
          <w:color w:val="0070C0"/>
          <w:sz w:val="24"/>
          <w:szCs w:val="24"/>
        </w:rPr>
      </w:pPr>
      <w:r w:rsidRPr="005A1F43">
        <w:rPr>
          <w:b/>
          <w:bCs/>
          <w:i/>
          <w:iCs/>
          <w:color w:val="0070C0"/>
          <w:sz w:val="24"/>
          <w:szCs w:val="24"/>
        </w:rPr>
        <w:t>Απάντηση:</w:t>
      </w:r>
    </w:p>
    <w:p w:rsidR="000762C3" w:rsidRDefault="00753A50" w:rsidP="000762C3">
      <w:pPr>
        <w:pStyle w:val="1"/>
      </w:pPr>
      <w:r>
        <w:rPr>
          <w:noProof/>
        </w:rPr>
        <w:object w:dxaOrig="225" w:dyaOrig="225">
          <v:shape id="_x0000_s1031" type="#_x0000_t75" style="position:absolute;left:0;text-align:left;margin-left:424.35pt;margin-top:373.65pt;width:57.6pt;height:57.6pt;z-index:251661312;mso-position-horizontal-relative:margin;mso-position-vertical-relative:margin" filled="t" fillcolor="#9cc2e5 [1940]">
            <v:imagedata r:id="rId10" o:title=""/>
            <w10:wrap type="square" anchorx="margin" anchory="margin"/>
          </v:shape>
          <o:OLEObject Type="Embed" ProgID="Visio.Drawing.11" ShapeID="_x0000_s1031" DrawAspect="Content" ObjectID="_1642437416" r:id="rId11"/>
        </w:object>
      </w:r>
      <w:r w:rsidR="000762C3">
        <w:t>Γωνιακή επιτάχυνση έχει ο δίσκος στο χρονικό διάστημα 0-2s, όπου μεταβάλλεται η γωνιακή του ταχύτητα και είναι αριθμητικά ίση με την κλίση στο διάγραμμα ω-t. Όμως η κλίση αυτή παραμένει σταθερή, οπότε η στιγμιαία γωνιακή επιτάχυνση ταυτίζεται με τη μέση με τιμή:</w:t>
      </w:r>
    </w:p>
    <w:p w:rsidR="000762C3" w:rsidRPr="000762C3" w:rsidRDefault="000762C3" w:rsidP="000762C3">
      <w:pPr>
        <w:rPr>
          <w:i/>
          <w:lang w:val="en-US"/>
        </w:rPr>
      </w:pPr>
      <m:oMathPara>
        <m:oMath>
          <m:sSub>
            <m:sSubPr>
              <m:ctrlPr>
                <w:rPr>
                  <w:rFonts w:ascii="Cambria Math" w:hAnsi="Cambria Math"/>
                </w:rPr>
              </m:ctrlPr>
            </m:sSubPr>
            <m:e>
              <m:r>
                <w:rPr>
                  <w:rFonts w:ascii="Cambria Math" w:hAnsi="Cambria Math"/>
                </w:rPr>
                <m:t>α</m:t>
              </m:r>
            </m:e>
            <m:sub>
              <m:r>
                <w:rPr>
                  <w:rFonts w:ascii="Cambria Math" w:hAnsi="Cambria Math"/>
                </w:rPr>
                <m:t>γων</m:t>
              </m:r>
            </m:sub>
          </m:sSub>
          <m:r>
            <w:rPr>
              <w:rFonts w:ascii="Cambria Math" w:hAnsi="Cambria Math"/>
            </w:rPr>
            <m:t>=</m:t>
          </m:r>
          <m:f>
            <m:fPr>
              <m:ctrlPr>
                <w:rPr>
                  <w:rFonts w:ascii="Cambria Math" w:hAnsi="Cambria Math"/>
                  <w:i/>
                </w:rPr>
              </m:ctrlPr>
            </m:fPr>
            <m:num>
              <m:r>
                <w:rPr>
                  <w:rFonts w:ascii="Cambria Math" w:hAnsi="Cambria Math"/>
                  <w:lang w:val="en-US"/>
                </w:rPr>
                <m:t>d</m:t>
              </m:r>
              <m:r>
                <w:rPr>
                  <w:rFonts w:ascii="Cambria Math" w:hAnsi="Cambria Math"/>
                </w:rPr>
                <m:t>ω</m:t>
              </m:r>
            </m:num>
            <m:den>
              <m:r>
                <w:rPr>
                  <w:rFonts w:ascii="Cambria Math" w:hAnsi="Cambria Math"/>
                  <w:lang w:val="en-US"/>
                </w:rPr>
                <m:t>dt</m:t>
              </m:r>
            </m:den>
          </m:f>
          <m:r>
            <w:rPr>
              <w:rFonts w:ascii="Cambria Math" w:hAnsi="Cambria Math"/>
            </w:rPr>
            <m:t>=</m:t>
          </m:r>
          <m:f>
            <m:fPr>
              <m:ctrlPr>
                <w:rPr>
                  <w:rFonts w:ascii="Cambria Math" w:hAnsi="Cambria Math"/>
                  <w:i/>
                </w:rPr>
              </m:ctrlPr>
            </m:fPr>
            <m:num>
              <m:r>
                <w:rPr>
                  <w:rFonts w:ascii="Cambria Math" w:hAnsi="Cambria Math"/>
                </w:rPr>
                <m:t>Δ</m:t>
              </m:r>
              <m:r>
                <w:rPr>
                  <w:rFonts w:ascii="Cambria Math" w:hAnsi="Cambria Math"/>
                </w:rPr>
                <m:t>ω</m:t>
              </m:r>
            </m:num>
            <m:den>
              <m:r>
                <w:rPr>
                  <w:rFonts w:ascii="Cambria Math" w:hAnsi="Cambria Math"/>
                  <w:lang w:val="en-US"/>
                </w:rPr>
                <m:t>Δ</m:t>
              </m:r>
              <m:r>
                <w:rPr>
                  <w:rFonts w:ascii="Cambria Math" w:hAnsi="Cambria Math"/>
                  <w:lang w:val="en-US"/>
                </w:rPr>
                <m:t>t</m:t>
              </m:r>
            </m:den>
          </m:f>
          <m:r>
            <w:rPr>
              <w:rFonts w:ascii="Cambria Math" w:hAnsi="Cambria Math"/>
            </w:rPr>
            <m:t>=</m:t>
          </m:r>
          <m:f>
            <m:fPr>
              <m:ctrlPr>
                <w:rPr>
                  <w:rFonts w:ascii="Cambria Math" w:hAnsi="Cambria Math"/>
                  <w:i/>
                </w:rPr>
              </m:ctrlPr>
            </m:fPr>
            <m:num>
              <m:r>
                <w:rPr>
                  <w:rFonts w:ascii="Cambria Math" w:hAnsi="Cambria Math"/>
                </w:rPr>
                <m:t>2-0</m:t>
              </m:r>
            </m:num>
            <m:den>
              <m:r>
                <w:rPr>
                  <w:rFonts w:ascii="Cambria Math" w:hAnsi="Cambria Math"/>
                </w:rPr>
                <m:t>2-0</m:t>
              </m:r>
            </m:den>
          </m:f>
          <m:r>
            <w:rPr>
              <w:rFonts w:ascii="Cambria Math" w:hAnsi="Cambria Math"/>
            </w:rPr>
            <m:t xml:space="preserve"> </m:t>
          </m:r>
          <m:r>
            <w:rPr>
              <w:rFonts w:ascii="Cambria Math" w:hAnsi="Cambria Math"/>
              <w:lang w:val="en-US"/>
            </w:rPr>
            <m:t>rad/</m:t>
          </m:r>
          <m:sSup>
            <m:sSupPr>
              <m:ctrlPr>
                <w:rPr>
                  <w:rFonts w:ascii="Cambria Math" w:hAnsi="Cambria Math"/>
                  <w:i/>
                  <w:lang w:val="en-US"/>
                </w:rPr>
              </m:ctrlPr>
            </m:sSupPr>
            <m:e>
              <m:r>
                <w:rPr>
                  <w:rFonts w:ascii="Cambria Math" w:hAnsi="Cambria Math"/>
                  <w:lang w:val="en-US"/>
                </w:rPr>
                <m:t>s</m:t>
              </m:r>
            </m:e>
            <m:sup>
              <m:r>
                <w:rPr>
                  <w:rFonts w:ascii="Cambria Math" w:hAnsi="Cambria Math"/>
                  <w:lang w:val="en-US"/>
                </w:rPr>
                <m:t>2</m:t>
              </m:r>
            </m:sup>
          </m:sSup>
          <m:r>
            <w:rPr>
              <w:rFonts w:ascii="Cambria Math" w:hAnsi="Cambria Math"/>
              <w:lang w:val="en-US"/>
            </w:rPr>
            <m:t>=1</m:t>
          </m:r>
          <m:r>
            <w:rPr>
              <w:rFonts w:ascii="Cambria Math" w:hAnsi="Cambria Math"/>
              <w:lang w:val="en-US"/>
            </w:rPr>
            <m:t>rad/</m:t>
          </m:r>
          <m:sSup>
            <m:sSupPr>
              <m:ctrlPr>
                <w:rPr>
                  <w:rFonts w:ascii="Cambria Math" w:hAnsi="Cambria Math"/>
                  <w:i/>
                  <w:lang w:val="en-US"/>
                </w:rPr>
              </m:ctrlPr>
            </m:sSupPr>
            <m:e>
              <m:r>
                <w:rPr>
                  <w:rFonts w:ascii="Cambria Math" w:hAnsi="Cambria Math"/>
                  <w:lang w:val="en-US"/>
                </w:rPr>
                <m:t>s</m:t>
              </m:r>
            </m:e>
            <m:sup>
              <m:r>
                <w:rPr>
                  <w:rFonts w:ascii="Cambria Math" w:hAnsi="Cambria Math"/>
                  <w:lang w:val="en-US"/>
                </w:rPr>
                <m:t>2</m:t>
              </m:r>
            </m:sup>
          </m:sSup>
          <m:r>
            <w:rPr>
              <w:rFonts w:ascii="Cambria Math" w:hAnsi="Cambria Math"/>
              <w:lang w:val="en-US"/>
            </w:rPr>
            <m:t>.</m:t>
          </m:r>
        </m:oMath>
      </m:oMathPara>
    </w:p>
    <w:p w:rsidR="000762C3" w:rsidRDefault="00753A50" w:rsidP="00753A50">
      <w:pPr>
        <w:ind w:left="340"/>
      </w:pPr>
      <w:r>
        <w:t>Θετικής αλγεβρικής τιμής, συνεπώς κατακόρυφη με φορά προς τα πάνω στο κέντρο Ο του δίσκου, ίδιας κατεύθυνσης με την γωνιακή ταχύτητα, όπως στο σχήμα</w:t>
      </w:r>
      <w:r w:rsidR="00D4644A">
        <w:t xml:space="preserve"> (κάτοψη)</w:t>
      </w:r>
      <w:r>
        <w:t>.</w:t>
      </w:r>
    </w:p>
    <w:p w:rsidR="00AC3465" w:rsidRDefault="00CC7608" w:rsidP="00AC3465">
      <w:pPr>
        <w:pStyle w:val="1"/>
      </w:pPr>
      <w:r>
        <w:rPr>
          <w:noProof/>
        </w:rPr>
        <w:object w:dxaOrig="225" w:dyaOrig="225">
          <v:shape id="_x0000_s1032" type="#_x0000_t75" style="position:absolute;left:0;text-align:left;margin-left:377.5pt;margin-top:524.05pt;width:104.4pt;height:57.6pt;z-index:251663360;mso-position-horizontal-relative:margin;mso-position-vertical-relative:margin" filled="t" fillcolor="#9cc2e5 [1940]">
            <v:imagedata r:id="rId12" o:title=""/>
            <w10:wrap type="square" anchorx="margin" anchory="margin"/>
          </v:shape>
          <o:OLEObject Type="Embed" ProgID="Visio.Drawing.11" ShapeID="_x0000_s1032" DrawAspect="Content" ObjectID="_1642437417" r:id="rId13"/>
        </w:object>
      </w:r>
      <w:r w:rsidR="00AC3465">
        <w:t>Μόλις σταθεροποιηθεί η γωνιακή ταχύτητα (t=t</w:t>
      </w:r>
      <w:r w:rsidR="00AC3465">
        <w:rPr>
          <w:vertAlign w:val="subscript"/>
        </w:rPr>
        <w:t>1</w:t>
      </w:r>
      <w:r w:rsidR="00AC3465">
        <w:rPr>
          <w:vertAlign w:val="superscript"/>
        </w:rPr>
        <w:t>+</w:t>
      </w:r>
      <w:r w:rsidR="00AC3465">
        <w:t>), θεωρώντας</w:t>
      </w:r>
      <w:r>
        <w:t xml:space="preserve"> ότι ο</w:t>
      </w:r>
      <w:r w:rsidR="00AC3465">
        <w:t xml:space="preserve"> δίσκο</w:t>
      </w:r>
      <w:r>
        <w:t xml:space="preserve">ς </w:t>
      </w:r>
      <w:r w:rsidR="00AC3465">
        <w:t xml:space="preserve">εκτελεί σύνθετη κίνηση, </w:t>
      </w:r>
      <w:r>
        <w:t xml:space="preserve">τότε το σημείο Α </w:t>
      </w:r>
      <w:r w:rsidR="00AC3465">
        <w:t>θα έχει μια επιτάχυνση λόγω της μεταφορικής κίνησης α</w:t>
      </w:r>
      <w:r w:rsidR="00AC3465">
        <w:rPr>
          <w:vertAlign w:val="subscript"/>
        </w:rPr>
        <w:t>cm</w:t>
      </w:r>
      <w:r w:rsidR="00AC3465">
        <w:t xml:space="preserve">, με φορά προς τα δεξιά και μια επιτάχυνση εξαιτίας της περιστροφικής κίνησης, </w:t>
      </w:r>
      <w:r>
        <w:t xml:space="preserve">(αφού διαγράφει </w:t>
      </w:r>
      <w:r w:rsidR="00AC3465">
        <w:t xml:space="preserve">κύκλο ακτίνας </w:t>
      </w:r>
      <w:r w:rsidR="00AC3465">
        <w:rPr>
          <w:rFonts w:ascii="Cambria Math" w:hAnsi="Cambria Math"/>
        </w:rPr>
        <w:t>R</w:t>
      </w:r>
      <w:r>
        <w:rPr>
          <w:rFonts w:ascii="Cambria Math" w:hAnsi="Cambria Math"/>
        </w:rPr>
        <w:t>)</w:t>
      </w:r>
      <w:r w:rsidR="00AC3465">
        <w:t xml:space="preserve"> </w:t>
      </w:r>
      <w:r>
        <w:t>την</w:t>
      </w:r>
      <w:r w:rsidR="00AC3465">
        <w:t xml:space="preserve"> κεντρομόλο επιτάχυνση με φορά προς το κέντρο Ο και μέτρο α</w:t>
      </w:r>
      <w:r w:rsidR="00AC3465">
        <w:rPr>
          <w:vertAlign w:val="subscript"/>
        </w:rPr>
        <w:t>κ</w:t>
      </w:r>
      <w:r w:rsidR="00AC3465">
        <w:t>=ω</w:t>
      </w:r>
      <w:r w:rsidR="00AC3465">
        <w:rPr>
          <w:vertAlign w:val="superscript"/>
        </w:rPr>
        <w:t>2</w:t>
      </w:r>
      <w:r w:rsidR="00AC3465">
        <w:rPr>
          <w:rFonts w:ascii="Cambria Math" w:hAnsi="Cambria Math"/>
        </w:rPr>
        <w:t>R</w:t>
      </w:r>
      <w:r w:rsidR="00AC3465">
        <w:t>, όπως στο σχήμα.</w:t>
      </w:r>
      <w:r>
        <w:t xml:space="preserve"> Αλλά αφού η επιτάχυνση του Α είναι μηδενική, θα έχουμε:</w:t>
      </w:r>
    </w:p>
    <w:p w:rsidR="00CC7608" w:rsidRPr="00CC7608" w:rsidRDefault="00CC7608" w:rsidP="00CC7608">
      <w:pPr>
        <w:jc w:val="center"/>
        <w:rPr>
          <w:i/>
          <w:iCs/>
          <w:sz w:val="24"/>
          <w:szCs w:val="24"/>
          <w:lang w:val="en-US"/>
        </w:rPr>
      </w:pPr>
      <w:r w:rsidRPr="00CC7608">
        <w:rPr>
          <w:i/>
          <w:iCs/>
          <w:sz w:val="24"/>
          <w:szCs w:val="24"/>
        </w:rPr>
        <w:t>α</w:t>
      </w:r>
      <w:r w:rsidRPr="00CC7608">
        <w:rPr>
          <w:i/>
          <w:iCs/>
          <w:sz w:val="24"/>
          <w:szCs w:val="24"/>
          <w:vertAlign w:val="subscript"/>
          <w:lang w:val="en-US"/>
        </w:rPr>
        <w:t>cm</w:t>
      </w:r>
      <w:r w:rsidRPr="00CC7608">
        <w:rPr>
          <w:i/>
          <w:iCs/>
          <w:sz w:val="24"/>
          <w:szCs w:val="24"/>
          <w:lang w:val="en-US"/>
        </w:rPr>
        <w:t>=</w:t>
      </w:r>
      <w:r w:rsidRPr="00CC7608">
        <w:rPr>
          <w:i/>
          <w:iCs/>
          <w:sz w:val="24"/>
          <w:szCs w:val="24"/>
        </w:rPr>
        <w:t>α</w:t>
      </w:r>
      <w:r w:rsidRPr="00CC7608">
        <w:rPr>
          <w:i/>
          <w:iCs/>
          <w:sz w:val="24"/>
          <w:szCs w:val="24"/>
          <w:vertAlign w:val="subscript"/>
        </w:rPr>
        <w:t>κ</w:t>
      </w:r>
      <w:r w:rsidRPr="00CC7608">
        <w:rPr>
          <w:i/>
          <w:iCs/>
          <w:sz w:val="24"/>
          <w:szCs w:val="24"/>
          <w:lang w:val="en-US"/>
        </w:rPr>
        <w:t>=</w:t>
      </w:r>
      <w:r w:rsidRPr="00CC7608">
        <w:rPr>
          <w:i/>
          <w:iCs/>
          <w:sz w:val="24"/>
          <w:szCs w:val="24"/>
        </w:rPr>
        <w:t>ω</w:t>
      </w:r>
      <w:r w:rsidRPr="00CC7608">
        <w:rPr>
          <w:i/>
          <w:iCs/>
          <w:sz w:val="24"/>
          <w:szCs w:val="24"/>
          <w:vertAlign w:val="superscript"/>
          <w:lang w:val="en-US"/>
        </w:rPr>
        <w:t>2</w:t>
      </w:r>
      <w:r w:rsidRPr="00CC7608">
        <w:rPr>
          <w:i/>
          <w:iCs/>
          <w:sz w:val="24"/>
          <w:szCs w:val="24"/>
          <w:lang w:val="en-US"/>
        </w:rPr>
        <w:t>∙</w:t>
      </w:r>
      <w:r w:rsidRPr="00CC7608">
        <w:rPr>
          <w:rFonts w:ascii="Cambria Math" w:hAnsi="Cambria Math"/>
          <w:i/>
          <w:iCs/>
          <w:sz w:val="24"/>
          <w:szCs w:val="24"/>
          <w:lang w:val="en-US"/>
        </w:rPr>
        <w:t>R</w:t>
      </w:r>
      <w:r w:rsidRPr="00CC7608">
        <w:rPr>
          <w:i/>
          <w:iCs/>
          <w:sz w:val="24"/>
          <w:szCs w:val="24"/>
          <w:lang w:val="en-US"/>
        </w:rPr>
        <w:t>=2</w:t>
      </w:r>
      <w:r w:rsidRPr="00CC7608">
        <w:rPr>
          <w:i/>
          <w:iCs/>
          <w:sz w:val="24"/>
          <w:szCs w:val="24"/>
          <w:vertAlign w:val="superscript"/>
          <w:lang w:val="en-US"/>
        </w:rPr>
        <w:t>2</w:t>
      </w:r>
      <w:r w:rsidRPr="00CC7608">
        <w:rPr>
          <w:i/>
          <w:iCs/>
          <w:sz w:val="24"/>
          <w:szCs w:val="24"/>
          <w:lang w:val="en-US"/>
        </w:rPr>
        <w:t>∙0,5 m/s</w:t>
      </w:r>
      <w:r w:rsidRPr="00CC7608">
        <w:rPr>
          <w:i/>
          <w:iCs/>
          <w:sz w:val="24"/>
          <w:szCs w:val="24"/>
          <w:vertAlign w:val="superscript"/>
          <w:lang w:val="en-US"/>
        </w:rPr>
        <w:t>2</w:t>
      </w:r>
      <w:r w:rsidRPr="00CC7608">
        <w:rPr>
          <w:i/>
          <w:iCs/>
          <w:sz w:val="24"/>
          <w:szCs w:val="24"/>
          <w:lang w:val="en-US"/>
        </w:rPr>
        <w:t xml:space="preserve"> =2m/s</w:t>
      </w:r>
      <w:r w:rsidRPr="00CC7608">
        <w:rPr>
          <w:i/>
          <w:iCs/>
          <w:sz w:val="24"/>
          <w:szCs w:val="24"/>
          <w:vertAlign w:val="superscript"/>
          <w:lang w:val="en-US"/>
        </w:rPr>
        <w:t>2</w:t>
      </w:r>
      <w:r w:rsidRPr="00CC7608">
        <w:rPr>
          <w:i/>
          <w:iCs/>
          <w:sz w:val="24"/>
          <w:szCs w:val="24"/>
          <w:lang w:val="en-US"/>
        </w:rPr>
        <w:t>.</w:t>
      </w:r>
    </w:p>
    <w:p w:rsidR="00987A77" w:rsidRDefault="00CC7608" w:rsidP="00F412D4">
      <w:pPr>
        <w:ind w:left="340"/>
      </w:pPr>
      <w:r>
        <w:t>Αλλά η μεταφορική κίνηση είναι μια ευθύγραμμη ομαλά μεταβαλλόμενη κίνηση για την οποία ισχύουν οι εξισώσεις:</w:t>
      </w:r>
    </w:p>
    <w:p w:rsidR="00CC7608" w:rsidRPr="00CC7608" w:rsidRDefault="00CC7608" w:rsidP="00CC7608">
      <w:pPr>
        <w:jc w:val="center"/>
      </w:pPr>
      <w:r w:rsidRPr="00CC7608">
        <w:rPr>
          <w:i/>
          <w:iCs/>
          <w:sz w:val="24"/>
          <w:szCs w:val="24"/>
        </w:rPr>
        <w:lastRenderedPageBreak/>
        <w:t>υ</w:t>
      </w:r>
      <w:r w:rsidRPr="00CC7608">
        <w:rPr>
          <w:i/>
          <w:iCs/>
          <w:sz w:val="24"/>
          <w:szCs w:val="24"/>
          <w:vertAlign w:val="subscript"/>
        </w:rPr>
        <w:t>cm</w:t>
      </w:r>
      <w:r w:rsidRPr="00CC7608">
        <w:rPr>
          <w:i/>
          <w:iCs/>
          <w:sz w:val="24"/>
          <w:szCs w:val="24"/>
        </w:rPr>
        <w:t>= α</w:t>
      </w:r>
      <w:r w:rsidRPr="00CC7608">
        <w:rPr>
          <w:i/>
          <w:iCs/>
          <w:sz w:val="24"/>
          <w:szCs w:val="24"/>
          <w:vertAlign w:val="subscript"/>
        </w:rPr>
        <w:t>cm</w:t>
      </w:r>
      <w:r w:rsidRPr="00CC7608">
        <w:rPr>
          <w:i/>
          <w:iCs/>
          <w:sz w:val="24"/>
          <w:szCs w:val="24"/>
        </w:rPr>
        <w:t xml:space="preserve">∙t  </w:t>
      </w:r>
      <w:r w:rsidRPr="00CC7608">
        <w:t xml:space="preserve">(1)  </w:t>
      </w:r>
      <w:r w:rsidRPr="00CC7608">
        <w:rPr>
          <w:i/>
          <w:iCs/>
          <w:sz w:val="24"/>
          <w:szCs w:val="24"/>
        </w:rPr>
        <w:t>και  x= ½ α</w:t>
      </w:r>
      <w:r w:rsidRPr="00CC7608">
        <w:rPr>
          <w:i/>
          <w:iCs/>
          <w:sz w:val="24"/>
          <w:szCs w:val="24"/>
          <w:vertAlign w:val="subscript"/>
        </w:rPr>
        <w:t>cm</w:t>
      </w:r>
      <w:r w:rsidRPr="00CC7608">
        <w:rPr>
          <w:i/>
          <w:iCs/>
          <w:sz w:val="24"/>
          <w:szCs w:val="24"/>
        </w:rPr>
        <w:t>∙t</w:t>
      </w:r>
      <w:r w:rsidRPr="00CC7608">
        <w:rPr>
          <w:i/>
          <w:iCs/>
          <w:sz w:val="24"/>
          <w:szCs w:val="24"/>
          <w:vertAlign w:val="superscript"/>
        </w:rPr>
        <w:t>2</w:t>
      </w:r>
      <w:r w:rsidRPr="00CC7608">
        <w:rPr>
          <w:i/>
          <w:iCs/>
          <w:sz w:val="24"/>
          <w:szCs w:val="24"/>
        </w:rPr>
        <w:t xml:space="preserve">  </w:t>
      </w:r>
      <w:r w:rsidRPr="00CC7608">
        <w:t>(2)</w:t>
      </w:r>
    </w:p>
    <w:p w:rsidR="00CC7608" w:rsidRDefault="00CC7608" w:rsidP="00CC7608">
      <w:pPr>
        <w:ind w:left="340"/>
      </w:pPr>
      <w:r>
        <w:t>Με αντικατάσταση στην (2) βρίσκουμε για την μετατόπιση του κέντρου Ο του δίσκου:</w:t>
      </w:r>
    </w:p>
    <w:p w:rsidR="00CC7608" w:rsidRPr="00F412D4" w:rsidRDefault="00CC7608" w:rsidP="00F412D4">
      <w:pPr>
        <w:ind w:left="340"/>
        <w:jc w:val="center"/>
        <w:rPr>
          <w:i/>
          <w:iCs/>
          <w:sz w:val="24"/>
          <w:szCs w:val="24"/>
        </w:rPr>
      </w:pPr>
      <w:r w:rsidRPr="00F412D4">
        <w:rPr>
          <w:i/>
          <w:iCs/>
          <w:sz w:val="24"/>
          <w:szCs w:val="24"/>
        </w:rPr>
        <w:t>x</w:t>
      </w:r>
      <w:r w:rsidRPr="00F412D4">
        <w:rPr>
          <w:i/>
          <w:iCs/>
          <w:sz w:val="24"/>
          <w:szCs w:val="24"/>
          <w:vertAlign w:val="subscript"/>
        </w:rPr>
        <w:t>1</w:t>
      </w:r>
      <w:r w:rsidRPr="00F412D4">
        <w:rPr>
          <w:i/>
          <w:iCs/>
          <w:sz w:val="24"/>
          <w:szCs w:val="24"/>
        </w:rPr>
        <w:t>= ½ α</w:t>
      </w:r>
      <w:r w:rsidRPr="00F412D4">
        <w:rPr>
          <w:i/>
          <w:iCs/>
          <w:sz w:val="24"/>
          <w:szCs w:val="24"/>
          <w:vertAlign w:val="subscript"/>
        </w:rPr>
        <w:t>cm</w:t>
      </w:r>
      <w:r w:rsidR="00F412D4" w:rsidRPr="00F412D4">
        <w:rPr>
          <w:i/>
          <w:iCs/>
          <w:sz w:val="24"/>
          <w:szCs w:val="24"/>
        </w:rPr>
        <w:t>t</w:t>
      </w:r>
      <w:r w:rsidR="00F412D4" w:rsidRPr="00F412D4">
        <w:rPr>
          <w:i/>
          <w:iCs/>
          <w:sz w:val="24"/>
          <w:szCs w:val="24"/>
          <w:vertAlign w:val="superscript"/>
        </w:rPr>
        <w:t>2</w:t>
      </w:r>
      <w:r w:rsidR="00F412D4" w:rsidRPr="00F412D4">
        <w:rPr>
          <w:i/>
          <w:iCs/>
          <w:sz w:val="24"/>
          <w:szCs w:val="24"/>
        </w:rPr>
        <w:t xml:space="preserve"> = ½ 2∙2</w:t>
      </w:r>
      <w:r w:rsidR="00F412D4" w:rsidRPr="00F412D4">
        <w:rPr>
          <w:i/>
          <w:iCs/>
          <w:sz w:val="24"/>
          <w:szCs w:val="24"/>
          <w:vertAlign w:val="superscript"/>
        </w:rPr>
        <w:t>2</w:t>
      </w:r>
      <w:r w:rsidR="00F412D4" w:rsidRPr="00F412D4">
        <w:rPr>
          <w:i/>
          <w:iCs/>
          <w:sz w:val="24"/>
          <w:szCs w:val="24"/>
        </w:rPr>
        <w:t>m = 4 m.</w:t>
      </w:r>
    </w:p>
    <w:p w:rsidR="00F412D4" w:rsidRDefault="002135FE" w:rsidP="002135FE">
      <w:pPr>
        <w:pStyle w:val="1"/>
      </w:pPr>
      <w:r>
        <w:t>Στο πρώτο από τα παρακάτω σχήματα έχουν σχεδιαστεί οι ταχύτητες του σημείου Α.</w:t>
      </w:r>
    </w:p>
    <w:p w:rsidR="002135FE" w:rsidRDefault="002135FE" w:rsidP="002135FE">
      <w:pPr>
        <w:jc w:val="center"/>
      </w:pPr>
      <w:r>
        <w:object w:dxaOrig="7101" w:dyaOrig="1659">
          <v:shape id="_x0000_i2317" type="#_x0000_t75" style="width:355.2pt;height:82.8pt" o:ole="" filled="t" fillcolor="#9cc2e5 [1940]">
            <v:imagedata r:id="rId14" o:title=""/>
          </v:shape>
          <o:OLEObject Type="Embed" ProgID="Visio.Drawing.11" ShapeID="_x0000_i2317" DrawAspect="Content" ObjectID="_1642437414" r:id="rId15"/>
        </w:object>
      </w:r>
    </w:p>
    <w:p w:rsidR="002135FE" w:rsidRDefault="002135FE" w:rsidP="00551871">
      <w:pPr>
        <w:ind w:left="340"/>
      </w:pPr>
      <w:r>
        <w:t>Όπου λόγω μεταφορικής κίνησης υ</w:t>
      </w:r>
      <w:r>
        <w:rPr>
          <w:vertAlign w:val="subscript"/>
        </w:rPr>
        <w:t>cm</w:t>
      </w:r>
      <w:r>
        <w:t>=α</w:t>
      </w:r>
      <w:r>
        <w:rPr>
          <w:vertAlign w:val="subscript"/>
        </w:rPr>
        <w:t>cm</w:t>
      </w:r>
      <w:r>
        <w:t>∙t = 2∙2 m/s = 4m/s, ενώ λόγω της κυκλικής κίνησης το σημείο Α έχει γραμμική ταχύτητα μέτρου  υ</w:t>
      </w:r>
      <w:r>
        <w:rPr>
          <w:vertAlign w:val="subscript"/>
        </w:rPr>
        <w:t>γρ</w:t>
      </w:r>
      <w:r>
        <w:t>=ω</w:t>
      </w:r>
      <w:r>
        <w:rPr>
          <w:rFonts w:ascii="Cambria Math" w:hAnsi="Cambria Math"/>
        </w:rPr>
        <w:t>R</w:t>
      </w:r>
      <w:r>
        <w:t>=2∙0,5m/s = 1m/s.  Αλλά τότε για την ταχύτητα του Α έχουμε:</w:t>
      </w:r>
    </w:p>
    <w:p w:rsidR="002135FE" w:rsidRPr="0088262B" w:rsidRDefault="0088262B" w:rsidP="002135FE">
      <w:pPr>
        <w:rPr>
          <w:i/>
          <w:lang w:val="en-US"/>
        </w:rPr>
      </w:pPr>
      <m:oMathPara>
        <m:oMath>
          <m:sSub>
            <m:sSubPr>
              <m:ctrlPr>
                <w:rPr>
                  <w:rFonts w:ascii="Cambria Math" w:hAnsi="Cambria Math"/>
                  <w:sz w:val="24"/>
                  <w:szCs w:val="24"/>
                </w:rPr>
              </m:ctrlPr>
            </m:sSubPr>
            <m:e>
              <m:r>
                <w:rPr>
                  <w:rFonts w:ascii="Cambria Math" w:hAnsi="Cambria Math"/>
                  <w:sz w:val="24"/>
                  <w:szCs w:val="24"/>
                </w:rPr>
                <m:t>υ</m:t>
              </m:r>
            </m:e>
            <m:sub>
              <m:r>
                <w:rPr>
                  <w:rFonts w:ascii="Cambria Math" w:hAnsi="Cambria Math"/>
                  <w:sz w:val="24"/>
                  <w:szCs w:val="24"/>
                </w:rPr>
                <m:t>Α</m:t>
              </m:r>
            </m:sub>
          </m:sSub>
          <m:r>
            <w:rPr>
              <w:rFonts w:ascii="Cambria Math" w:hAnsi="Cambria Math"/>
              <w:sz w:val="24"/>
              <w:szCs w:val="24"/>
            </w:rPr>
            <m:t>=</m:t>
          </m:r>
          <m:rad>
            <m:radPr>
              <m:degHide m:val="1"/>
              <m:ctrlPr>
                <w:rPr>
                  <w:rFonts w:ascii="Cambria Math" w:hAnsi="Cambria Math"/>
                  <w:i/>
                  <w:sz w:val="24"/>
                  <w:szCs w:val="24"/>
                </w:rPr>
              </m:ctrlPr>
            </m:radPr>
            <m:deg/>
            <m:e>
              <m:sSubSup>
                <m:sSubSupPr>
                  <m:ctrlPr>
                    <w:rPr>
                      <w:rFonts w:ascii="Cambria Math" w:hAnsi="Cambria Math"/>
                      <w:i/>
                      <w:sz w:val="24"/>
                      <w:szCs w:val="24"/>
                    </w:rPr>
                  </m:ctrlPr>
                </m:sSubSupPr>
                <m:e>
                  <m:r>
                    <w:rPr>
                      <w:rFonts w:ascii="Cambria Math" w:hAnsi="Cambria Math"/>
                      <w:sz w:val="24"/>
                      <w:szCs w:val="24"/>
                    </w:rPr>
                    <m:t>υ</m:t>
                  </m:r>
                </m:e>
                <m:sub>
                  <m:r>
                    <w:rPr>
                      <w:rFonts w:ascii="Cambria Math" w:hAnsi="Cambria Math"/>
                      <w:sz w:val="24"/>
                      <w:szCs w:val="24"/>
                      <w:lang w:val="en-US"/>
                    </w:rPr>
                    <m:t>cm</m:t>
                  </m:r>
                </m:sub>
                <m:sup>
                  <m:r>
                    <w:rPr>
                      <w:rFonts w:ascii="Cambria Math" w:hAnsi="Cambria Math"/>
                      <w:sz w:val="24"/>
                      <w:szCs w:val="24"/>
                    </w:rPr>
                    <m:t>2</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υ</m:t>
                  </m:r>
                </m:e>
                <m:sub>
                  <m:r>
                    <w:rPr>
                      <w:rFonts w:ascii="Cambria Math" w:hAnsi="Cambria Math"/>
                      <w:sz w:val="24"/>
                      <w:szCs w:val="24"/>
                    </w:rPr>
                    <m:t>γρ</m:t>
                  </m:r>
                </m:sub>
                <m:sup>
                  <m:r>
                    <w:rPr>
                      <w:rFonts w:ascii="Cambria Math" w:hAnsi="Cambria Math"/>
                      <w:sz w:val="24"/>
                      <w:szCs w:val="24"/>
                    </w:rPr>
                    <m:t>2</m:t>
                  </m:r>
                </m:sup>
              </m:sSubSup>
            </m:e>
          </m:rad>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4</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e>
          </m:rad>
          <m:r>
            <w:rPr>
              <w:rFonts w:ascii="Cambria Math" w:hAnsi="Cambria Math"/>
              <w:sz w:val="24"/>
              <w:szCs w:val="24"/>
              <w:lang w:val="en-US"/>
            </w:rPr>
            <m:t>m/s=</m:t>
          </m:r>
          <m:rad>
            <m:radPr>
              <m:degHide m:val="1"/>
              <m:ctrlPr>
                <w:rPr>
                  <w:rFonts w:ascii="Cambria Math" w:hAnsi="Cambria Math"/>
                  <w:i/>
                  <w:sz w:val="24"/>
                  <w:szCs w:val="24"/>
                  <w:lang w:val="en-US"/>
                </w:rPr>
              </m:ctrlPr>
            </m:radPr>
            <m:deg/>
            <m:e>
              <m:r>
                <w:rPr>
                  <w:rFonts w:ascii="Cambria Math" w:hAnsi="Cambria Math"/>
                  <w:sz w:val="24"/>
                  <w:szCs w:val="24"/>
                  <w:lang w:val="en-US"/>
                </w:rPr>
                <m:t>17</m:t>
              </m:r>
            </m:e>
          </m:rad>
          <m:r>
            <w:rPr>
              <w:rFonts w:ascii="Cambria Math" w:hAnsi="Cambria Math"/>
              <w:sz w:val="24"/>
              <w:szCs w:val="24"/>
              <w:lang w:val="en-US"/>
            </w:rPr>
            <m:t>m/s</m:t>
          </m:r>
        </m:oMath>
      </m:oMathPara>
    </w:p>
    <w:p w:rsidR="00B820C2" w:rsidRDefault="0088262B" w:rsidP="00551871">
      <w:pPr>
        <w:ind w:left="340"/>
      </w:pPr>
      <w:r>
        <w:t>Ενώ το διάνυσμά της σχηματίζει με τον άξονα x γωνία θ, όπου:</w:t>
      </w:r>
    </w:p>
    <w:p w:rsidR="0088262B" w:rsidRPr="00551871" w:rsidRDefault="0088262B">
      <m:oMathPara>
        <m:oMath>
          <m:r>
            <w:rPr>
              <w:rFonts w:ascii="Cambria Math" w:hAnsi="Cambria Math"/>
              <w:sz w:val="24"/>
              <w:szCs w:val="24"/>
            </w:rPr>
            <m:t>εφθ</m:t>
          </m:r>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w:rPr>
                      <w:rFonts w:ascii="Cambria Math" w:hAnsi="Cambria Math"/>
                      <w:sz w:val="24"/>
                      <w:szCs w:val="24"/>
                    </w:rPr>
                    <m:t>υ</m:t>
                  </m:r>
                </m:e>
                <m:sub>
                  <m:r>
                    <w:rPr>
                      <w:rFonts w:ascii="Cambria Math" w:hAnsi="Cambria Math"/>
                      <w:sz w:val="24"/>
                      <w:szCs w:val="24"/>
                    </w:rPr>
                    <m:t>γρ</m:t>
                  </m:r>
                </m:sub>
              </m:sSub>
            </m:num>
            <m:den>
              <m:sSub>
                <m:sSubPr>
                  <m:ctrlPr>
                    <w:rPr>
                      <w:rFonts w:ascii="Cambria Math" w:hAnsi="Cambria Math"/>
                      <w:sz w:val="24"/>
                      <w:szCs w:val="24"/>
                    </w:rPr>
                  </m:ctrlPr>
                </m:sSubPr>
                <m:e>
                  <m:r>
                    <w:rPr>
                      <w:rFonts w:ascii="Cambria Math" w:hAnsi="Cambria Math"/>
                      <w:sz w:val="24"/>
                      <w:szCs w:val="24"/>
                    </w:rPr>
                    <m:t>υ</m:t>
                  </m:r>
                </m:e>
                <m:sub>
                  <m:r>
                    <w:rPr>
                      <w:rFonts w:ascii="Cambria Math" w:hAnsi="Cambria Math"/>
                      <w:sz w:val="24"/>
                      <w:szCs w:val="24"/>
                      <w:lang w:val="en-US"/>
                    </w:rPr>
                    <m:t>cm</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oMath>
      </m:oMathPara>
    </w:p>
    <w:p w:rsidR="00551871" w:rsidRDefault="00551871" w:rsidP="009164EE">
      <w:pPr>
        <w:ind w:left="340"/>
      </w:pPr>
      <w:r>
        <w:t>Για την ταχύτητα του σημείου Β, έχουμε με βάση το μεσαίο από τα παραπάνω σχήματα:</w:t>
      </w:r>
    </w:p>
    <w:p w:rsidR="00551871" w:rsidRPr="00081C5D" w:rsidRDefault="009164EE" w:rsidP="009164EE">
      <w:pPr>
        <w:jc w:val="center"/>
        <w:rPr>
          <w:i/>
          <w:iCs/>
          <w:sz w:val="24"/>
          <w:szCs w:val="24"/>
          <w:lang w:val="en-US"/>
        </w:rPr>
      </w:pPr>
      <w:r w:rsidRPr="00081C5D">
        <w:rPr>
          <w:i/>
          <w:iCs/>
          <w:sz w:val="24"/>
          <w:szCs w:val="24"/>
        </w:rPr>
        <w:t>υ</w:t>
      </w:r>
      <w:r w:rsidRPr="00081C5D">
        <w:rPr>
          <w:i/>
          <w:iCs/>
          <w:sz w:val="24"/>
          <w:szCs w:val="24"/>
          <w:vertAlign w:val="subscript"/>
        </w:rPr>
        <w:t>Β</w:t>
      </w:r>
      <w:r w:rsidRPr="00081C5D">
        <w:rPr>
          <w:i/>
          <w:iCs/>
          <w:sz w:val="24"/>
          <w:szCs w:val="24"/>
          <w:lang w:val="en-US"/>
        </w:rPr>
        <w:t>=</w:t>
      </w:r>
      <w:r w:rsidRPr="00081C5D">
        <w:rPr>
          <w:i/>
          <w:iCs/>
          <w:sz w:val="24"/>
          <w:szCs w:val="24"/>
        </w:rPr>
        <w:t>υ</w:t>
      </w:r>
      <w:r w:rsidRPr="00081C5D">
        <w:rPr>
          <w:i/>
          <w:iCs/>
          <w:sz w:val="24"/>
          <w:szCs w:val="24"/>
          <w:vertAlign w:val="subscript"/>
          <w:lang w:val="en-US"/>
        </w:rPr>
        <w:t>cm</w:t>
      </w:r>
      <w:r w:rsidRPr="00081C5D">
        <w:rPr>
          <w:i/>
          <w:iCs/>
          <w:sz w:val="24"/>
          <w:szCs w:val="24"/>
          <w:lang w:val="en-US"/>
        </w:rPr>
        <w:t>+</w:t>
      </w:r>
      <w:r w:rsidRPr="00081C5D">
        <w:rPr>
          <w:i/>
          <w:iCs/>
          <w:sz w:val="24"/>
          <w:szCs w:val="24"/>
        </w:rPr>
        <w:t>υ</w:t>
      </w:r>
      <w:r w:rsidRPr="00081C5D">
        <w:rPr>
          <w:i/>
          <w:iCs/>
          <w:sz w:val="24"/>
          <w:szCs w:val="24"/>
          <w:vertAlign w:val="subscript"/>
        </w:rPr>
        <w:t>γρ</w:t>
      </w:r>
      <w:r w:rsidRPr="00081C5D">
        <w:rPr>
          <w:i/>
          <w:iCs/>
          <w:sz w:val="24"/>
          <w:szCs w:val="24"/>
          <w:lang w:val="en-US"/>
        </w:rPr>
        <w:t>=(4+1)m/s=5m/s</w:t>
      </w:r>
    </w:p>
    <w:p w:rsidR="009164EE" w:rsidRDefault="009164EE" w:rsidP="009164EE">
      <w:pPr>
        <w:ind w:left="340"/>
      </w:pPr>
      <w:r>
        <w:t>Με κατεύθυνση προς τα δεξιά, κάθετη στην ακτίνα ΟΒ.</w:t>
      </w:r>
    </w:p>
    <w:p w:rsidR="003C6A8E" w:rsidRDefault="00081C5D" w:rsidP="003C6A8E">
      <w:pPr>
        <w:ind w:left="340"/>
      </w:pPr>
      <w:r>
        <w:t>Τέλος για την επιτάχυνση του σημείου Β, με βάση το τε</w:t>
      </w:r>
      <w:r w:rsidR="003C6A8E">
        <w:t>λε</w:t>
      </w:r>
      <w:r>
        <w:t>υταίο σχήμα, όπου</w:t>
      </w:r>
      <w:r w:rsidR="003C6A8E">
        <w:t xml:space="preserve"> έχουν σχεδιαστεί η α</w:t>
      </w:r>
      <w:r w:rsidR="003C6A8E">
        <w:rPr>
          <w:vertAlign w:val="subscript"/>
        </w:rPr>
        <w:t>cm</w:t>
      </w:r>
      <w:r w:rsidR="003C6A8E">
        <w:t xml:space="preserve"> και η κεντρομόλος επιτάχυνση α</w:t>
      </w:r>
      <w:r w:rsidR="003C6A8E">
        <w:rPr>
          <w:vertAlign w:val="subscript"/>
        </w:rPr>
        <w:t>κ</w:t>
      </w:r>
      <w:r w:rsidR="003C6A8E">
        <w:t>, έχουμε:</w:t>
      </w:r>
    </w:p>
    <w:p w:rsidR="009164EE" w:rsidRPr="003C6A8E" w:rsidRDefault="003C6A8E" w:rsidP="003C6A8E">
      <w:pPr>
        <w:jc w:val="center"/>
        <w:rPr>
          <w:sz w:val="24"/>
          <w:szCs w:val="24"/>
        </w:rPr>
      </w:pPr>
      <m:oMathPara>
        <m:oMath>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Β</m:t>
              </m:r>
            </m:sub>
          </m:sSub>
          <m:r>
            <w:rPr>
              <w:rFonts w:ascii="Cambria Math" w:hAnsi="Cambria Math"/>
              <w:sz w:val="24"/>
              <w:szCs w:val="24"/>
            </w:rPr>
            <m:t>=</m:t>
          </m:r>
          <m:rad>
            <m:radPr>
              <m:degHide m:val="1"/>
              <m:ctrlPr>
                <w:rPr>
                  <w:rFonts w:ascii="Cambria Math" w:hAnsi="Cambria Math"/>
                  <w:i/>
                  <w:sz w:val="24"/>
                  <w:szCs w:val="24"/>
                </w:rPr>
              </m:ctrlPr>
            </m:radPr>
            <m:deg/>
            <m:e>
              <m:sSubSup>
                <m:sSubSupPr>
                  <m:ctrlPr>
                    <w:rPr>
                      <w:rFonts w:ascii="Cambria Math" w:hAnsi="Cambria Math"/>
                      <w:i/>
                      <w:sz w:val="24"/>
                      <w:szCs w:val="24"/>
                    </w:rPr>
                  </m:ctrlPr>
                </m:sSubSupPr>
                <m:e>
                  <m:r>
                    <w:rPr>
                      <w:rFonts w:ascii="Cambria Math" w:hAnsi="Cambria Math"/>
                      <w:sz w:val="24"/>
                      <w:szCs w:val="24"/>
                    </w:rPr>
                    <m:t>α</m:t>
                  </m:r>
                </m:e>
                <m:sub>
                  <m:r>
                    <w:rPr>
                      <w:rFonts w:ascii="Cambria Math" w:hAnsi="Cambria Math"/>
                      <w:sz w:val="24"/>
                      <w:szCs w:val="24"/>
                      <w:lang w:val="en-US"/>
                    </w:rPr>
                    <m:t>cm</m:t>
                  </m:r>
                </m:sub>
                <m:sup>
                  <m:r>
                    <w:rPr>
                      <w:rFonts w:ascii="Cambria Math" w:hAnsi="Cambria Math"/>
                      <w:sz w:val="24"/>
                      <w:szCs w:val="24"/>
                    </w:rPr>
                    <m:t>2</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α</m:t>
                  </m:r>
                </m:e>
                <m:sub>
                  <m:r>
                    <w:rPr>
                      <w:rFonts w:ascii="Cambria Math" w:hAnsi="Cambria Math"/>
                      <w:sz w:val="24"/>
                      <w:szCs w:val="24"/>
                    </w:rPr>
                    <m:t>κ</m:t>
                  </m:r>
                </m:sub>
                <m:sup>
                  <m:r>
                    <w:rPr>
                      <w:rFonts w:ascii="Cambria Math" w:hAnsi="Cambria Math"/>
                      <w:sz w:val="24"/>
                      <w:szCs w:val="24"/>
                    </w:rPr>
                    <m:t>2</m:t>
                  </m:r>
                </m:sup>
              </m:sSubSup>
            </m:e>
          </m:rad>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2</m:t>
                  </m:r>
                </m:sup>
              </m:sSup>
            </m:e>
          </m:rad>
          <m:f>
            <m:fPr>
              <m:ctrlPr>
                <w:rPr>
                  <w:rFonts w:ascii="Cambria Math" w:hAnsi="Cambria Math"/>
                  <w:i/>
                  <w:sz w:val="24"/>
                  <w:szCs w:val="24"/>
                  <w:lang w:val="en-US"/>
                </w:rPr>
              </m:ctrlPr>
            </m:fPr>
            <m:num>
              <m:r>
                <w:rPr>
                  <w:rFonts w:ascii="Cambria Math" w:hAnsi="Cambria Math"/>
                  <w:sz w:val="24"/>
                  <w:szCs w:val="24"/>
                  <w:lang w:val="en-US"/>
                </w:rPr>
                <m:t>m</m:t>
              </m:r>
              <m:ctrlPr>
                <w:rPr>
                  <w:rFonts w:ascii="Cambria Math" w:hAnsi="Cambria Math"/>
                  <w:i/>
                  <w:sz w:val="24"/>
                  <w:szCs w:val="24"/>
                </w:rPr>
              </m:ctrlPr>
            </m:num>
            <m:den>
              <m:sSup>
                <m:sSupPr>
                  <m:ctrlPr>
                    <w:rPr>
                      <w:rFonts w:ascii="Cambria Math" w:hAnsi="Cambria Math"/>
                      <w:i/>
                      <w:sz w:val="24"/>
                      <w:szCs w:val="24"/>
                    </w:rPr>
                  </m:ctrlPr>
                </m:sSupPr>
                <m:e>
                  <m:r>
                    <w:rPr>
                      <w:rFonts w:ascii="Cambria Math" w:hAnsi="Cambria Math"/>
                      <w:sz w:val="24"/>
                      <w:szCs w:val="24"/>
                      <w:lang w:val="en-US"/>
                    </w:rPr>
                    <m:t>s</m:t>
                  </m:r>
                </m:e>
                <m:sup>
                  <m:r>
                    <w:rPr>
                      <w:rFonts w:ascii="Cambria Math" w:hAnsi="Cambria Math"/>
                      <w:sz w:val="24"/>
                      <w:szCs w:val="24"/>
                    </w:rPr>
                    <m:t>2</m:t>
                  </m:r>
                </m:sup>
              </m:sSup>
            </m:den>
          </m:f>
          <m:r>
            <w:rPr>
              <w:rFonts w:ascii="Cambria Math" w:hAnsi="Cambria Math"/>
              <w:sz w:val="24"/>
              <w:szCs w:val="24"/>
            </w:rPr>
            <m:t>=2</m:t>
          </m:r>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 xml:space="preserve"> </m:t>
          </m:r>
          <m:r>
            <w:rPr>
              <w:rFonts w:ascii="Cambria Math" w:hAnsi="Cambria Math"/>
              <w:sz w:val="24"/>
              <w:szCs w:val="24"/>
            </w:rPr>
            <m:t xml:space="preserve"> </m:t>
          </m:r>
          <m:r>
            <w:rPr>
              <w:rFonts w:ascii="Cambria Math" w:hAnsi="Cambria Math"/>
              <w:sz w:val="24"/>
              <w:szCs w:val="24"/>
              <w:lang w:val="en-US"/>
            </w:rPr>
            <m:t>m/</m:t>
          </m:r>
          <m:sSup>
            <m:sSupPr>
              <m:ctrlPr>
                <w:rPr>
                  <w:rFonts w:ascii="Cambria Math" w:hAnsi="Cambria Math"/>
                  <w:i/>
                  <w:sz w:val="24"/>
                  <w:szCs w:val="24"/>
                </w:rPr>
              </m:ctrlPr>
            </m:sSupPr>
            <m:e>
              <m:r>
                <w:rPr>
                  <w:rFonts w:ascii="Cambria Math" w:hAnsi="Cambria Math"/>
                  <w:sz w:val="24"/>
                  <w:szCs w:val="24"/>
                  <w:lang w:val="en-US"/>
                </w:rPr>
                <m:t>s</m:t>
              </m:r>
            </m:e>
            <m:sup>
              <m:r>
                <w:rPr>
                  <w:rFonts w:ascii="Cambria Math" w:hAnsi="Cambria Math"/>
                  <w:sz w:val="24"/>
                  <w:szCs w:val="24"/>
                </w:rPr>
                <m:t>2</m:t>
              </m:r>
            </m:sup>
          </m:sSup>
        </m:oMath>
      </m:oMathPara>
    </w:p>
    <w:p w:rsidR="003C6A8E" w:rsidRDefault="00E83CD8" w:rsidP="00E67320">
      <w:pPr>
        <w:ind w:left="340"/>
      </w:pPr>
      <w:r>
        <w:t>Με διεύθυνση που σχηματίζει γωνία φ=45° με την διεύθυνση x, αφού το σχηματιζόμενο παραλληλόγραμμο είναι …τελικά τετράγωνο.</w:t>
      </w:r>
    </w:p>
    <w:p w:rsidR="00E67320" w:rsidRPr="00E83CD8" w:rsidRDefault="00233B72" w:rsidP="00233B72">
      <w:pPr>
        <w:ind w:left="340"/>
        <w:jc w:val="right"/>
      </w:pPr>
      <w:r w:rsidRPr="00735C9B">
        <w:rPr>
          <w:b/>
          <w:i/>
          <w:color w:val="0070C0"/>
          <w:sz w:val="24"/>
          <w:szCs w:val="24"/>
        </w:rPr>
        <w:t>dmargaris@gmail.com</w:t>
      </w:r>
      <w:bookmarkStart w:id="0" w:name="_GoBack"/>
      <w:bookmarkEnd w:id="0"/>
    </w:p>
    <w:sectPr w:rsidR="00E67320" w:rsidRPr="00E83CD8" w:rsidSect="00465D8E">
      <w:headerReference w:type="default" r:id="rId16"/>
      <w:footerReference w:type="default" r:id="rId1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A6B" w:rsidRDefault="003D2A6B">
      <w:pPr>
        <w:spacing w:after="0" w:line="240" w:lineRule="auto"/>
      </w:pPr>
      <w:r>
        <w:separator/>
      </w:r>
    </w:p>
  </w:endnote>
  <w:endnote w:type="continuationSeparator" w:id="0">
    <w:p w:rsidR="003D2A6B" w:rsidRDefault="003D2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A6B" w:rsidRDefault="003D2A6B">
      <w:pPr>
        <w:spacing w:after="0" w:line="240" w:lineRule="auto"/>
      </w:pPr>
      <w:r>
        <w:separator/>
      </w:r>
    </w:p>
  </w:footnote>
  <w:footnote w:type="continuationSeparator" w:id="0">
    <w:p w:rsidR="003D2A6B" w:rsidRDefault="003D2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57BF7">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55"/>
    <w:rsid w:val="00061862"/>
    <w:rsid w:val="000762C3"/>
    <w:rsid w:val="00081C5D"/>
    <w:rsid w:val="00091E43"/>
    <w:rsid w:val="000A5A2D"/>
    <w:rsid w:val="001764F7"/>
    <w:rsid w:val="001E7855"/>
    <w:rsid w:val="002135FE"/>
    <w:rsid w:val="00233B72"/>
    <w:rsid w:val="00334BD8"/>
    <w:rsid w:val="00342B66"/>
    <w:rsid w:val="00350987"/>
    <w:rsid w:val="003B4900"/>
    <w:rsid w:val="003C6172"/>
    <w:rsid w:val="003C6A8E"/>
    <w:rsid w:val="003D2058"/>
    <w:rsid w:val="003D2A6B"/>
    <w:rsid w:val="0041752B"/>
    <w:rsid w:val="0044454D"/>
    <w:rsid w:val="00465D8E"/>
    <w:rsid w:val="00470A0F"/>
    <w:rsid w:val="0047392B"/>
    <w:rsid w:val="00494D77"/>
    <w:rsid w:val="004F7518"/>
    <w:rsid w:val="00551871"/>
    <w:rsid w:val="00570A5C"/>
    <w:rsid w:val="00572886"/>
    <w:rsid w:val="005A1F43"/>
    <w:rsid w:val="005C059F"/>
    <w:rsid w:val="00667E23"/>
    <w:rsid w:val="006F5F92"/>
    <w:rsid w:val="00717932"/>
    <w:rsid w:val="00744C3F"/>
    <w:rsid w:val="00753A50"/>
    <w:rsid w:val="00757BF7"/>
    <w:rsid w:val="007E115B"/>
    <w:rsid w:val="0081576D"/>
    <w:rsid w:val="0085645B"/>
    <w:rsid w:val="0088262B"/>
    <w:rsid w:val="008945AD"/>
    <w:rsid w:val="008F2173"/>
    <w:rsid w:val="009164EE"/>
    <w:rsid w:val="00944480"/>
    <w:rsid w:val="00987A77"/>
    <w:rsid w:val="009A1C4D"/>
    <w:rsid w:val="00A4338A"/>
    <w:rsid w:val="00AB55B8"/>
    <w:rsid w:val="00AC3465"/>
    <w:rsid w:val="00AC5AC3"/>
    <w:rsid w:val="00B11C3D"/>
    <w:rsid w:val="00B336AD"/>
    <w:rsid w:val="00B820C2"/>
    <w:rsid w:val="00BB3001"/>
    <w:rsid w:val="00CA7A43"/>
    <w:rsid w:val="00CC7608"/>
    <w:rsid w:val="00D045EF"/>
    <w:rsid w:val="00D4644A"/>
    <w:rsid w:val="00D82210"/>
    <w:rsid w:val="00DA4B8B"/>
    <w:rsid w:val="00DB6A7D"/>
    <w:rsid w:val="00DC1FE6"/>
    <w:rsid w:val="00DE49E1"/>
    <w:rsid w:val="00E210D0"/>
    <w:rsid w:val="00E67320"/>
    <w:rsid w:val="00E82781"/>
    <w:rsid w:val="00E83CD8"/>
    <w:rsid w:val="00EA64C4"/>
    <w:rsid w:val="00EB2362"/>
    <w:rsid w:val="00EB6640"/>
    <w:rsid w:val="00EC647B"/>
    <w:rsid w:val="00EE1786"/>
    <w:rsid w:val="00EE7957"/>
    <w:rsid w:val="00F412D4"/>
    <w:rsid w:val="00F6515A"/>
    <w:rsid w:val="00FC26B6"/>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343E2A7"/>
  <w15:chartTrackingRefBased/>
  <w15:docId w15:val="{D7E52E68-90F5-4B14-8CA7-9A9FD973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0762C3"/>
    <w:pPr>
      <w:numPr>
        <w:ilvl w:val="1"/>
        <w:numId w:val="2"/>
      </w:numPr>
      <w:tabs>
        <w:tab w:val="clear" w:pos="34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931;&#964;&#949;&#961;&#949;&#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3E50D-4308-45D9-8A94-31E2688E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Στερεό</Template>
  <TotalTime>105</TotalTime>
  <Pages>2</Pages>
  <Words>507</Words>
  <Characters>2743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16</cp:revision>
  <dcterms:created xsi:type="dcterms:W3CDTF">2020-02-05T16:06:00Z</dcterms:created>
  <dcterms:modified xsi:type="dcterms:W3CDTF">2020-02-05T17:49:00Z</dcterms:modified>
</cp:coreProperties>
</file>