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660" w:rsidRDefault="00EE564F" w:rsidP="00EE564F">
      <w:pPr>
        <w:pStyle w:val="10"/>
      </w:pPr>
      <w:r>
        <w:t>Μερικές «αντιφάσεις» στην ελαστική κρούση.</w:t>
      </w:r>
    </w:p>
    <w:p w:rsidR="00EE564F" w:rsidRDefault="00FB0BCB" w:rsidP="00EE564F">
      <w:r>
        <w:t>Κατά την μετωπική ελαστική κρούση έχουμε καταλήξει στις σχέσεις:</w:t>
      </w:r>
    </w:p>
    <w:p w:rsidR="00FB0BCB" w:rsidRDefault="009F2F06" w:rsidP="00FB0BCB">
      <w:pPr>
        <w:jc w:val="center"/>
      </w:pPr>
      <w:r>
        <w:object w:dxaOrig="6744" w:dyaOrig="12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6" type="#_x0000_t75" style="width:337.15pt;height:61.55pt" o:ole="" filled="t" fillcolor="#c6d9f1 [671]">
            <v:imagedata r:id="rId7" o:title=""/>
          </v:shape>
          <o:OLEObject Type="Embed" ProgID="Visio.Drawing.11" ShapeID="_x0000_i1066" DrawAspect="Content" ObjectID="_1570567430" r:id="rId8"/>
        </w:object>
      </w:r>
      <w:r>
        <w:object w:dxaOrig="6744" w:dyaOrig="1235">
          <v:shape id="_x0000_i1067" type="#_x0000_t75" style="width:337.15pt;height:61.55pt" o:ole="" filled="t" fillcolor="#c6d9f1 [671]">
            <v:imagedata r:id="rId7" o:title=""/>
          </v:shape>
          <o:OLEObject Type="Embed" ProgID="Visio.Drawing.11" ShapeID="_x0000_i1067" DrawAspect="Content" ObjectID="_1570567431" r:id="rId9"/>
        </w:object>
      </w:r>
      <w:r>
        <w:object w:dxaOrig="6744" w:dyaOrig="1235">
          <v:shape id="_x0000_i1068" type="#_x0000_t75" style="width:337.15pt;height:61.55pt" o:ole="" filled="t" fillcolor="#c6d9f1 [671]">
            <v:imagedata r:id="rId7" o:title=""/>
          </v:shape>
          <o:OLEObject Type="Embed" ProgID="Visio.Drawing.11" ShapeID="_x0000_i1068" DrawAspect="Content" ObjectID="_1570567432" r:id="rId10"/>
        </w:object>
      </w:r>
      <w:r w:rsidR="00457B29" w:rsidRPr="00FB0BCB">
        <w:rPr>
          <w:position w:val="-30"/>
        </w:rPr>
        <w:object w:dxaOrig="1600" w:dyaOrig="680">
          <v:shape id="_x0000_i1025" type="#_x0000_t75" style="width:79.75pt;height:34.05pt" o:ole="">
            <v:imagedata r:id="rId11" o:title=""/>
          </v:shape>
          <o:OLEObject Type="Embed" ProgID="Equation.3" ShapeID="_x0000_i1025" DrawAspect="Content" ObjectID="_1570567433" r:id="rId12"/>
        </w:object>
      </w:r>
      <w:r w:rsidR="00FB0BCB">
        <w:t xml:space="preserve">  και  </w:t>
      </w:r>
      <w:r w:rsidR="00457B29" w:rsidRPr="00FB0BCB">
        <w:rPr>
          <w:position w:val="-30"/>
        </w:rPr>
        <w:object w:dxaOrig="1620" w:dyaOrig="680">
          <v:shape id="_x0000_i1026" type="#_x0000_t75" style="width:80.9pt;height:34.05pt" o:ole="">
            <v:imagedata r:id="rId13" o:title=""/>
          </v:shape>
          <o:OLEObject Type="Embed" ProgID="Equation.3" ShapeID="_x0000_i1026" DrawAspect="Content" ObjectID="_1570567434" r:id="rId14"/>
        </w:object>
      </w:r>
    </w:p>
    <w:p w:rsidR="00FB0BCB" w:rsidRDefault="00FB0BCB" w:rsidP="00FB0BCB">
      <w:r>
        <w:t>Για τις ταχύτητες των δύο υλικών σημείων που συγκρούονται ελαστικ</w:t>
      </w:r>
      <w:r w:rsidR="00C23091">
        <w:t>ά και που το δεύτερο σώμα είναι αρχ</w:t>
      </w:r>
      <w:r w:rsidR="00C23091">
        <w:t>ι</w:t>
      </w:r>
      <w:r w:rsidR="00C23091">
        <w:t>κά ακίνητο.</w:t>
      </w:r>
    </w:p>
    <w:p w:rsidR="00FB0BCB" w:rsidRDefault="00457B29" w:rsidP="00FB0BCB">
      <w:r>
        <w:t>Οι τελικές ταχύτητες συνεπώς των δύο σωμάτων, εξαρτώνται καθαρά από τις σχέσεις των μαζών τους.</w:t>
      </w:r>
    </w:p>
    <w:p w:rsidR="00E44FFF" w:rsidRPr="00E44FFF" w:rsidRDefault="00E44FFF" w:rsidP="00FB0BCB">
      <w:r>
        <w:t>Αλλά τότε ανάλογα με την σχέση των δύο μαζών, θα έχουμε διαφορετικά «πρακτικά» αποτελέσματα και μερικά από αυτά μπορούν να δημιουργούν «εκπλήξεις»!</w:t>
      </w:r>
    </w:p>
    <w:p w:rsidR="00457B29" w:rsidRDefault="00457B29" w:rsidP="00FB0BCB">
      <w:r>
        <w:t xml:space="preserve">Ας </w:t>
      </w:r>
      <w:r w:rsidR="00AC3F4A">
        <w:t>ξεκινήσουμε από μια πολύ συχνή περίπτωση</w:t>
      </w:r>
      <w:r>
        <w:t>:</w:t>
      </w:r>
    </w:p>
    <w:p w:rsidR="00AC3F4A" w:rsidRDefault="00AC3F4A" w:rsidP="00FB0BCB"/>
    <w:p w:rsidR="00E44FFF" w:rsidRPr="00AC3F4A" w:rsidRDefault="00E44FFF" w:rsidP="00FB0BCB">
      <w:pPr>
        <w:rPr>
          <w:b/>
          <w:i/>
          <w:color w:val="FF0000"/>
          <w:sz w:val="24"/>
          <w:szCs w:val="24"/>
        </w:rPr>
      </w:pPr>
      <w:r w:rsidRPr="00AC3F4A">
        <w:rPr>
          <w:b/>
          <w:i/>
          <w:color w:val="FF0000"/>
          <w:sz w:val="24"/>
          <w:szCs w:val="24"/>
        </w:rPr>
        <w:t>Παράδειγμα 1</w:t>
      </w:r>
      <w:r w:rsidRPr="00AC3F4A">
        <w:rPr>
          <w:b/>
          <w:i/>
          <w:color w:val="FF0000"/>
          <w:sz w:val="24"/>
          <w:szCs w:val="24"/>
          <w:vertAlign w:val="superscript"/>
        </w:rPr>
        <w:t>ο</w:t>
      </w:r>
      <w:r w:rsidRPr="00AC3F4A">
        <w:rPr>
          <w:b/>
          <w:i/>
          <w:color w:val="FF0000"/>
          <w:sz w:val="24"/>
          <w:szCs w:val="24"/>
        </w:rPr>
        <w:t>:</w:t>
      </w:r>
    </w:p>
    <w:p w:rsidR="00457B29" w:rsidRDefault="00E44FFF" w:rsidP="00FB0BCB">
      <w:r>
        <w:t xml:space="preserve"> </w:t>
      </w:r>
      <w:r w:rsidR="00260370">
        <w:t>Αν υλικό σημείο Α κινείται σε λείο οριζόντιο επίπεδο με ταχύτητα υ</w:t>
      </w:r>
      <w:r w:rsidR="00260370">
        <w:rPr>
          <w:vertAlign w:val="subscript"/>
        </w:rPr>
        <w:t>1</w:t>
      </w:r>
      <w:r w:rsidR="00AE0781">
        <w:t>=4m/s</w:t>
      </w:r>
      <w:r w:rsidR="00260370">
        <w:t xml:space="preserve"> και συγκρούεται με δεύτερο ακίνητο υλικό σημείο Β.</w:t>
      </w:r>
    </w:p>
    <w:p w:rsidR="00260370" w:rsidRDefault="00260370" w:rsidP="00FB0BCB">
      <w:r>
        <w:t>Να βρεθούν</w:t>
      </w:r>
      <w:r w:rsidR="00AE0781">
        <w:t xml:space="preserve"> μετά την κρούση</w:t>
      </w:r>
      <w:r>
        <w:t>:</w:t>
      </w:r>
    </w:p>
    <w:p w:rsidR="00260370" w:rsidRDefault="00260370" w:rsidP="00AC3F4A">
      <w:pPr>
        <w:ind w:left="227"/>
      </w:pPr>
      <w:r>
        <w:t xml:space="preserve">i) </w:t>
      </w:r>
      <w:r w:rsidR="00AE0781">
        <w:t>Οι ταχύτητες των δύο σωμάτων.</w:t>
      </w:r>
    </w:p>
    <w:p w:rsidR="00AE0781" w:rsidRDefault="00AE0781" w:rsidP="00AC3F4A">
      <w:pPr>
        <w:ind w:left="227"/>
      </w:pPr>
      <w:r>
        <w:t>ii) Η ορμή κάθε σώματος</w:t>
      </w:r>
    </w:p>
    <w:p w:rsidR="00AE0781" w:rsidRDefault="00AE0781" w:rsidP="00AC3F4A">
      <w:pPr>
        <w:ind w:left="227"/>
      </w:pPr>
      <w:r>
        <w:t>iii) Η κινητική του ενέργεια</w:t>
      </w:r>
    </w:p>
    <w:p w:rsidR="001464DC" w:rsidRDefault="00F96952" w:rsidP="001464DC">
      <w:pPr>
        <w:jc w:val="center"/>
      </w:pPr>
      <w:r>
        <w:object w:dxaOrig="6744" w:dyaOrig="1235">
          <v:shape id="_x0000_i1027" type="#_x0000_t75" style="width:337.15pt;height:61.55pt" o:ole="" filled="t" fillcolor="#c6d9f1 [671]">
            <v:imagedata r:id="rId7" o:title=""/>
          </v:shape>
          <o:OLEObject Type="Embed" ProgID="Visio.Drawing.11" ShapeID="_x0000_i1027" DrawAspect="Content" ObjectID="_1570567435" r:id="rId15"/>
        </w:object>
      </w:r>
    </w:p>
    <w:p w:rsidR="00AE0781" w:rsidRDefault="00AE0781" w:rsidP="00FB0BCB">
      <w:r>
        <w:t xml:space="preserve">Στις δυο περιπτώσεις που εμφανίζονται στο </w:t>
      </w:r>
      <w:r w:rsidR="001464DC">
        <w:t>παραπάνω</w:t>
      </w:r>
      <w:r>
        <w:t xml:space="preserve"> σχήμα, όπου στην πρώτη m</w:t>
      </w:r>
      <w:r>
        <w:rPr>
          <w:vertAlign w:val="subscript"/>
        </w:rPr>
        <w:t>1</w:t>
      </w:r>
      <w:r>
        <w:t>=m και m</w:t>
      </w:r>
      <w:r>
        <w:rPr>
          <w:vertAlign w:val="subscript"/>
        </w:rPr>
        <w:t>2</w:t>
      </w:r>
      <w:r>
        <w:t>=4m, ενώ στη δεύτερη m</w:t>
      </w:r>
      <w:r>
        <w:rPr>
          <w:vertAlign w:val="subscript"/>
        </w:rPr>
        <w:t>1</w:t>
      </w:r>
      <w:r>
        <w:t>=4m και m</w:t>
      </w:r>
      <w:r>
        <w:rPr>
          <w:vertAlign w:val="subscript"/>
        </w:rPr>
        <w:t>2</w:t>
      </w:r>
      <w:r>
        <w:t>=m.</w:t>
      </w:r>
    </w:p>
    <w:p w:rsidR="00AE0781" w:rsidRPr="00AC3F4A" w:rsidRDefault="0055707C" w:rsidP="00FB0BCB">
      <w:pPr>
        <w:rPr>
          <w:b/>
          <w:i/>
          <w:color w:val="0070C0"/>
        </w:rPr>
      </w:pPr>
      <w:r w:rsidRPr="00AC3F4A">
        <w:rPr>
          <w:b/>
          <w:i/>
          <w:color w:val="0070C0"/>
        </w:rPr>
        <w:t>Απάντηση:</w:t>
      </w:r>
    </w:p>
    <w:p w:rsidR="0055707C" w:rsidRDefault="00533616" w:rsidP="00FB0BCB">
      <w:r>
        <w:lastRenderedPageBreak/>
        <w:t>Για την (1) περίπτωση, οι παραπάνω σχέσεις μας δίνουν:</w:t>
      </w:r>
    </w:p>
    <w:p w:rsidR="00533616" w:rsidRDefault="0092590B" w:rsidP="0092590B">
      <w:pPr>
        <w:pStyle w:val="1"/>
      </w:pPr>
      <w:r w:rsidRPr="00FB0BCB">
        <w:rPr>
          <w:position w:val="-30"/>
        </w:rPr>
        <w:object w:dxaOrig="3640" w:dyaOrig="680">
          <v:shape id="_x0000_i1028" type="#_x0000_t75" style="width:181.95pt;height:34.05pt" o:ole="">
            <v:imagedata r:id="rId16" o:title=""/>
          </v:shape>
          <o:OLEObject Type="Embed" ProgID="Equation.3" ShapeID="_x0000_i1028" DrawAspect="Content" ObjectID="_1570567436" r:id="rId17"/>
        </w:object>
      </w:r>
      <w:r w:rsidR="00533616">
        <w:t xml:space="preserve">  και </w:t>
      </w:r>
      <w:r w:rsidR="00533616" w:rsidRPr="00FB0BCB">
        <w:rPr>
          <w:position w:val="-30"/>
        </w:rPr>
        <w:object w:dxaOrig="3480" w:dyaOrig="680">
          <v:shape id="_x0000_i1029" type="#_x0000_t75" style="width:174.2pt;height:34.05pt" o:ole="">
            <v:imagedata r:id="rId18" o:title=""/>
          </v:shape>
          <o:OLEObject Type="Embed" ProgID="Equation.3" ShapeID="_x0000_i1029" DrawAspect="Content" ObjectID="_1570567437" r:id="rId19"/>
        </w:object>
      </w:r>
    </w:p>
    <w:p w:rsidR="0092590B" w:rsidRDefault="0092590B" w:rsidP="0092590B">
      <w:pPr>
        <w:pStyle w:val="1"/>
      </w:pPr>
      <w:r>
        <w:t>Αλλά τότε για την ορμή κάθε σώματος έχουμε:</w:t>
      </w:r>
    </w:p>
    <w:p w:rsidR="001F107D" w:rsidRDefault="00E86528" w:rsidP="00C763E6">
      <w:pPr>
        <w:jc w:val="center"/>
      </w:pPr>
      <w:r w:rsidRPr="00C763E6">
        <w:rPr>
          <w:position w:val="-24"/>
        </w:rPr>
        <w:object w:dxaOrig="2900" w:dyaOrig="620">
          <v:shape id="_x0000_i1030" type="#_x0000_t75" style="width:144.75pt;height:30.95pt" o:ole="">
            <v:imagedata r:id="rId20" o:title=""/>
          </v:shape>
          <o:OLEObject Type="Embed" ProgID="Equation.3" ShapeID="_x0000_i1030" DrawAspect="Content" ObjectID="_1570567438" r:id="rId21"/>
        </w:object>
      </w:r>
      <w:r w:rsidR="00C763E6">
        <w:t xml:space="preserve"> και </w:t>
      </w:r>
    </w:p>
    <w:p w:rsidR="0092590B" w:rsidRDefault="00E86528" w:rsidP="00C763E6">
      <w:pPr>
        <w:jc w:val="center"/>
      </w:pPr>
      <w:r w:rsidRPr="00C763E6">
        <w:rPr>
          <w:position w:val="-24"/>
        </w:rPr>
        <w:object w:dxaOrig="3080" w:dyaOrig="620">
          <v:shape id="_x0000_i1031" type="#_x0000_t75" style="width:154.05pt;height:30.95pt" o:ole="">
            <v:imagedata r:id="rId22" o:title=""/>
          </v:shape>
          <o:OLEObject Type="Embed" ProgID="Equation.3" ShapeID="_x0000_i1031" DrawAspect="Content" ObjectID="_1570567439" r:id="rId23"/>
        </w:object>
      </w:r>
    </w:p>
    <w:p w:rsidR="00C763E6" w:rsidRDefault="00C763E6" w:rsidP="00C763E6">
      <w:pPr>
        <w:ind w:left="567"/>
      </w:pPr>
      <w:r>
        <w:t xml:space="preserve">Προφανώς </w:t>
      </w:r>
      <w:r w:rsidRPr="00C763E6">
        <w:rPr>
          <w:i/>
          <w:sz w:val="24"/>
          <w:szCs w:val="24"/>
        </w:rPr>
        <w:t>ΔΡ</w:t>
      </w:r>
      <w:r w:rsidRPr="00C763E6">
        <w:rPr>
          <w:i/>
          <w:sz w:val="24"/>
          <w:szCs w:val="24"/>
          <w:vertAlign w:val="subscript"/>
        </w:rPr>
        <w:t>1</w:t>
      </w:r>
      <w:r w:rsidRPr="00C763E6">
        <w:rPr>
          <w:i/>
          <w:sz w:val="24"/>
          <w:szCs w:val="24"/>
        </w:rPr>
        <w:t>= - ΔΡ</w:t>
      </w:r>
      <w:r w:rsidRPr="00C763E6">
        <w:rPr>
          <w:i/>
          <w:sz w:val="24"/>
          <w:szCs w:val="24"/>
          <w:vertAlign w:val="subscript"/>
        </w:rPr>
        <w:t>2</w:t>
      </w:r>
      <w:r w:rsidR="00630CA6">
        <w:t xml:space="preserve"> . Η απόδειξη</w:t>
      </w:r>
      <w:r>
        <w:t xml:space="preserve"> αφήνεται για έλεγχο…</w:t>
      </w:r>
    </w:p>
    <w:p w:rsidR="00E5639F" w:rsidRDefault="00E5639F" w:rsidP="00E5639F">
      <w:pPr>
        <w:pStyle w:val="1"/>
      </w:pPr>
      <w:r>
        <w:t>Αντίστοιχα για τις κινητικές ενέργειες έχουμε:</w:t>
      </w:r>
    </w:p>
    <w:p w:rsidR="00E5639F" w:rsidRDefault="00C15A01" w:rsidP="00C15A01">
      <w:pPr>
        <w:jc w:val="center"/>
      </w:pPr>
      <w:r w:rsidRPr="00E5639F">
        <w:rPr>
          <w:position w:val="-28"/>
        </w:rPr>
        <w:object w:dxaOrig="4920" w:dyaOrig="740">
          <v:shape id="_x0000_i1032" type="#_x0000_t75" style="width:246.2pt;height:36.75pt" o:ole="">
            <v:imagedata r:id="rId24" o:title=""/>
          </v:shape>
          <o:OLEObject Type="Embed" ProgID="Equation.3" ShapeID="_x0000_i1032" DrawAspect="Content" ObjectID="_1570567440" r:id="rId25"/>
        </w:object>
      </w:r>
    </w:p>
    <w:p w:rsidR="00E5639F" w:rsidRDefault="00C15A01" w:rsidP="00C15A01">
      <w:pPr>
        <w:jc w:val="center"/>
      </w:pPr>
      <w:r w:rsidRPr="00C15A01">
        <w:rPr>
          <w:position w:val="-28"/>
        </w:rPr>
        <w:object w:dxaOrig="4940" w:dyaOrig="740">
          <v:shape id="_x0000_i1033" type="#_x0000_t75" style="width:246.95pt;height:36.75pt" o:ole="">
            <v:imagedata r:id="rId26" o:title=""/>
          </v:shape>
          <o:OLEObject Type="Embed" ProgID="Equation.3" ShapeID="_x0000_i1033" DrawAspect="Content" ObjectID="_1570567441" r:id="rId27"/>
        </w:object>
      </w:r>
    </w:p>
    <w:p w:rsidR="00C15A01" w:rsidRDefault="00550D5C" w:rsidP="00550D5C">
      <w:pPr>
        <w:ind w:left="567"/>
      </w:pPr>
      <w:r>
        <w:t xml:space="preserve">Προφανώς </w:t>
      </w:r>
      <w:r w:rsidRPr="00AC3F4A">
        <w:rPr>
          <w:i/>
          <w:sz w:val="24"/>
          <w:szCs w:val="24"/>
        </w:rPr>
        <w:t>Κ</w:t>
      </w:r>
      <w:r w:rsidRPr="00AC3F4A">
        <w:rPr>
          <w:i/>
          <w:sz w:val="24"/>
          <w:szCs w:val="24"/>
          <w:vertAlign w:val="subscript"/>
        </w:rPr>
        <w:t>1</w:t>
      </w:r>
      <w:r w:rsidRPr="00AC3F4A">
        <w:rPr>
          <w:i/>
          <w:sz w:val="24"/>
          <w:szCs w:val="24"/>
        </w:rPr>
        <w:t>΄+Κ</w:t>
      </w:r>
      <w:r w:rsidRPr="00AC3F4A">
        <w:rPr>
          <w:i/>
          <w:sz w:val="24"/>
          <w:szCs w:val="24"/>
          <w:vertAlign w:val="subscript"/>
        </w:rPr>
        <w:t>2</w:t>
      </w:r>
      <w:r w:rsidRPr="00AC3F4A">
        <w:rPr>
          <w:i/>
          <w:sz w:val="24"/>
          <w:szCs w:val="24"/>
        </w:rPr>
        <w:t xml:space="preserve">΄= </w:t>
      </w:r>
      <w:proofErr w:type="spellStart"/>
      <w:r w:rsidRPr="00AC3F4A">
        <w:rPr>
          <w:i/>
          <w:sz w:val="24"/>
          <w:szCs w:val="24"/>
        </w:rPr>
        <w:t>Κ</w:t>
      </w:r>
      <w:r w:rsidRPr="00AC3F4A">
        <w:rPr>
          <w:i/>
          <w:sz w:val="24"/>
          <w:szCs w:val="24"/>
          <w:vertAlign w:val="subscript"/>
        </w:rPr>
        <w:t>αρχ</w:t>
      </w:r>
      <w:proofErr w:type="spellEnd"/>
      <w:r>
        <w:t>.</w:t>
      </w:r>
    </w:p>
    <w:p w:rsidR="00550D5C" w:rsidRDefault="00F96952" w:rsidP="001F107D">
      <w:pPr>
        <w:ind w:left="284"/>
      </w:pPr>
      <w:r>
        <w:t>Για την (2) περίπτωση αντίστοιχα θα έχουμε:</w:t>
      </w:r>
    </w:p>
    <w:p w:rsidR="00F96952" w:rsidRDefault="001448FB" w:rsidP="001C3A0D">
      <w:pPr>
        <w:pStyle w:val="1"/>
        <w:numPr>
          <w:ilvl w:val="0"/>
          <w:numId w:val="20"/>
        </w:numPr>
        <w:ind w:left="567" w:hanging="283"/>
      </w:pPr>
      <w:r w:rsidRPr="00FB0BCB">
        <w:rPr>
          <w:position w:val="-30"/>
        </w:rPr>
        <w:object w:dxaOrig="3640" w:dyaOrig="680">
          <v:shape id="_x0000_i1034" type="#_x0000_t75" style="width:181.95pt;height:34.05pt" o:ole="">
            <v:imagedata r:id="rId28" o:title=""/>
          </v:shape>
          <o:OLEObject Type="Embed" ProgID="Equation.3" ShapeID="_x0000_i1034" DrawAspect="Content" ObjectID="_1570567442" r:id="rId29"/>
        </w:object>
      </w:r>
      <w:r w:rsidR="00F96952">
        <w:t xml:space="preserve">  και </w:t>
      </w:r>
      <w:r w:rsidRPr="00FB0BCB">
        <w:rPr>
          <w:position w:val="-30"/>
        </w:rPr>
        <w:object w:dxaOrig="3480" w:dyaOrig="680">
          <v:shape id="_x0000_i1035" type="#_x0000_t75" style="width:174.2pt;height:34.05pt" o:ole="">
            <v:imagedata r:id="rId30" o:title=""/>
          </v:shape>
          <o:OLEObject Type="Embed" ProgID="Equation.3" ShapeID="_x0000_i1035" DrawAspect="Content" ObjectID="_1570567443" r:id="rId31"/>
        </w:object>
      </w:r>
    </w:p>
    <w:p w:rsidR="00F96952" w:rsidRDefault="00F96952" w:rsidP="00F96952">
      <w:pPr>
        <w:pStyle w:val="1"/>
      </w:pPr>
      <w:r>
        <w:t>Αλλά τότε για την ορμή κάθε σώματος έχουμε:</w:t>
      </w:r>
    </w:p>
    <w:p w:rsidR="007B4BC0" w:rsidRDefault="00B705E2" w:rsidP="00F96952">
      <w:pPr>
        <w:jc w:val="center"/>
      </w:pPr>
      <w:r w:rsidRPr="00C763E6">
        <w:rPr>
          <w:position w:val="-24"/>
        </w:rPr>
        <w:object w:dxaOrig="2840" w:dyaOrig="620">
          <v:shape id="_x0000_i1036" type="#_x0000_t75" style="width:142.05pt;height:30.95pt" o:ole="">
            <v:imagedata r:id="rId32" o:title=""/>
          </v:shape>
          <o:OLEObject Type="Embed" ProgID="Equation.3" ShapeID="_x0000_i1036" DrawAspect="Content" ObjectID="_1570567444" r:id="rId33"/>
        </w:object>
      </w:r>
      <w:r w:rsidR="00F96952">
        <w:t xml:space="preserve"> </w:t>
      </w:r>
    </w:p>
    <w:p w:rsidR="00F96952" w:rsidRDefault="001448FB" w:rsidP="00F96952">
      <w:pPr>
        <w:jc w:val="center"/>
      </w:pPr>
      <w:r w:rsidRPr="00C763E6">
        <w:rPr>
          <w:position w:val="-24"/>
        </w:rPr>
        <w:object w:dxaOrig="3760" w:dyaOrig="620">
          <v:shape id="_x0000_i1037" type="#_x0000_t75" style="width:187.75pt;height:30.95pt" o:ole="">
            <v:imagedata r:id="rId34" o:title=""/>
          </v:shape>
          <o:OLEObject Type="Embed" ProgID="Equation.3" ShapeID="_x0000_i1037" DrawAspect="Content" ObjectID="_1570567445" r:id="rId35"/>
        </w:object>
      </w:r>
    </w:p>
    <w:p w:rsidR="00F96952" w:rsidRDefault="00F96952" w:rsidP="00F96952">
      <w:pPr>
        <w:ind w:left="567"/>
      </w:pPr>
      <w:r>
        <w:t xml:space="preserve">Προφανώς </w:t>
      </w:r>
      <w:r w:rsidRPr="00C763E6">
        <w:rPr>
          <w:i/>
          <w:sz w:val="24"/>
          <w:szCs w:val="24"/>
        </w:rPr>
        <w:t>ΔΡ</w:t>
      </w:r>
      <w:r w:rsidRPr="00C763E6">
        <w:rPr>
          <w:i/>
          <w:sz w:val="24"/>
          <w:szCs w:val="24"/>
          <w:vertAlign w:val="subscript"/>
        </w:rPr>
        <w:t>1</w:t>
      </w:r>
      <w:r w:rsidRPr="00C763E6">
        <w:rPr>
          <w:i/>
          <w:sz w:val="24"/>
          <w:szCs w:val="24"/>
        </w:rPr>
        <w:t>= - ΔΡ</w:t>
      </w:r>
      <w:r w:rsidRPr="00C763E6">
        <w:rPr>
          <w:i/>
          <w:sz w:val="24"/>
          <w:szCs w:val="24"/>
          <w:vertAlign w:val="subscript"/>
        </w:rPr>
        <w:t>2</w:t>
      </w:r>
      <w:r w:rsidR="001B58C5">
        <w:t xml:space="preserve"> . Και αυτό … αφήνεται για έλεγχο!</w:t>
      </w:r>
    </w:p>
    <w:p w:rsidR="00F96952" w:rsidRDefault="00F96952" w:rsidP="00F96952">
      <w:pPr>
        <w:pStyle w:val="1"/>
      </w:pPr>
      <w:r>
        <w:t>Αντίστοιχα για τις κινητικές ενέργειες έχουμε:</w:t>
      </w:r>
    </w:p>
    <w:p w:rsidR="00F96952" w:rsidRDefault="00AC1881" w:rsidP="00F96952">
      <w:pPr>
        <w:jc w:val="center"/>
      </w:pPr>
      <w:r w:rsidRPr="00E5639F">
        <w:rPr>
          <w:position w:val="-28"/>
        </w:rPr>
        <w:object w:dxaOrig="5020" w:dyaOrig="740">
          <v:shape id="_x0000_i1038" type="#_x0000_t75" style="width:251.25pt;height:36.75pt" o:ole="">
            <v:imagedata r:id="rId36" o:title=""/>
          </v:shape>
          <o:OLEObject Type="Embed" ProgID="Equation.3" ShapeID="_x0000_i1038" DrawAspect="Content" ObjectID="_1570567446" r:id="rId37"/>
        </w:object>
      </w:r>
    </w:p>
    <w:p w:rsidR="00F96952" w:rsidRDefault="00654FFF" w:rsidP="00F96952">
      <w:pPr>
        <w:jc w:val="center"/>
      </w:pPr>
      <w:r w:rsidRPr="00C15A01">
        <w:rPr>
          <w:position w:val="-28"/>
        </w:rPr>
        <w:object w:dxaOrig="4940" w:dyaOrig="740">
          <v:shape id="_x0000_i1039" type="#_x0000_t75" style="width:246.95pt;height:36.75pt" o:ole="">
            <v:imagedata r:id="rId38" o:title=""/>
          </v:shape>
          <o:OLEObject Type="Embed" ProgID="Equation.3" ShapeID="_x0000_i1039" DrawAspect="Content" ObjectID="_1570567447" r:id="rId39"/>
        </w:object>
      </w:r>
    </w:p>
    <w:p w:rsidR="00F96952" w:rsidRDefault="00F96952" w:rsidP="00F96952">
      <w:pPr>
        <w:ind w:left="567"/>
      </w:pPr>
      <w:r>
        <w:t xml:space="preserve">Προφανώς </w:t>
      </w:r>
      <w:r w:rsidRPr="00AC3F4A">
        <w:rPr>
          <w:i/>
          <w:sz w:val="24"/>
          <w:szCs w:val="24"/>
        </w:rPr>
        <w:t>Κ</w:t>
      </w:r>
      <w:r w:rsidRPr="00AC3F4A">
        <w:rPr>
          <w:i/>
          <w:sz w:val="24"/>
          <w:szCs w:val="24"/>
          <w:vertAlign w:val="subscript"/>
        </w:rPr>
        <w:t>1</w:t>
      </w:r>
      <w:r w:rsidRPr="00AC3F4A">
        <w:rPr>
          <w:i/>
          <w:sz w:val="24"/>
          <w:szCs w:val="24"/>
        </w:rPr>
        <w:t>΄+Κ</w:t>
      </w:r>
      <w:r w:rsidRPr="00AC3F4A">
        <w:rPr>
          <w:i/>
          <w:sz w:val="24"/>
          <w:szCs w:val="24"/>
          <w:vertAlign w:val="subscript"/>
        </w:rPr>
        <w:t>2</w:t>
      </w:r>
      <w:r w:rsidRPr="00AC3F4A">
        <w:rPr>
          <w:i/>
          <w:sz w:val="24"/>
          <w:szCs w:val="24"/>
        </w:rPr>
        <w:t xml:space="preserve">΄= </w:t>
      </w:r>
      <w:proofErr w:type="spellStart"/>
      <w:r w:rsidRPr="00AC3F4A">
        <w:rPr>
          <w:i/>
          <w:sz w:val="24"/>
          <w:szCs w:val="24"/>
        </w:rPr>
        <w:t>Κ</w:t>
      </w:r>
      <w:r w:rsidRPr="00AC3F4A">
        <w:rPr>
          <w:i/>
          <w:sz w:val="24"/>
          <w:szCs w:val="24"/>
          <w:vertAlign w:val="subscript"/>
        </w:rPr>
        <w:t>αρχ</w:t>
      </w:r>
      <w:proofErr w:type="spellEnd"/>
      <w:r>
        <w:t>.</w:t>
      </w:r>
    </w:p>
    <w:p w:rsidR="001C3A0D" w:rsidRDefault="001C3A0D" w:rsidP="00F96952">
      <w:pPr>
        <w:ind w:left="567"/>
      </w:pPr>
    </w:p>
    <w:p w:rsidR="00F96952" w:rsidRPr="001C3A0D" w:rsidRDefault="000A7BC1" w:rsidP="00550D5C">
      <w:pPr>
        <w:rPr>
          <w:b/>
          <w:i/>
          <w:color w:val="0070C0"/>
        </w:rPr>
      </w:pPr>
      <w:r w:rsidRPr="001C3A0D">
        <w:rPr>
          <w:b/>
          <w:i/>
          <w:color w:val="0070C0"/>
        </w:rPr>
        <w:t>Μερικά σχόλια:</w:t>
      </w:r>
    </w:p>
    <w:p w:rsidR="000A7BC1" w:rsidRDefault="000A7BC1" w:rsidP="00550D5C">
      <w:r>
        <w:t>Αν προσέξουμε τα παραπάνω αποτελέσματα, μπορούμε να διαπιστώσουμε ότι κρίσ</w:t>
      </w:r>
      <w:r w:rsidR="00654FFF">
        <w:t>ιμο θέμα είναι το πρόσ</w:t>
      </w:r>
      <w:r w:rsidR="00654FFF">
        <w:t>η</w:t>
      </w:r>
      <w:r w:rsidR="00654FFF">
        <w:t>μο της διαφοράς m</w:t>
      </w:r>
      <w:r w:rsidR="00654FFF">
        <w:rPr>
          <w:vertAlign w:val="subscript"/>
        </w:rPr>
        <w:t>1</w:t>
      </w:r>
      <w:r w:rsidR="00654FFF">
        <w:t>-m</w:t>
      </w:r>
      <w:r w:rsidR="00654FFF">
        <w:rPr>
          <w:vertAlign w:val="subscript"/>
        </w:rPr>
        <w:t>2</w:t>
      </w:r>
      <w:r w:rsidR="00654FFF">
        <w:t>, που θα καθορίσει το πρόσημο της ταχύτητας του κινούμενου σώματος.</w:t>
      </w:r>
    </w:p>
    <w:p w:rsidR="00654FFF" w:rsidRDefault="00654FFF" w:rsidP="00550D5C">
      <w:r>
        <w:t>Έτσι αν m</w:t>
      </w:r>
      <w:r>
        <w:rPr>
          <w:vertAlign w:val="subscript"/>
        </w:rPr>
        <w:t>1</w:t>
      </w:r>
      <w:r>
        <w:t>&lt;m</w:t>
      </w:r>
      <w:r>
        <w:rPr>
          <w:vertAlign w:val="subscript"/>
        </w:rPr>
        <w:t>2</w:t>
      </w:r>
      <w:r>
        <w:t xml:space="preserve"> τότε η ταχύτητα του Α μετά την κρούση έχει αντίθετη κατεύθυνση από την αρχική του ταχ</w:t>
      </w:r>
      <w:r>
        <w:t>ύ</w:t>
      </w:r>
      <w:r>
        <w:lastRenderedPageBreak/>
        <w:t>τητα (δεν λέμε είναι θετική ή αρνητική πριν αποφασίσουμε ποια κατεύθυνση θα ορίσουμε ως θετική! Σε όλη την παραπάνω επεξεργασία έχουμε δουλέψει με αλγεβρικές τιμές</w:t>
      </w:r>
      <w:r w:rsidR="001C3A0D">
        <w:t>,</w:t>
      </w:r>
      <w:r>
        <w:t xml:space="preserve"> χωρίς να έχει ορισθεί θετική κατεύθυ</w:t>
      </w:r>
      <w:r>
        <w:t>ν</w:t>
      </w:r>
      <w:r>
        <w:t>ση…).</w:t>
      </w:r>
    </w:p>
    <w:p w:rsidR="00654FFF" w:rsidRDefault="007B1308" w:rsidP="00550D5C">
      <w:r>
        <w:t>Αν m</w:t>
      </w:r>
      <w:r>
        <w:rPr>
          <w:vertAlign w:val="subscript"/>
        </w:rPr>
        <w:t>1</w:t>
      </w:r>
      <w:r>
        <w:t>&gt;m</w:t>
      </w:r>
      <w:r>
        <w:rPr>
          <w:vertAlign w:val="subscript"/>
        </w:rPr>
        <w:t>2</w:t>
      </w:r>
      <w:r>
        <w:t xml:space="preserve"> τότε το Α σώμα συνεχίζει να κινείται προς την ίδια κατεύθυνση.</w:t>
      </w:r>
    </w:p>
    <w:p w:rsidR="00E86528" w:rsidRDefault="007B1308" w:rsidP="00E86528">
      <w:r>
        <w:t xml:space="preserve">Βέβαια η αλγεβρική τιμή της ταχύτητας θα εκφραστεί και στην αντίστοιχη αλγεβρική τιμή της ορμής, όπου στην (1) περίπτωση βρήκαμε </w:t>
      </w:r>
      <w:r w:rsidR="00E86528">
        <w:t>ότι:</w:t>
      </w:r>
    </w:p>
    <w:p w:rsidR="00E86528" w:rsidRDefault="00E86528" w:rsidP="00E86528">
      <w:pPr>
        <w:jc w:val="center"/>
      </w:pPr>
      <w:r>
        <w:t xml:space="preserve"> </w:t>
      </w:r>
      <w:r w:rsidRPr="00C763E6">
        <w:rPr>
          <w:position w:val="-24"/>
        </w:rPr>
        <w:object w:dxaOrig="1120" w:dyaOrig="620">
          <v:shape id="_x0000_i1040" type="#_x0000_t75" style="width:55.75pt;height:30.95pt" o:ole="">
            <v:imagedata r:id="rId40" o:title=""/>
          </v:shape>
          <o:OLEObject Type="Embed" ProgID="Equation.3" ShapeID="_x0000_i1040" DrawAspect="Content" ObjectID="_1570567448" r:id="rId41"/>
        </w:object>
      </w:r>
      <w:r>
        <w:t xml:space="preserve"> και </w:t>
      </w:r>
      <w:r w:rsidRPr="00C763E6">
        <w:rPr>
          <w:position w:val="-24"/>
        </w:rPr>
        <w:object w:dxaOrig="1140" w:dyaOrig="620">
          <v:shape id="_x0000_i1041" type="#_x0000_t75" style="width:57.3pt;height:30.95pt" o:ole="">
            <v:imagedata r:id="rId42" o:title=""/>
          </v:shape>
          <o:OLEObject Type="Embed" ProgID="Equation.3" ShapeID="_x0000_i1041" DrawAspect="Content" ObjectID="_1570567449" r:id="rId43"/>
        </w:object>
      </w:r>
    </w:p>
    <w:p w:rsidR="00E86528" w:rsidRDefault="00E86528" w:rsidP="00E86528">
      <w:r>
        <w:t xml:space="preserve">Δηλαδή το σώμα Α μετέφερε στο Β σώμα, </w:t>
      </w:r>
      <w:r w:rsidRPr="007B4BC0">
        <w:rPr>
          <w:b/>
        </w:rPr>
        <w:t>μεγαλύτερη</w:t>
      </w:r>
      <w:r>
        <w:t xml:space="preserve"> ορμή από αυτήν που έχει!!! Ας μην ξεχνάμε όμως στο σημείο αυτό ότι η ορμή είναι διάνυσμα!</w:t>
      </w:r>
    </w:p>
    <w:p w:rsidR="00E86528" w:rsidRDefault="00E86528" w:rsidP="00E86528">
      <w:r>
        <w:t>Κάτι ανάλογο όμως δεν συμβαίνει με τις κινητικές ενέργειες (μονόμετρο μέγεθος)! Αν το σώμα Α έχει κ</w:t>
      </w:r>
      <w:r>
        <w:t>ά</w:t>
      </w:r>
      <w:r>
        <w:t>ποια κινητική ενέργεια, προφανώς δεν μπορεί να μεταφέρει στο Β, μεγαλύτερο ποσό ενέργειας!!!</w:t>
      </w:r>
    </w:p>
    <w:p w:rsidR="0076126A" w:rsidRPr="00AC3F4A" w:rsidRDefault="0076126A" w:rsidP="00C15804">
      <w:pPr>
        <w:spacing w:before="240"/>
        <w:rPr>
          <w:b/>
          <w:i/>
          <w:color w:val="FF0000"/>
          <w:sz w:val="24"/>
          <w:szCs w:val="24"/>
        </w:rPr>
      </w:pPr>
      <w:r w:rsidRPr="00AC3F4A">
        <w:rPr>
          <w:b/>
          <w:i/>
          <w:color w:val="FF0000"/>
          <w:sz w:val="24"/>
          <w:szCs w:val="24"/>
        </w:rPr>
        <w:t xml:space="preserve">Παράδειγμα </w:t>
      </w:r>
      <w:r>
        <w:rPr>
          <w:b/>
          <w:i/>
          <w:color w:val="FF0000"/>
          <w:sz w:val="24"/>
          <w:szCs w:val="24"/>
        </w:rPr>
        <w:t>2</w:t>
      </w:r>
      <w:r w:rsidRPr="00AC3F4A">
        <w:rPr>
          <w:b/>
          <w:i/>
          <w:color w:val="FF0000"/>
          <w:sz w:val="24"/>
          <w:szCs w:val="24"/>
          <w:vertAlign w:val="superscript"/>
        </w:rPr>
        <w:t>ο</w:t>
      </w:r>
      <w:r w:rsidRPr="00AC3F4A">
        <w:rPr>
          <w:b/>
          <w:i/>
          <w:color w:val="FF0000"/>
          <w:sz w:val="24"/>
          <w:szCs w:val="24"/>
        </w:rPr>
        <w:t>:</w:t>
      </w:r>
    </w:p>
    <w:p w:rsidR="0076126A" w:rsidRDefault="0076126A" w:rsidP="00550D5C">
      <w:r>
        <w:t>Αν το παραπάνω σώμα Α έχει μάζα m</w:t>
      </w:r>
      <w:r>
        <w:rPr>
          <w:vertAlign w:val="subscript"/>
        </w:rPr>
        <w:t>1</w:t>
      </w:r>
      <w:r>
        <w:t>= m ενώ το Β m</w:t>
      </w:r>
      <w:r>
        <w:rPr>
          <w:vertAlign w:val="subscript"/>
        </w:rPr>
        <w:t>2</w:t>
      </w:r>
      <w:r>
        <w:t>= 999m να βρεθούν:</w:t>
      </w:r>
    </w:p>
    <w:p w:rsidR="00B96145" w:rsidRDefault="00B96145" w:rsidP="00B96145">
      <w:pPr>
        <w:jc w:val="center"/>
      </w:pPr>
      <w:r>
        <w:object w:dxaOrig="9069" w:dyaOrig="801">
          <v:shape id="_x0000_i1042" type="#_x0000_t75" style="width:453.3pt;height:40.25pt" o:ole="" filled="t" fillcolor="#c6d9f1 [671]">
            <v:imagedata r:id="rId44" o:title=""/>
          </v:shape>
          <o:OLEObject Type="Embed" ProgID="Visio.Drawing.11" ShapeID="_x0000_i1042" DrawAspect="Content" ObjectID="_1570567450" r:id="rId45"/>
        </w:object>
      </w:r>
    </w:p>
    <w:p w:rsidR="0076126A" w:rsidRDefault="0076126A" w:rsidP="00B96145">
      <w:pPr>
        <w:tabs>
          <w:tab w:val="clear" w:pos="567"/>
        </w:tabs>
        <w:ind w:left="284"/>
      </w:pPr>
      <w:r>
        <w:t xml:space="preserve">i) Η μεταβολή της ορμής </w:t>
      </w:r>
      <w:r w:rsidR="00B96145">
        <w:t xml:space="preserve">κάθε </w:t>
      </w:r>
      <w:r>
        <w:t>σώματος.</w:t>
      </w:r>
    </w:p>
    <w:p w:rsidR="0076126A" w:rsidRDefault="0076126A" w:rsidP="00B96145">
      <w:pPr>
        <w:tabs>
          <w:tab w:val="clear" w:pos="567"/>
        </w:tabs>
        <w:ind w:left="284"/>
      </w:pPr>
      <w:r>
        <w:t>ii) Η μεταβολή της κινητικής ενέργειας του Α σώματος.</w:t>
      </w:r>
    </w:p>
    <w:p w:rsidR="0076126A" w:rsidRPr="00B96145" w:rsidRDefault="0076126A" w:rsidP="00C15804">
      <w:pPr>
        <w:spacing w:before="120" w:after="120"/>
        <w:rPr>
          <w:b/>
          <w:i/>
          <w:color w:val="0070C0"/>
          <w:sz w:val="24"/>
          <w:szCs w:val="24"/>
        </w:rPr>
      </w:pPr>
      <w:r w:rsidRPr="00B96145">
        <w:rPr>
          <w:b/>
          <w:i/>
          <w:color w:val="0070C0"/>
          <w:sz w:val="24"/>
          <w:szCs w:val="24"/>
        </w:rPr>
        <w:t>Απάντηση:</w:t>
      </w:r>
    </w:p>
    <w:p w:rsidR="0076126A" w:rsidRDefault="001C3A0D" w:rsidP="00550D5C">
      <w:r>
        <w:t>Εφαρμόζοντας τις παραπάνω σχέσεις ξανά παίρνουμε:</w:t>
      </w:r>
    </w:p>
    <w:p w:rsidR="001C3A0D" w:rsidRDefault="00CE66D2" w:rsidP="001C3A0D">
      <w:pPr>
        <w:jc w:val="center"/>
      </w:pPr>
      <w:r w:rsidRPr="00FB0BCB">
        <w:rPr>
          <w:position w:val="-30"/>
        </w:rPr>
        <w:object w:dxaOrig="6020" w:dyaOrig="680">
          <v:shape id="_x0000_i1043" type="#_x0000_t75" style="width:301.15pt;height:34.05pt" o:ole="">
            <v:imagedata r:id="rId46" o:title=""/>
          </v:shape>
          <o:OLEObject Type="Embed" ProgID="Equation.3" ShapeID="_x0000_i1043" DrawAspect="Content" ObjectID="_1570567451" r:id="rId47"/>
        </w:object>
      </w:r>
    </w:p>
    <w:p w:rsidR="00CE66D2" w:rsidRDefault="001C3A0D" w:rsidP="00CE66D2">
      <w:pPr>
        <w:ind w:left="567"/>
      </w:pPr>
      <w:r>
        <w:t xml:space="preserve">και </w:t>
      </w:r>
    </w:p>
    <w:p w:rsidR="001C3A0D" w:rsidRDefault="00CE66D2" w:rsidP="00CE66D2">
      <w:pPr>
        <w:jc w:val="center"/>
      </w:pPr>
      <w:r w:rsidRPr="00FB0BCB">
        <w:rPr>
          <w:position w:val="-30"/>
        </w:rPr>
        <w:object w:dxaOrig="4440" w:dyaOrig="680">
          <v:shape id="_x0000_i1044" type="#_x0000_t75" style="width:222.2pt;height:34.05pt" o:ole="">
            <v:imagedata r:id="rId48" o:title=""/>
          </v:shape>
          <o:OLEObject Type="Embed" ProgID="Equation.3" ShapeID="_x0000_i1044" DrawAspect="Content" ObjectID="_1570567452" r:id="rId49"/>
        </w:object>
      </w:r>
    </w:p>
    <w:p w:rsidR="001C3A0D" w:rsidRDefault="00CE66D2" w:rsidP="00550D5C">
      <w:r>
        <w:t xml:space="preserve">Δηλαδή στην περίπτωση αυτή, το πρώτο σώμα επιστρέφει με ταχύτητα </w:t>
      </w:r>
      <w:r w:rsidRPr="00CE66D2">
        <w:rPr>
          <w:b/>
        </w:rPr>
        <w:t>πρακτικά</w:t>
      </w:r>
      <w:r>
        <w:t xml:space="preserve"> ίσου μέτρου, ενώ το Β σώμα παραμένει </w:t>
      </w:r>
      <w:r w:rsidRPr="00CE66D2">
        <w:rPr>
          <w:b/>
        </w:rPr>
        <w:t>πρακτικά</w:t>
      </w:r>
      <w:r>
        <w:t xml:space="preserve"> ακίνητο. Ας προσέξουμε όμως τι λέμε:</w:t>
      </w:r>
    </w:p>
    <w:p w:rsidR="00CE66D2" w:rsidRDefault="00CE66D2" w:rsidP="00550D5C">
      <w:r>
        <w:t xml:space="preserve">Το Α ουσιαστικά ανακλάται με ταχύτητα ίσου μέτρου, αλλά όχι </w:t>
      </w:r>
      <w:r w:rsidRPr="001A20B6">
        <w:rPr>
          <w:b/>
        </w:rPr>
        <w:t>ακριβώς</w:t>
      </w:r>
      <w:r>
        <w:t xml:space="preserve"> ίσου!!! Ελαφρώς μικρότερο, αλλά που εμείς το θεωρούμε ίσο!</w:t>
      </w:r>
      <w:r w:rsidR="001A20B6">
        <w:t xml:space="preserve"> Το Β σώμα μένει πρακτικά ακίνητο; Και όμως κινείται!!! Ωραία</w:t>
      </w:r>
      <w:r w:rsidR="001F107D">
        <w:t>,</w:t>
      </w:r>
      <w:r w:rsidR="001A20B6">
        <w:t xml:space="preserve"> πολύ μικρή ταχύτητα, έχει όμως αποκτήσει ταχύτητα!!!</w:t>
      </w:r>
    </w:p>
    <w:p w:rsidR="001A20B6" w:rsidRDefault="001A20B6" w:rsidP="001A20B6">
      <w:pPr>
        <w:pStyle w:val="1"/>
        <w:numPr>
          <w:ilvl w:val="0"/>
          <w:numId w:val="22"/>
        </w:numPr>
        <w:ind w:hanging="606"/>
      </w:pPr>
      <w:r>
        <w:t>Η μεταβολή της ορμής του Α σώματος θα είναι:</w:t>
      </w:r>
    </w:p>
    <w:p w:rsidR="001A20B6" w:rsidRPr="004D43A2" w:rsidRDefault="001A20B6" w:rsidP="004D43A2">
      <w:pPr>
        <w:jc w:val="center"/>
        <w:rPr>
          <w:i/>
          <w:sz w:val="24"/>
          <w:szCs w:val="24"/>
        </w:rPr>
      </w:pPr>
      <w:r w:rsidRPr="004D43A2">
        <w:rPr>
          <w:i/>
          <w:sz w:val="24"/>
          <w:szCs w:val="24"/>
        </w:rPr>
        <w:t>ΔΡ</w:t>
      </w:r>
      <w:r w:rsidR="00B96145" w:rsidRPr="004D43A2">
        <w:rPr>
          <w:i/>
          <w:sz w:val="24"/>
          <w:szCs w:val="24"/>
          <w:vertAlign w:val="subscript"/>
        </w:rPr>
        <w:t>2</w:t>
      </w:r>
      <w:r w:rsidR="00B96145" w:rsidRPr="004D43A2">
        <w:rPr>
          <w:i/>
          <w:sz w:val="24"/>
          <w:szCs w:val="24"/>
        </w:rPr>
        <w:t xml:space="preserve"> </w:t>
      </w:r>
      <w:r w:rsidRPr="004D43A2">
        <w:rPr>
          <w:i/>
          <w:sz w:val="24"/>
          <w:szCs w:val="24"/>
        </w:rPr>
        <w:t>=Ρ</w:t>
      </w:r>
      <w:r w:rsidRPr="004D43A2">
        <w:rPr>
          <w:i/>
          <w:sz w:val="24"/>
          <w:szCs w:val="24"/>
          <w:vertAlign w:val="subscript"/>
        </w:rPr>
        <w:t>1</w:t>
      </w:r>
      <w:r w:rsidRPr="004D43A2">
        <w:rPr>
          <w:i/>
          <w:sz w:val="24"/>
          <w:szCs w:val="24"/>
        </w:rPr>
        <w:t>΄-Ρ</w:t>
      </w:r>
      <w:r w:rsidRPr="004D43A2">
        <w:rPr>
          <w:i/>
          <w:sz w:val="24"/>
          <w:szCs w:val="24"/>
          <w:vertAlign w:val="subscript"/>
        </w:rPr>
        <w:t>1</w:t>
      </w:r>
      <w:r w:rsidRPr="004D43A2">
        <w:rPr>
          <w:i/>
          <w:sz w:val="24"/>
          <w:szCs w:val="24"/>
        </w:rPr>
        <w:t>=mυ</w:t>
      </w:r>
      <w:r w:rsidRPr="004D43A2">
        <w:rPr>
          <w:i/>
          <w:sz w:val="24"/>
          <w:szCs w:val="24"/>
          <w:vertAlign w:val="subscript"/>
        </w:rPr>
        <w:t>1</w:t>
      </w:r>
      <w:r w:rsidRPr="004D43A2">
        <w:rPr>
          <w:i/>
          <w:sz w:val="24"/>
          <w:szCs w:val="24"/>
        </w:rPr>
        <w:t>΄-mυ</w:t>
      </w:r>
      <w:r w:rsidRPr="004D43A2">
        <w:rPr>
          <w:i/>
          <w:sz w:val="24"/>
          <w:szCs w:val="24"/>
          <w:vertAlign w:val="subscript"/>
        </w:rPr>
        <w:t>1</w:t>
      </w:r>
      <w:r w:rsidRPr="004D43A2">
        <w:rPr>
          <w:i/>
          <w:sz w:val="24"/>
          <w:szCs w:val="24"/>
        </w:rPr>
        <w:t>= -0,998mυ</w:t>
      </w:r>
      <w:r w:rsidRPr="004D43A2">
        <w:rPr>
          <w:i/>
          <w:sz w:val="24"/>
          <w:szCs w:val="24"/>
          <w:vertAlign w:val="subscript"/>
        </w:rPr>
        <w:t>1</w:t>
      </w:r>
      <w:r w:rsidRPr="004D43A2">
        <w:rPr>
          <w:i/>
          <w:sz w:val="24"/>
          <w:szCs w:val="24"/>
        </w:rPr>
        <w:t>- mυ</w:t>
      </w:r>
      <w:r w:rsidRPr="004D43A2">
        <w:rPr>
          <w:i/>
          <w:sz w:val="24"/>
          <w:szCs w:val="24"/>
          <w:vertAlign w:val="subscript"/>
        </w:rPr>
        <w:t>1</w:t>
      </w:r>
      <w:r w:rsidRPr="004D43A2">
        <w:rPr>
          <w:i/>
          <w:sz w:val="24"/>
          <w:szCs w:val="24"/>
        </w:rPr>
        <w:t>= - 1,998 Ρ</w:t>
      </w:r>
      <w:r w:rsidRPr="004D43A2">
        <w:rPr>
          <w:i/>
          <w:sz w:val="24"/>
          <w:szCs w:val="24"/>
          <w:vertAlign w:val="subscript"/>
        </w:rPr>
        <w:t>1</w:t>
      </w:r>
      <w:r w:rsidR="00B96145" w:rsidRPr="004D43A2">
        <w:rPr>
          <w:i/>
          <w:sz w:val="24"/>
          <w:szCs w:val="24"/>
        </w:rPr>
        <w:t xml:space="preserve"> ≈ - 2Ρ</w:t>
      </w:r>
      <w:r w:rsidR="00B96145" w:rsidRPr="004D43A2">
        <w:rPr>
          <w:i/>
          <w:sz w:val="24"/>
          <w:szCs w:val="24"/>
          <w:vertAlign w:val="subscript"/>
        </w:rPr>
        <w:t>1</w:t>
      </w:r>
    </w:p>
    <w:p w:rsidR="00B96145" w:rsidRDefault="00B96145" w:rsidP="004D43A2">
      <w:pPr>
        <w:ind w:left="567"/>
      </w:pPr>
      <w:r>
        <w:t>Ενώ του Β σώματος:</w:t>
      </w:r>
    </w:p>
    <w:p w:rsidR="00B96145" w:rsidRPr="004D43A2" w:rsidRDefault="00B96145" w:rsidP="004D43A2">
      <w:pPr>
        <w:jc w:val="center"/>
        <w:rPr>
          <w:i/>
          <w:sz w:val="24"/>
          <w:szCs w:val="24"/>
        </w:rPr>
      </w:pPr>
      <w:r w:rsidRPr="004D43A2">
        <w:rPr>
          <w:i/>
          <w:sz w:val="24"/>
          <w:szCs w:val="24"/>
        </w:rPr>
        <w:t>ΔΡ</w:t>
      </w:r>
      <w:r w:rsidRPr="004D43A2">
        <w:rPr>
          <w:i/>
          <w:sz w:val="24"/>
          <w:szCs w:val="24"/>
          <w:vertAlign w:val="subscript"/>
        </w:rPr>
        <w:t>2</w:t>
      </w:r>
      <w:r w:rsidRPr="004D43A2">
        <w:rPr>
          <w:i/>
          <w:sz w:val="24"/>
          <w:szCs w:val="24"/>
        </w:rPr>
        <w:t>=Ρ</w:t>
      </w:r>
      <w:r w:rsidRPr="004D43A2">
        <w:rPr>
          <w:i/>
          <w:sz w:val="24"/>
          <w:szCs w:val="24"/>
          <w:vertAlign w:val="subscript"/>
        </w:rPr>
        <w:t>2</w:t>
      </w:r>
      <w:r w:rsidRPr="004D43A2">
        <w:rPr>
          <w:i/>
          <w:sz w:val="24"/>
          <w:szCs w:val="24"/>
        </w:rPr>
        <w:t>΄-Ρ</w:t>
      </w:r>
      <w:r w:rsidRPr="004D43A2">
        <w:rPr>
          <w:i/>
          <w:sz w:val="24"/>
          <w:szCs w:val="24"/>
          <w:vertAlign w:val="subscript"/>
        </w:rPr>
        <w:t>2</w:t>
      </w:r>
      <w:r w:rsidRPr="004D43A2">
        <w:rPr>
          <w:i/>
          <w:sz w:val="24"/>
          <w:szCs w:val="24"/>
        </w:rPr>
        <w:t>=</w:t>
      </w:r>
      <w:r w:rsidR="00E5578A" w:rsidRPr="004D43A2">
        <w:rPr>
          <w:i/>
          <w:sz w:val="24"/>
          <w:szCs w:val="24"/>
        </w:rPr>
        <w:t xml:space="preserve"> Ρ</w:t>
      </w:r>
      <w:r w:rsidR="00E5578A" w:rsidRPr="004D43A2">
        <w:rPr>
          <w:i/>
          <w:sz w:val="24"/>
          <w:szCs w:val="24"/>
          <w:vertAlign w:val="subscript"/>
        </w:rPr>
        <w:t>2</w:t>
      </w:r>
      <w:r w:rsidR="00E5578A" w:rsidRPr="004D43A2">
        <w:rPr>
          <w:i/>
          <w:sz w:val="24"/>
          <w:szCs w:val="24"/>
        </w:rPr>
        <w:t>΄=</w:t>
      </w:r>
      <w:r w:rsidRPr="004D43A2">
        <w:rPr>
          <w:i/>
          <w:sz w:val="24"/>
          <w:szCs w:val="24"/>
        </w:rPr>
        <w:t xml:space="preserve"> m</w:t>
      </w:r>
      <w:r w:rsidRPr="004D43A2">
        <w:rPr>
          <w:i/>
          <w:sz w:val="24"/>
          <w:szCs w:val="24"/>
          <w:vertAlign w:val="subscript"/>
        </w:rPr>
        <w:t>2</w:t>
      </w:r>
      <w:r w:rsidRPr="004D43A2">
        <w:rPr>
          <w:i/>
          <w:sz w:val="24"/>
          <w:szCs w:val="24"/>
        </w:rPr>
        <w:t>υ</w:t>
      </w:r>
      <w:r w:rsidRPr="004D43A2">
        <w:rPr>
          <w:i/>
          <w:sz w:val="24"/>
          <w:szCs w:val="24"/>
          <w:vertAlign w:val="subscript"/>
        </w:rPr>
        <w:t>2</w:t>
      </w:r>
      <w:r w:rsidRPr="004D43A2">
        <w:rPr>
          <w:i/>
          <w:sz w:val="24"/>
          <w:szCs w:val="24"/>
        </w:rPr>
        <w:t>΄ =</w:t>
      </w:r>
      <w:r w:rsidR="00E5578A" w:rsidRPr="004D43A2">
        <w:rPr>
          <w:i/>
          <w:sz w:val="24"/>
          <w:szCs w:val="24"/>
        </w:rPr>
        <w:t>999m∙0,002υ</w:t>
      </w:r>
      <w:r w:rsidR="00E5578A" w:rsidRPr="004D43A2">
        <w:rPr>
          <w:i/>
          <w:sz w:val="24"/>
          <w:szCs w:val="24"/>
          <w:vertAlign w:val="subscript"/>
        </w:rPr>
        <w:t>1</w:t>
      </w:r>
      <w:r w:rsidR="00E5578A" w:rsidRPr="004D43A2">
        <w:rPr>
          <w:i/>
          <w:sz w:val="24"/>
          <w:szCs w:val="24"/>
        </w:rPr>
        <w:t>=+1,998Ρ</w:t>
      </w:r>
      <w:r w:rsidR="00E5578A" w:rsidRPr="004D43A2">
        <w:rPr>
          <w:i/>
          <w:sz w:val="24"/>
          <w:szCs w:val="24"/>
          <w:vertAlign w:val="subscript"/>
        </w:rPr>
        <w:t>1</w:t>
      </w:r>
      <w:r w:rsidR="00E5578A" w:rsidRPr="004D43A2">
        <w:rPr>
          <w:i/>
          <w:sz w:val="24"/>
          <w:szCs w:val="24"/>
        </w:rPr>
        <w:t xml:space="preserve"> ≈ 2Ρ</w:t>
      </w:r>
      <w:r w:rsidR="00E5578A" w:rsidRPr="004D43A2">
        <w:rPr>
          <w:i/>
          <w:sz w:val="24"/>
          <w:szCs w:val="24"/>
          <w:vertAlign w:val="subscript"/>
        </w:rPr>
        <w:t>1</w:t>
      </w:r>
      <w:r w:rsidR="00E5578A" w:rsidRPr="004D43A2">
        <w:rPr>
          <w:i/>
          <w:sz w:val="24"/>
          <w:szCs w:val="24"/>
        </w:rPr>
        <w:t>.</w:t>
      </w:r>
    </w:p>
    <w:p w:rsidR="00E5578A" w:rsidRDefault="00AC1881" w:rsidP="00AC1881">
      <w:pPr>
        <w:pStyle w:val="1"/>
      </w:pPr>
      <w:r>
        <w:lastRenderedPageBreak/>
        <w:t>Για τις κινητικές ενέργειες αντίστοιχα θα έχουμε:</w:t>
      </w:r>
    </w:p>
    <w:p w:rsidR="00AC1881" w:rsidRDefault="0079103E" w:rsidP="004D43A2">
      <w:pPr>
        <w:jc w:val="center"/>
      </w:pPr>
      <w:r w:rsidRPr="00C513F0">
        <w:rPr>
          <w:position w:val="-24"/>
        </w:rPr>
        <w:object w:dxaOrig="6960" w:dyaOrig="620">
          <v:shape id="_x0000_i1045" type="#_x0000_t75" style="width:348pt;height:30.95pt" o:ole="">
            <v:imagedata r:id="rId50" o:title=""/>
          </v:shape>
          <o:OLEObject Type="Embed" ProgID="Equation.3" ShapeID="_x0000_i1045" DrawAspect="Content" ObjectID="_1570567453" r:id="rId51"/>
        </w:object>
      </w:r>
    </w:p>
    <w:p w:rsidR="00AC1881" w:rsidRPr="004C1656" w:rsidRDefault="0079103E" w:rsidP="004D43A2">
      <w:pPr>
        <w:jc w:val="center"/>
        <w:rPr>
          <w:vertAlign w:val="superscript"/>
        </w:rPr>
      </w:pPr>
      <w:r w:rsidRPr="00C513F0">
        <w:rPr>
          <w:position w:val="-24"/>
        </w:rPr>
        <w:object w:dxaOrig="6680" w:dyaOrig="620">
          <v:shape id="_x0000_i1046" type="#_x0000_t75" style="width:334.05pt;height:30.95pt" o:ole="">
            <v:imagedata r:id="rId52" o:title=""/>
          </v:shape>
          <o:OLEObject Type="Embed" ProgID="Equation.3" ShapeID="_x0000_i1046" DrawAspect="Content" ObjectID="_1570567454" r:id="rId53"/>
        </w:object>
      </w:r>
      <w:r w:rsidR="004C1656">
        <w:t xml:space="preserve"> ??*</w:t>
      </w:r>
    </w:p>
    <w:p w:rsidR="00C15804" w:rsidRPr="001C3A0D" w:rsidRDefault="00C15804" w:rsidP="00C15804">
      <w:pPr>
        <w:rPr>
          <w:b/>
          <w:i/>
          <w:color w:val="0070C0"/>
        </w:rPr>
      </w:pPr>
      <w:r>
        <w:rPr>
          <w:b/>
          <w:i/>
          <w:color w:val="0070C0"/>
        </w:rPr>
        <w:t>Και μ</w:t>
      </w:r>
      <w:r w:rsidRPr="001C3A0D">
        <w:rPr>
          <w:b/>
          <w:i/>
          <w:color w:val="0070C0"/>
        </w:rPr>
        <w:t>ερικά σχόλια:</w:t>
      </w:r>
    </w:p>
    <w:p w:rsidR="0079103E" w:rsidRDefault="0079103E" w:rsidP="00AC1881">
      <w:r>
        <w:t>Τι ακριβώς βρήκαμε;</w:t>
      </w:r>
    </w:p>
    <w:p w:rsidR="00135BD8" w:rsidRPr="0057687F" w:rsidRDefault="00135BD8" w:rsidP="0057687F">
      <w:pPr>
        <w:ind w:left="284" w:right="282"/>
        <w:jc w:val="center"/>
        <w:rPr>
          <w:b/>
        </w:rPr>
      </w:pPr>
      <w:r w:rsidRPr="0057687F">
        <w:rPr>
          <w:b/>
        </w:rPr>
        <w:t>«Όταν ένα μικρό σώμα Α συγκρούεται μετωπικά και ελαστικά με άλλο ακίνητο, πολύ μεγάλης μάζας, τότε το σώμα Α ανακλάται με ταχύτητα ίσου μέτρου, ενώ το Β παραμένει ακίνητο».</w:t>
      </w:r>
    </w:p>
    <w:p w:rsidR="00135BD8" w:rsidRDefault="0057687F" w:rsidP="00AC1881">
      <w:r>
        <w:t>Αυτό σ</w:t>
      </w:r>
      <w:r w:rsidR="00135BD8">
        <w:t xml:space="preserve">ε γλώσσα μαθηματικών επιβάλλει τη χρήση ορίων, όπου τα πράγματα εμφανίζονται </w:t>
      </w:r>
      <w:r>
        <w:t>ξεκάθαρα</w:t>
      </w:r>
      <w:r w:rsidR="00135BD8">
        <w:t>:</w:t>
      </w:r>
    </w:p>
    <w:p w:rsidR="00135BD8" w:rsidRDefault="00135BD8" w:rsidP="004D43A2">
      <w:pPr>
        <w:pStyle w:val="a9"/>
        <w:numPr>
          <w:ilvl w:val="0"/>
          <w:numId w:val="23"/>
        </w:numPr>
      </w:pPr>
      <w:r>
        <w:t>Αν m</w:t>
      </w:r>
      <w:r w:rsidRPr="004D43A2">
        <w:rPr>
          <w:vertAlign w:val="subscript"/>
        </w:rPr>
        <w:t>1</w:t>
      </w:r>
      <w:r>
        <w:t>→0 και m</w:t>
      </w:r>
      <w:r w:rsidRPr="004D43A2">
        <w:rPr>
          <w:vertAlign w:val="subscript"/>
        </w:rPr>
        <w:t>2</w:t>
      </w:r>
      <w:r w:rsidR="00DC469C">
        <w:t>=C</w:t>
      </w:r>
      <w:r w:rsidR="00DC469C" w:rsidRPr="004D43A2">
        <w:rPr>
          <w:vertAlign w:val="subscript"/>
        </w:rPr>
        <w:t xml:space="preserve"> </w:t>
      </w:r>
      <w:r>
        <w:t>, τότε έχουμε:</w:t>
      </w:r>
    </w:p>
    <w:p w:rsidR="00135BD8" w:rsidRDefault="0057687F" w:rsidP="004D43A2">
      <w:pPr>
        <w:jc w:val="center"/>
      </w:pPr>
      <w:r w:rsidRPr="00FB0BCB">
        <w:rPr>
          <w:position w:val="-30"/>
        </w:rPr>
        <w:object w:dxaOrig="3600" w:dyaOrig="680">
          <v:shape id="_x0000_i1047" type="#_x0000_t75" style="width:180pt;height:34.05pt" o:ole="">
            <v:imagedata r:id="rId54" o:title=""/>
          </v:shape>
          <o:OLEObject Type="Embed" ProgID="Equation.3" ShapeID="_x0000_i1047" DrawAspect="Content" ObjectID="_1570567455" r:id="rId55"/>
        </w:object>
      </w:r>
      <w:r w:rsidR="00DC469C">
        <w:t xml:space="preserve"> και </w:t>
      </w:r>
      <w:r w:rsidR="00DC469C" w:rsidRPr="00FB0BCB">
        <w:rPr>
          <w:position w:val="-30"/>
        </w:rPr>
        <w:object w:dxaOrig="3340" w:dyaOrig="680">
          <v:shape id="_x0000_i1048" type="#_x0000_t75" style="width:167.25pt;height:34.05pt" o:ole="">
            <v:imagedata r:id="rId56" o:title=""/>
          </v:shape>
          <o:OLEObject Type="Embed" ProgID="Equation.3" ShapeID="_x0000_i1048" DrawAspect="Content" ObjectID="_1570567456" r:id="rId57"/>
        </w:object>
      </w:r>
    </w:p>
    <w:p w:rsidR="0057687F" w:rsidRDefault="0057687F" w:rsidP="004D43A2">
      <w:pPr>
        <w:pStyle w:val="a9"/>
        <w:numPr>
          <w:ilvl w:val="0"/>
          <w:numId w:val="23"/>
        </w:numPr>
      </w:pPr>
      <w:r>
        <w:t>Αλλά και αν m</w:t>
      </w:r>
      <w:r w:rsidRPr="004D43A2">
        <w:rPr>
          <w:vertAlign w:val="subscript"/>
        </w:rPr>
        <w:t>1</w:t>
      </w:r>
      <w:r>
        <w:t>=C και m</w:t>
      </w:r>
      <w:r w:rsidRPr="004D43A2">
        <w:rPr>
          <w:vertAlign w:val="subscript"/>
        </w:rPr>
        <w:t>2</w:t>
      </w:r>
      <w:r>
        <w:t>→∞ έχουμε επίσης:</w:t>
      </w:r>
    </w:p>
    <w:p w:rsidR="0057687F" w:rsidRPr="0057687F" w:rsidRDefault="0057687F" w:rsidP="0057687F">
      <w:pPr>
        <w:jc w:val="center"/>
      </w:pPr>
      <w:r w:rsidRPr="00FB0BCB">
        <w:rPr>
          <w:position w:val="-30"/>
        </w:rPr>
        <w:object w:dxaOrig="3640" w:dyaOrig="680">
          <v:shape id="_x0000_i1049" type="#_x0000_t75" style="width:181.95pt;height:34.05pt" o:ole="">
            <v:imagedata r:id="rId58" o:title=""/>
          </v:shape>
          <o:OLEObject Type="Embed" ProgID="Equation.3" ShapeID="_x0000_i1049" DrawAspect="Content" ObjectID="_1570567457" r:id="rId59"/>
        </w:object>
      </w:r>
      <w:r>
        <w:t xml:space="preserve">και </w:t>
      </w:r>
      <w:r w:rsidRPr="00FB0BCB">
        <w:rPr>
          <w:position w:val="-30"/>
        </w:rPr>
        <w:object w:dxaOrig="3379" w:dyaOrig="680">
          <v:shape id="_x0000_i1050" type="#_x0000_t75" style="width:168.75pt;height:34.05pt" o:ole="">
            <v:imagedata r:id="rId60" o:title=""/>
          </v:shape>
          <o:OLEObject Type="Embed" ProgID="Equation.3" ShapeID="_x0000_i1050" DrawAspect="Content" ObjectID="_1570567458" r:id="rId61"/>
        </w:object>
      </w:r>
    </w:p>
    <w:p w:rsidR="004C1656" w:rsidRDefault="004C1656" w:rsidP="004D43A2">
      <w:r>
        <w:t>Και βέβαια, τώρα θα μπορούσαμε να καταλάβουμε τι σημαίνει το «αυθαίρετο» που προηγούμενα γράψαμε:</w:t>
      </w:r>
    </w:p>
    <w:p w:rsidR="004C1656" w:rsidRDefault="004C1656" w:rsidP="009673AD">
      <w:pPr>
        <w:jc w:val="center"/>
      </w:pPr>
      <w:r w:rsidRPr="00C513F0">
        <w:rPr>
          <w:position w:val="-24"/>
        </w:rPr>
        <w:object w:dxaOrig="4920" w:dyaOrig="620">
          <v:shape id="_x0000_i1051" type="#_x0000_t75" style="width:246.2pt;height:30.95pt" o:ole="">
            <v:imagedata r:id="rId62" o:title=""/>
          </v:shape>
          <o:OLEObject Type="Embed" ProgID="Equation.3" ShapeID="_x0000_i1051" DrawAspect="Content" ObjectID="_1570567459" r:id="rId63"/>
        </w:object>
      </w:r>
    </w:p>
    <w:p w:rsidR="004C1656" w:rsidRDefault="009673AD" w:rsidP="004D43A2">
      <w:r>
        <w:t xml:space="preserve">Αφού </w:t>
      </w:r>
      <w:r w:rsidR="004C1656">
        <w:t>κάποιος</w:t>
      </w:r>
      <w:r>
        <w:t xml:space="preserve"> δικαιούται να </w:t>
      </w:r>
      <w:r w:rsidR="004C1656">
        <w:t>πει, μα αν Κ</w:t>
      </w:r>
      <w:r w:rsidR="004C1656">
        <w:rPr>
          <w:vertAlign w:val="subscript"/>
        </w:rPr>
        <w:t>1</w:t>
      </w:r>
      <w:r w:rsidR="004C1656">
        <w:t>=1.000J, τότε Κ</w:t>
      </w:r>
      <w:r w:rsidR="004C1656">
        <w:rPr>
          <w:vertAlign w:val="subscript"/>
        </w:rPr>
        <w:t>2</w:t>
      </w:r>
      <w:r w:rsidR="004C1656">
        <w:t xml:space="preserve">΄=4J, γιατί βάζεις ότι είναι περίπου μηδέν; </w:t>
      </w:r>
    </w:p>
    <w:p w:rsidR="004C1656" w:rsidRPr="004C1656" w:rsidRDefault="004C1656" w:rsidP="004D43A2">
      <w:r>
        <w:t>Το μηδέν στην παραπάνω περίπτωση σημαίνει ότι το σώμα Β θα αποκτήσει αμελητέα κινητική ενέργεια, σε σχέση με την αρχική κινητική ενέργεια του κινούμενου σώματος Α.</w:t>
      </w:r>
    </w:p>
    <w:p w:rsidR="004D43A2" w:rsidRDefault="004D43A2" w:rsidP="004D43A2">
      <w:r>
        <w:t xml:space="preserve">Αλλά ενώ το αρχικά ακίνητο σώμα Β, αποκτά πρακτικά μηδενική ταχύτητα και μηδενική κινητική ενέργεια, </w:t>
      </w:r>
    </w:p>
    <w:p w:rsidR="0079103E" w:rsidRDefault="0079103E" w:rsidP="0079103E">
      <w:r>
        <w:t>απέκτησε διπλάσια ορμή από αυτήν που είχε το αρχικά κινούμενο σώμα Α!!!</w:t>
      </w:r>
    </w:p>
    <w:p w:rsidR="004D43A2" w:rsidRDefault="004D43A2" w:rsidP="0079103E">
      <w:r>
        <w:t>Αυτή είναι άλλωστε και η μέγιστη ορμή που μπορεί να αποκτήσει</w:t>
      </w:r>
      <w:r w:rsidR="001F107D">
        <w:t xml:space="preserve"> το ακίνητο σώμα Β</w:t>
      </w:r>
      <w:r>
        <w:t>. Στην περίπτωση που πρακτικά μένει ακίνητο!!!</w:t>
      </w:r>
    </w:p>
    <w:p w:rsidR="004C1656" w:rsidRDefault="004C1656" w:rsidP="0079103E"/>
    <w:p w:rsidR="00BA7585" w:rsidRPr="00AC3F4A" w:rsidRDefault="00BA7585" w:rsidP="00BA7585">
      <w:pPr>
        <w:spacing w:before="240"/>
        <w:rPr>
          <w:b/>
          <w:i/>
          <w:color w:val="FF0000"/>
          <w:sz w:val="24"/>
          <w:szCs w:val="24"/>
        </w:rPr>
      </w:pPr>
      <w:r w:rsidRPr="00AC3F4A">
        <w:rPr>
          <w:b/>
          <w:i/>
          <w:color w:val="FF0000"/>
          <w:sz w:val="24"/>
          <w:szCs w:val="24"/>
        </w:rPr>
        <w:t xml:space="preserve">Παράδειγμα </w:t>
      </w:r>
      <w:r>
        <w:rPr>
          <w:b/>
          <w:i/>
          <w:color w:val="FF0000"/>
          <w:sz w:val="24"/>
          <w:szCs w:val="24"/>
        </w:rPr>
        <w:t>3</w:t>
      </w:r>
      <w:r w:rsidRPr="00AC3F4A">
        <w:rPr>
          <w:b/>
          <w:i/>
          <w:color w:val="FF0000"/>
          <w:sz w:val="24"/>
          <w:szCs w:val="24"/>
          <w:vertAlign w:val="superscript"/>
        </w:rPr>
        <w:t>ο</w:t>
      </w:r>
      <w:r w:rsidRPr="00AC3F4A">
        <w:rPr>
          <w:b/>
          <w:i/>
          <w:color w:val="FF0000"/>
          <w:sz w:val="24"/>
          <w:szCs w:val="24"/>
        </w:rPr>
        <w:t>:</w:t>
      </w:r>
    </w:p>
    <w:p w:rsidR="00BA7585" w:rsidRDefault="00BA7585" w:rsidP="00BA7585">
      <w:r>
        <w:t>Αν το παραπάνω σώμα Α έχει μάζα m</w:t>
      </w:r>
      <w:r>
        <w:rPr>
          <w:vertAlign w:val="subscript"/>
        </w:rPr>
        <w:t>1</w:t>
      </w:r>
      <w:r>
        <w:t>=999m ενώ το Β m</w:t>
      </w:r>
      <w:r>
        <w:rPr>
          <w:vertAlign w:val="subscript"/>
        </w:rPr>
        <w:t>2</w:t>
      </w:r>
      <w:r>
        <w:t>= m να βρεθούν:</w:t>
      </w:r>
    </w:p>
    <w:p w:rsidR="00BA7585" w:rsidRDefault="00BA7585" w:rsidP="00BA7585">
      <w:pPr>
        <w:jc w:val="center"/>
      </w:pPr>
      <w:r>
        <w:object w:dxaOrig="8502" w:dyaOrig="829">
          <v:shape id="_x0000_i1052" type="#_x0000_t75" style="width:425.05pt;height:41.4pt" o:ole="" filled="t" fillcolor="#c6d9f1 [671]">
            <v:imagedata r:id="rId64" o:title=""/>
          </v:shape>
          <o:OLEObject Type="Embed" ProgID="Visio.Drawing.11" ShapeID="_x0000_i1052" DrawAspect="Content" ObjectID="_1570567460" r:id="rId65"/>
        </w:object>
      </w:r>
    </w:p>
    <w:p w:rsidR="00BA7585" w:rsidRDefault="00BA7585" w:rsidP="00BA7585">
      <w:pPr>
        <w:tabs>
          <w:tab w:val="clear" w:pos="567"/>
        </w:tabs>
        <w:ind w:left="284"/>
      </w:pPr>
      <w:r>
        <w:t>i) Η μεταβολή της ορμής κάθε σώματος.</w:t>
      </w:r>
    </w:p>
    <w:p w:rsidR="00BA7585" w:rsidRDefault="00BA7585" w:rsidP="00BA7585">
      <w:pPr>
        <w:tabs>
          <w:tab w:val="clear" w:pos="567"/>
        </w:tabs>
        <w:ind w:left="284"/>
      </w:pPr>
      <w:r>
        <w:t>ii) Η μεταβολή της κινητικής ενέργειας του Α σώματος.</w:t>
      </w:r>
    </w:p>
    <w:p w:rsidR="00BA7585" w:rsidRPr="00B96145" w:rsidRDefault="00BA7585" w:rsidP="00BA7585">
      <w:pPr>
        <w:spacing w:before="120" w:after="120"/>
        <w:rPr>
          <w:b/>
          <w:i/>
          <w:color w:val="0070C0"/>
          <w:sz w:val="24"/>
          <w:szCs w:val="24"/>
        </w:rPr>
      </w:pPr>
      <w:r w:rsidRPr="00B96145">
        <w:rPr>
          <w:b/>
          <w:i/>
          <w:color w:val="0070C0"/>
          <w:sz w:val="24"/>
          <w:szCs w:val="24"/>
        </w:rPr>
        <w:t>Απάντηση:</w:t>
      </w:r>
    </w:p>
    <w:p w:rsidR="00BA7585" w:rsidRDefault="00BA7585" w:rsidP="00BA7585">
      <w:r>
        <w:lastRenderedPageBreak/>
        <w:t>Εφαρμόζοντας τις παραπάνω σχέσεις ξανά παίρνουμε:</w:t>
      </w:r>
    </w:p>
    <w:p w:rsidR="00BA7585" w:rsidRDefault="00FC6F3A" w:rsidP="00BA7585">
      <w:pPr>
        <w:jc w:val="center"/>
      </w:pPr>
      <w:r w:rsidRPr="00FB0BCB">
        <w:rPr>
          <w:position w:val="-30"/>
        </w:rPr>
        <w:object w:dxaOrig="5580" w:dyaOrig="680">
          <v:shape id="_x0000_i1053" type="#_x0000_t75" style="width:279.1pt;height:34.05pt" o:ole="">
            <v:imagedata r:id="rId66" o:title=""/>
          </v:shape>
          <o:OLEObject Type="Embed" ProgID="Equation.3" ShapeID="_x0000_i1053" DrawAspect="Content" ObjectID="_1570567461" r:id="rId67"/>
        </w:object>
      </w:r>
    </w:p>
    <w:p w:rsidR="00BA7585" w:rsidRDefault="00BA7585" w:rsidP="00BA7585">
      <w:pPr>
        <w:ind w:left="567"/>
      </w:pPr>
      <w:r>
        <w:t xml:space="preserve">και </w:t>
      </w:r>
    </w:p>
    <w:p w:rsidR="00BA7585" w:rsidRDefault="00FC6F3A" w:rsidP="00BA7585">
      <w:pPr>
        <w:jc w:val="center"/>
      </w:pPr>
      <w:r w:rsidRPr="00FB0BCB">
        <w:rPr>
          <w:position w:val="-30"/>
        </w:rPr>
        <w:object w:dxaOrig="4640" w:dyaOrig="680">
          <v:shape id="_x0000_i1054" type="#_x0000_t75" style="width:232.25pt;height:34.05pt" o:ole="">
            <v:imagedata r:id="rId68" o:title=""/>
          </v:shape>
          <o:OLEObject Type="Embed" ProgID="Equation.3" ShapeID="_x0000_i1054" DrawAspect="Content" ObjectID="_1570567462" r:id="rId69"/>
        </w:object>
      </w:r>
    </w:p>
    <w:p w:rsidR="00BA7585" w:rsidRDefault="00FC6F3A" w:rsidP="0079103E">
      <w:r>
        <w:t>Δηλαδή το Α  σώμα συνεχίζει σχεδόν με την ίδια ταχύτητα, ενώ το Β αποκτά σχεδόν διπλάσια ταχύτητα.</w:t>
      </w:r>
    </w:p>
    <w:p w:rsidR="00FC6F3A" w:rsidRDefault="00FC6F3A" w:rsidP="00FC6F3A">
      <w:pPr>
        <w:pStyle w:val="1"/>
        <w:numPr>
          <w:ilvl w:val="0"/>
          <w:numId w:val="24"/>
        </w:numPr>
        <w:ind w:left="709"/>
      </w:pPr>
      <w:r>
        <w:t>Η μεταβολή της ορμής του Α σώματος θα είναι:</w:t>
      </w:r>
    </w:p>
    <w:p w:rsidR="00FC6F3A" w:rsidRPr="004D43A2" w:rsidRDefault="00FC6F3A" w:rsidP="00FC6F3A">
      <w:pPr>
        <w:jc w:val="center"/>
        <w:rPr>
          <w:i/>
          <w:sz w:val="24"/>
          <w:szCs w:val="24"/>
        </w:rPr>
      </w:pPr>
      <w:r w:rsidRPr="004D43A2">
        <w:rPr>
          <w:i/>
          <w:sz w:val="24"/>
          <w:szCs w:val="24"/>
        </w:rPr>
        <w:t>ΔΡ</w:t>
      </w:r>
      <w:r w:rsidR="000941D3">
        <w:rPr>
          <w:i/>
          <w:sz w:val="24"/>
          <w:szCs w:val="24"/>
          <w:vertAlign w:val="subscript"/>
        </w:rPr>
        <w:t>1</w:t>
      </w:r>
      <w:r w:rsidRPr="004D43A2">
        <w:rPr>
          <w:i/>
          <w:sz w:val="24"/>
          <w:szCs w:val="24"/>
        </w:rPr>
        <w:t xml:space="preserve"> =Ρ</w:t>
      </w:r>
      <w:r w:rsidRPr="004D43A2">
        <w:rPr>
          <w:i/>
          <w:sz w:val="24"/>
          <w:szCs w:val="24"/>
          <w:vertAlign w:val="subscript"/>
        </w:rPr>
        <w:t>1</w:t>
      </w:r>
      <w:r w:rsidRPr="004D43A2">
        <w:rPr>
          <w:i/>
          <w:sz w:val="24"/>
          <w:szCs w:val="24"/>
        </w:rPr>
        <w:t>΄-Ρ</w:t>
      </w:r>
      <w:r w:rsidRPr="004D43A2">
        <w:rPr>
          <w:i/>
          <w:sz w:val="24"/>
          <w:szCs w:val="24"/>
          <w:vertAlign w:val="subscript"/>
        </w:rPr>
        <w:t>1</w:t>
      </w:r>
      <w:r w:rsidRPr="004D43A2">
        <w:rPr>
          <w:i/>
          <w:sz w:val="24"/>
          <w:szCs w:val="24"/>
        </w:rPr>
        <w:t>=mυ</w:t>
      </w:r>
      <w:r w:rsidRPr="004D43A2">
        <w:rPr>
          <w:i/>
          <w:sz w:val="24"/>
          <w:szCs w:val="24"/>
          <w:vertAlign w:val="subscript"/>
        </w:rPr>
        <w:t>1</w:t>
      </w:r>
      <w:r w:rsidRPr="004D43A2">
        <w:rPr>
          <w:i/>
          <w:sz w:val="24"/>
          <w:szCs w:val="24"/>
        </w:rPr>
        <w:t>΄-mυ</w:t>
      </w:r>
      <w:r w:rsidRPr="004D43A2">
        <w:rPr>
          <w:i/>
          <w:sz w:val="24"/>
          <w:szCs w:val="24"/>
          <w:vertAlign w:val="subscript"/>
        </w:rPr>
        <w:t>1</w:t>
      </w:r>
      <w:r w:rsidRPr="004D43A2">
        <w:rPr>
          <w:i/>
          <w:sz w:val="24"/>
          <w:szCs w:val="24"/>
        </w:rPr>
        <w:t>= 0,998mυ</w:t>
      </w:r>
      <w:r w:rsidRPr="004D43A2">
        <w:rPr>
          <w:i/>
          <w:sz w:val="24"/>
          <w:szCs w:val="24"/>
          <w:vertAlign w:val="subscript"/>
        </w:rPr>
        <w:t>1</w:t>
      </w:r>
      <w:r w:rsidRPr="004D43A2">
        <w:rPr>
          <w:i/>
          <w:sz w:val="24"/>
          <w:szCs w:val="24"/>
        </w:rPr>
        <w:t>- mυ</w:t>
      </w:r>
      <w:r w:rsidRPr="004D43A2">
        <w:rPr>
          <w:i/>
          <w:sz w:val="24"/>
          <w:szCs w:val="24"/>
          <w:vertAlign w:val="subscript"/>
        </w:rPr>
        <w:t>1</w:t>
      </w:r>
      <w:r>
        <w:rPr>
          <w:i/>
          <w:sz w:val="24"/>
          <w:szCs w:val="24"/>
        </w:rPr>
        <w:t xml:space="preserve">= </w:t>
      </w:r>
      <w:r w:rsidR="00ED6D8E">
        <w:rPr>
          <w:i/>
          <w:sz w:val="24"/>
          <w:szCs w:val="24"/>
        </w:rPr>
        <w:t>-</w:t>
      </w:r>
      <w:r>
        <w:rPr>
          <w:i/>
          <w:sz w:val="24"/>
          <w:szCs w:val="24"/>
        </w:rPr>
        <w:t>0</w:t>
      </w:r>
      <w:r w:rsidRPr="004D43A2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>002</w:t>
      </w:r>
      <w:r w:rsidRPr="004D43A2">
        <w:rPr>
          <w:i/>
          <w:sz w:val="24"/>
          <w:szCs w:val="24"/>
        </w:rPr>
        <w:t xml:space="preserve"> Ρ</w:t>
      </w:r>
      <w:r w:rsidRPr="004D43A2">
        <w:rPr>
          <w:i/>
          <w:sz w:val="24"/>
          <w:szCs w:val="24"/>
          <w:vertAlign w:val="subscript"/>
        </w:rPr>
        <w:t>1</w:t>
      </w:r>
      <w:r w:rsidRPr="004D43A2">
        <w:rPr>
          <w:i/>
          <w:sz w:val="24"/>
          <w:szCs w:val="24"/>
        </w:rPr>
        <w:t xml:space="preserve"> ≈ </w:t>
      </w:r>
      <w:r w:rsidR="00ED6D8E">
        <w:rPr>
          <w:i/>
          <w:sz w:val="24"/>
          <w:szCs w:val="24"/>
        </w:rPr>
        <w:t>0</w:t>
      </w:r>
    </w:p>
    <w:p w:rsidR="00FC6F3A" w:rsidRDefault="00FC6F3A" w:rsidP="00FC6F3A">
      <w:pPr>
        <w:ind w:left="567"/>
      </w:pPr>
      <w:r>
        <w:t>Ενώ του Β σώματος:</w:t>
      </w:r>
    </w:p>
    <w:p w:rsidR="00FC6F3A" w:rsidRPr="004D43A2" w:rsidRDefault="00FC6F3A" w:rsidP="00FC6F3A">
      <w:pPr>
        <w:jc w:val="center"/>
        <w:rPr>
          <w:i/>
          <w:sz w:val="24"/>
          <w:szCs w:val="24"/>
        </w:rPr>
      </w:pPr>
      <w:r w:rsidRPr="004D43A2">
        <w:rPr>
          <w:i/>
          <w:sz w:val="24"/>
          <w:szCs w:val="24"/>
        </w:rPr>
        <w:t>ΔΡ</w:t>
      </w:r>
      <w:r w:rsidRPr="004D43A2">
        <w:rPr>
          <w:i/>
          <w:sz w:val="24"/>
          <w:szCs w:val="24"/>
          <w:vertAlign w:val="subscript"/>
        </w:rPr>
        <w:t>2</w:t>
      </w:r>
      <w:r w:rsidRPr="004D43A2">
        <w:rPr>
          <w:i/>
          <w:sz w:val="24"/>
          <w:szCs w:val="24"/>
        </w:rPr>
        <w:t>=Ρ</w:t>
      </w:r>
      <w:r w:rsidRPr="004D43A2">
        <w:rPr>
          <w:i/>
          <w:sz w:val="24"/>
          <w:szCs w:val="24"/>
          <w:vertAlign w:val="subscript"/>
        </w:rPr>
        <w:t>2</w:t>
      </w:r>
      <w:r w:rsidRPr="004D43A2">
        <w:rPr>
          <w:i/>
          <w:sz w:val="24"/>
          <w:szCs w:val="24"/>
        </w:rPr>
        <w:t>΄-Ρ</w:t>
      </w:r>
      <w:r w:rsidRPr="004D43A2">
        <w:rPr>
          <w:i/>
          <w:sz w:val="24"/>
          <w:szCs w:val="24"/>
          <w:vertAlign w:val="subscript"/>
        </w:rPr>
        <w:t>2</w:t>
      </w:r>
      <w:r w:rsidRPr="004D43A2">
        <w:rPr>
          <w:i/>
          <w:sz w:val="24"/>
          <w:szCs w:val="24"/>
        </w:rPr>
        <w:t>= Ρ</w:t>
      </w:r>
      <w:r w:rsidRPr="004D43A2">
        <w:rPr>
          <w:i/>
          <w:sz w:val="24"/>
          <w:szCs w:val="24"/>
          <w:vertAlign w:val="subscript"/>
        </w:rPr>
        <w:t>2</w:t>
      </w:r>
      <w:r w:rsidRPr="004D43A2">
        <w:rPr>
          <w:i/>
          <w:sz w:val="24"/>
          <w:szCs w:val="24"/>
        </w:rPr>
        <w:t>΄= m</w:t>
      </w:r>
      <w:r w:rsidRPr="004D43A2">
        <w:rPr>
          <w:i/>
          <w:sz w:val="24"/>
          <w:szCs w:val="24"/>
          <w:vertAlign w:val="subscript"/>
        </w:rPr>
        <w:t>2</w:t>
      </w:r>
      <w:r w:rsidRPr="004D43A2">
        <w:rPr>
          <w:i/>
          <w:sz w:val="24"/>
          <w:szCs w:val="24"/>
        </w:rPr>
        <w:t>υ</w:t>
      </w:r>
      <w:r w:rsidRPr="004D43A2">
        <w:rPr>
          <w:i/>
          <w:sz w:val="24"/>
          <w:szCs w:val="24"/>
          <w:vertAlign w:val="subscript"/>
        </w:rPr>
        <w:t>2</w:t>
      </w:r>
      <w:r w:rsidRPr="004D43A2">
        <w:rPr>
          <w:i/>
          <w:sz w:val="24"/>
          <w:szCs w:val="24"/>
        </w:rPr>
        <w:t>΄ =m∙2υ</w:t>
      </w:r>
      <w:r w:rsidRPr="004D43A2">
        <w:rPr>
          <w:i/>
          <w:sz w:val="24"/>
          <w:szCs w:val="24"/>
          <w:vertAlign w:val="subscript"/>
        </w:rPr>
        <w:t>1</w:t>
      </w:r>
      <w:r w:rsidRPr="004D43A2">
        <w:rPr>
          <w:i/>
          <w:sz w:val="24"/>
          <w:szCs w:val="24"/>
        </w:rPr>
        <w:t>=+</w:t>
      </w:r>
      <w:r w:rsidR="00ED6D8E">
        <w:rPr>
          <w:i/>
          <w:sz w:val="24"/>
          <w:szCs w:val="24"/>
        </w:rPr>
        <w:t>0,002</w:t>
      </w:r>
      <w:r w:rsidRPr="004D43A2">
        <w:rPr>
          <w:i/>
          <w:sz w:val="24"/>
          <w:szCs w:val="24"/>
        </w:rPr>
        <w:t>Ρ</w:t>
      </w:r>
      <w:r w:rsidRPr="004D43A2">
        <w:rPr>
          <w:i/>
          <w:sz w:val="24"/>
          <w:szCs w:val="24"/>
          <w:vertAlign w:val="subscript"/>
        </w:rPr>
        <w:t>1</w:t>
      </w:r>
      <w:r w:rsidRPr="004D43A2">
        <w:rPr>
          <w:i/>
          <w:sz w:val="24"/>
          <w:szCs w:val="24"/>
        </w:rPr>
        <w:t xml:space="preserve"> ≈ </w:t>
      </w:r>
      <w:r w:rsidR="00ED6D8E">
        <w:rPr>
          <w:i/>
          <w:sz w:val="24"/>
          <w:szCs w:val="24"/>
        </w:rPr>
        <w:t>0</w:t>
      </w:r>
      <w:r w:rsidRPr="004D43A2">
        <w:rPr>
          <w:i/>
          <w:sz w:val="24"/>
          <w:szCs w:val="24"/>
        </w:rPr>
        <w:t>.</w:t>
      </w:r>
    </w:p>
    <w:p w:rsidR="00FC6F3A" w:rsidRDefault="00FC6F3A" w:rsidP="00FC6F3A">
      <w:pPr>
        <w:pStyle w:val="1"/>
      </w:pPr>
      <w:r>
        <w:t>Για τις κινητικές ενέργειες αντίστοιχα θα έχουμε:</w:t>
      </w:r>
    </w:p>
    <w:p w:rsidR="00FC6F3A" w:rsidRDefault="00ED6D8E" w:rsidP="00FC6F3A">
      <w:pPr>
        <w:jc w:val="center"/>
      </w:pPr>
      <w:r w:rsidRPr="00C513F0">
        <w:rPr>
          <w:position w:val="-24"/>
        </w:rPr>
        <w:object w:dxaOrig="5380" w:dyaOrig="620">
          <v:shape id="_x0000_i1055" type="#_x0000_t75" style="width:269.05pt;height:30.95pt" o:ole="">
            <v:imagedata r:id="rId70" o:title=""/>
          </v:shape>
          <o:OLEObject Type="Embed" ProgID="Equation.3" ShapeID="_x0000_i1055" DrawAspect="Content" ObjectID="_1570567463" r:id="rId71"/>
        </w:object>
      </w:r>
    </w:p>
    <w:p w:rsidR="00FC6F3A" w:rsidRPr="004C1656" w:rsidRDefault="0082628B" w:rsidP="00FC6F3A">
      <w:pPr>
        <w:jc w:val="center"/>
        <w:rPr>
          <w:vertAlign w:val="superscript"/>
        </w:rPr>
      </w:pPr>
      <w:r w:rsidRPr="00ED6D8E">
        <w:rPr>
          <w:position w:val="-24"/>
        </w:rPr>
        <w:object w:dxaOrig="7520" w:dyaOrig="620">
          <v:shape id="_x0000_i1056" type="#_x0000_t75" style="width:375.85pt;height:30.95pt" o:ole="">
            <v:imagedata r:id="rId72" o:title=""/>
          </v:shape>
          <o:OLEObject Type="Embed" ProgID="Equation.3" ShapeID="_x0000_i1056" DrawAspect="Content" ObjectID="_1570567464" r:id="rId73"/>
        </w:object>
      </w:r>
    </w:p>
    <w:p w:rsidR="00FC6F3A" w:rsidRPr="001C3A0D" w:rsidRDefault="00FC6F3A" w:rsidP="00FC6F3A">
      <w:pPr>
        <w:rPr>
          <w:b/>
          <w:i/>
          <w:color w:val="0070C0"/>
        </w:rPr>
      </w:pPr>
      <w:r>
        <w:rPr>
          <w:b/>
          <w:i/>
          <w:color w:val="0070C0"/>
        </w:rPr>
        <w:t>Και μ</w:t>
      </w:r>
      <w:r w:rsidRPr="001C3A0D">
        <w:rPr>
          <w:b/>
          <w:i/>
          <w:color w:val="0070C0"/>
        </w:rPr>
        <w:t>ερικά</w:t>
      </w:r>
      <w:r w:rsidR="00ED6D8E">
        <w:rPr>
          <w:b/>
          <w:i/>
          <w:color w:val="0070C0"/>
        </w:rPr>
        <w:t xml:space="preserve"> ακόμη</w:t>
      </w:r>
      <w:r w:rsidRPr="001C3A0D">
        <w:rPr>
          <w:b/>
          <w:i/>
          <w:color w:val="0070C0"/>
        </w:rPr>
        <w:t xml:space="preserve"> σχόλια:</w:t>
      </w:r>
    </w:p>
    <w:p w:rsidR="00FC6F3A" w:rsidRDefault="001F107D" w:rsidP="0079103E">
      <w:r>
        <w:t>Στην περίπτωση που το κινούμενο σώμα Α έχει πολύ μεγαλύτερη μάζα από το ακίνητο, τότε το σώμα Α σ</w:t>
      </w:r>
      <w:r>
        <w:t>υ</w:t>
      </w:r>
      <w:r>
        <w:t>νεχίζει να κινείται, σχεδόν σαν να μην συνέβη τίποτα!!! Με σχεδόν την ίδια ταχύτητα, την ίδια ορμή και σχεδόν την ίδια κινητική ενέργεια.</w:t>
      </w:r>
    </w:p>
    <w:p w:rsidR="001F107D" w:rsidRDefault="001F107D" w:rsidP="0079103E">
      <w:r>
        <w:t>Αλλά, παρόλα αυτά, το μικρό σώμα εκτινάσσεται με μέγιστη ταχύτητα, διπλάσια του κινούμενου σώματος</w:t>
      </w:r>
      <w:r w:rsidR="007E5050">
        <w:t xml:space="preserve">. Όμως ενώ η ταχύτητά του είναι μέγιστη, η ορμή του είναι πάρα πολύ μικρή, οπότε μπορούμε να την </w:t>
      </w:r>
      <w:r w:rsidR="007E5050">
        <w:t>α</w:t>
      </w:r>
      <w:r w:rsidR="007E5050">
        <w:t>γνοούμε, αφού είναι περίπου μηδέν, όπως επίσης με «σχεδόν» μηδενική κινητική ενέργεια.</w:t>
      </w:r>
    </w:p>
    <w:p w:rsidR="00AA1F05" w:rsidRDefault="00AA1F05" w:rsidP="00AA1F05">
      <w:r>
        <w:t>Μπορούμε όλα αυτά να τα διατυπώσουμε με πιο ακριβή γλώσσα. Στη γλώσσα των μαθηματικών επιβάλ</w:t>
      </w:r>
      <w:r w:rsidR="00F53DCB">
        <w:t>λ</w:t>
      </w:r>
      <w:r w:rsidR="00F53DCB">
        <w:t>ε</w:t>
      </w:r>
      <w:r w:rsidR="00F53DCB">
        <w:t>ται η</w:t>
      </w:r>
      <w:r>
        <w:t xml:space="preserve"> χρήση ορίων, όπου τα πράγματα εμφανίζονται ξεκάθαρα:</w:t>
      </w:r>
    </w:p>
    <w:p w:rsidR="00AA1F05" w:rsidRDefault="00AA1F05" w:rsidP="00AA1F05">
      <w:pPr>
        <w:pStyle w:val="a9"/>
        <w:numPr>
          <w:ilvl w:val="0"/>
          <w:numId w:val="23"/>
        </w:numPr>
      </w:pPr>
      <w:r>
        <w:t>Αν m</w:t>
      </w:r>
      <w:r w:rsidR="00F53DCB">
        <w:rPr>
          <w:vertAlign w:val="subscript"/>
        </w:rPr>
        <w:t>2</w:t>
      </w:r>
      <w:r>
        <w:t>→0 και m</w:t>
      </w:r>
      <w:r w:rsidR="00F53DCB">
        <w:rPr>
          <w:vertAlign w:val="subscript"/>
        </w:rPr>
        <w:t>1</w:t>
      </w:r>
      <w:r>
        <w:t>=C</w:t>
      </w:r>
      <w:r w:rsidRPr="004D43A2">
        <w:rPr>
          <w:vertAlign w:val="subscript"/>
        </w:rPr>
        <w:t xml:space="preserve"> </w:t>
      </w:r>
      <w:r>
        <w:t>, τότε έχουμε:</w:t>
      </w:r>
    </w:p>
    <w:p w:rsidR="00AA1F05" w:rsidRDefault="00F53DCB" w:rsidP="00AA1F05">
      <w:pPr>
        <w:jc w:val="center"/>
      </w:pPr>
      <w:r w:rsidRPr="00FB0BCB">
        <w:rPr>
          <w:position w:val="-30"/>
        </w:rPr>
        <w:object w:dxaOrig="3280" w:dyaOrig="680">
          <v:shape id="_x0000_i1057" type="#_x0000_t75" style="width:163.75pt;height:34.05pt" o:ole="">
            <v:imagedata r:id="rId74" o:title=""/>
          </v:shape>
          <o:OLEObject Type="Embed" ProgID="Equation.3" ShapeID="_x0000_i1057" DrawAspect="Content" ObjectID="_1570567465" r:id="rId75"/>
        </w:object>
      </w:r>
      <w:r w:rsidR="00AA1F05">
        <w:t xml:space="preserve"> και </w:t>
      </w:r>
      <w:r w:rsidRPr="00FB0BCB">
        <w:rPr>
          <w:position w:val="-30"/>
        </w:rPr>
        <w:object w:dxaOrig="2260" w:dyaOrig="680">
          <v:shape id="_x0000_i1058" type="#_x0000_t75" style="width:113.05pt;height:34.05pt" o:ole="">
            <v:imagedata r:id="rId76" o:title=""/>
          </v:shape>
          <o:OLEObject Type="Embed" ProgID="Equation.3" ShapeID="_x0000_i1058" DrawAspect="Content" ObjectID="_1570567466" r:id="rId77"/>
        </w:object>
      </w:r>
    </w:p>
    <w:p w:rsidR="00AA1F05" w:rsidRDefault="00AA1F05" w:rsidP="00AA1F05">
      <w:pPr>
        <w:pStyle w:val="a9"/>
        <w:numPr>
          <w:ilvl w:val="0"/>
          <w:numId w:val="23"/>
        </w:numPr>
      </w:pPr>
      <w:r>
        <w:t>Αλλά και αν m</w:t>
      </w:r>
      <w:r w:rsidRPr="004D43A2">
        <w:rPr>
          <w:vertAlign w:val="subscript"/>
        </w:rPr>
        <w:t>1</w:t>
      </w:r>
      <w:r w:rsidR="00F53DCB">
        <w:t>→ ∞ ενώ</w:t>
      </w:r>
      <w:r>
        <w:t xml:space="preserve"> m</w:t>
      </w:r>
      <w:r w:rsidRPr="004D43A2">
        <w:rPr>
          <w:vertAlign w:val="subscript"/>
        </w:rPr>
        <w:t>2</w:t>
      </w:r>
      <w:r w:rsidR="00F53DCB">
        <w:t>=C</w:t>
      </w:r>
      <w:r>
        <w:t xml:space="preserve"> έχουμε επίσης:</w:t>
      </w:r>
    </w:p>
    <w:p w:rsidR="00AA1F05" w:rsidRPr="0057687F" w:rsidRDefault="0057082D" w:rsidP="00AA1F05">
      <w:pPr>
        <w:jc w:val="center"/>
      </w:pPr>
      <w:r w:rsidRPr="00FB0BCB">
        <w:rPr>
          <w:position w:val="-30"/>
        </w:rPr>
        <w:object w:dxaOrig="3300" w:dyaOrig="680">
          <v:shape id="_x0000_i1059" type="#_x0000_t75" style="width:165.3pt;height:34.05pt" o:ole="">
            <v:imagedata r:id="rId78" o:title=""/>
          </v:shape>
          <o:OLEObject Type="Embed" ProgID="Equation.3" ShapeID="_x0000_i1059" DrawAspect="Content" ObjectID="_1570567467" r:id="rId79"/>
        </w:object>
      </w:r>
      <w:r w:rsidR="00AA1F05">
        <w:t xml:space="preserve">και </w:t>
      </w:r>
      <w:r w:rsidRPr="00FB0BCB">
        <w:rPr>
          <w:position w:val="-30"/>
        </w:rPr>
        <w:object w:dxaOrig="3580" w:dyaOrig="680">
          <v:shape id="_x0000_i1060" type="#_x0000_t75" style="width:178.85pt;height:34.05pt" o:ole="">
            <v:imagedata r:id="rId80" o:title=""/>
          </v:shape>
          <o:OLEObject Type="Embed" ProgID="Equation.3" ShapeID="_x0000_i1060" DrawAspect="Content" ObjectID="_1570567468" r:id="rId81"/>
        </w:object>
      </w:r>
    </w:p>
    <w:p w:rsidR="007E5050" w:rsidRDefault="007E5050" w:rsidP="0079103E">
      <w:r>
        <w:t>Προφανώς και στην περίπτωση αυτή, όταν λέμε «μηδενική» ορμή ή ενέργεια εννοούμε ότι έχουν πολύ μ</w:t>
      </w:r>
      <w:r>
        <w:t>ι</w:t>
      </w:r>
      <w:r>
        <w:t>κρότερη τιμή, σε σχέση με τις αρχικές τιμές της ορμής και της κινητικής ενέργειας του σώματος Α.</w:t>
      </w:r>
    </w:p>
    <w:p w:rsidR="00884B9F" w:rsidRDefault="00884B9F" w:rsidP="0079103E"/>
    <w:p w:rsidR="0057082D" w:rsidRDefault="0057082D" w:rsidP="0079103E"/>
    <w:p w:rsidR="002A04AB" w:rsidRPr="00AC3F4A" w:rsidRDefault="002A04AB" w:rsidP="002A04AB">
      <w:pPr>
        <w:spacing w:before="240"/>
        <w:rPr>
          <w:b/>
          <w:i/>
          <w:color w:val="FF0000"/>
          <w:sz w:val="24"/>
          <w:szCs w:val="24"/>
        </w:rPr>
      </w:pPr>
      <w:r w:rsidRPr="00AC3F4A">
        <w:rPr>
          <w:b/>
          <w:i/>
          <w:color w:val="FF0000"/>
          <w:sz w:val="24"/>
          <w:szCs w:val="24"/>
        </w:rPr>
        <w:lastRenderedPageBreak/>
        <w:t xml:space="preserve">Παράδειγμα </w:t>
      </w:r>
      <w:r>
        <w:rPr>
          <w:b/>
          <w:i/>
          <w:color w:val="FF0000"/>
          <w:sz w:val="24"/>
          <w:szCs w:val="24"/>
        </w:rPr>
        <w:t>4</w:t>
      </w:r>
      <w:r w:rsidRPr="00AC3F4A">
        <w:rPr>
          <w:b/>
          <w:i/>
          <w:color w:val="FF0000"/>
          <w:sz w:val="24"/>
          <w:szCs w:val="24"/>
          <w:vertAlign w:val="superscript"/>
        </w:rPr>
        <w:t>ο</w:t>
      </w:r>
      <w:r w:rsidRPr="00AC3F4A">
        <w:rPr>
          <w:b/>
          <w:i/>
          <w:color w:val="FF0000"/>
          <w:sz w:val="24"/>
          <w:szCs w:val="24"/>
        </w:rPr>
        <w:t>:</w:t>
      </w:r>
    </w:p>
    <w:p w:rsidR="00884B9F" w:rsidRDefault="002A04AB" w:rsidP="0079103E">
      <w:r>
        <w:t>Και αν πάμε στην ενδιάμεση κατάσταση, όπου τα σώματα έχουν ίσες μάζες;</w:t>
      </w:r>
    </w:p>
    <w:p w:rsidR="002A04AB" w:rsidRDefault="002A04AB" w:rsidP="002A04AB">
      <w:pPr>
        <w:jc w:val="center"/>
      </w:pPr>
      <w:r>
        <w:object w:dxaOrig="2436" w:dyaOrig="620">
          <v:shape id="_x0000_i1061" type="#_x0000_t75" style="width:149.4pt;height:37.95pt" o:ole="" filled="t" fillcolor="#c6d9f1 [671]">
            <v:imagedata r:id="rId82" o:title=""/>
          </v:shape>
          <o:OLEObject Type="Embed" ProgID="Visio.Drawing.11" ShapeID="_x0000_i1061" DrawAspect="Content" ObjectID="_1570567469" r:id="rId83"/>
        </w:object>
      </w:r>
    </w:p>
    <w:p w:rsidR="002A04AB" w:rsidRPr="00B96145" w:rsidRDefault="002A04AB" w:rsidP="002A04AB">
      <w:pPr>
        <w:spacing w:before="120" w:after="120"/>
        <w:rPr>
          <w:b/>
          <w:i/>
          <w:color w:val="0070C0"/>
          <w:sz w:val="24"/>
          <w:szCs w:val="24"/>
        </w:rPr>
      </w:pPr>
      <w:r w:rsidRPr="00B96145">
        <w:rPr>
          <w:b/>
          <w:i/>
          <w:color w:val="0070C0"/>
          <w:sz w:val="24"/>
          <w:szCs w:val="24"/>
        </w:rPr>
        <w:t>Απάντηση:</w:t>
      </w:r>
    </w:p>
    <w:p w:rsidR="000941D3" w:rsidRDefault="000941D3" w:rsidP="000941D3">
      <w:r>
        <w:t>Εφαρμόζοντας και πάλι τις αρχικές σχέσεις παίρνουμε:</w:t>
      </w:r>
    </w:p>
    <w:p w:rsidR="000941D3" w:rsidRDefault="000941D3" w:rsidP="000941D3">
      <w:pPr>
        <w:jc w:val="center"/>
      </w:pPr>
      <w:r w:rsidRPr="00FB0BCB">
        <w:rPr>
          <w:position w:val="-30"/>
        </w:rPr>
        <w:object w:dxaOrig="3080" w:dyaOrig="680">
          <v:shape id="_x0000_i1062" type="#_x0000_t75" style="width:154.05pt;height:34.05pt" o:ole="">
            <v:imagedata r:id="rId84" o:title=""/>
          </v:shape>
          <o:OLEObject Type="Embed" ProgID="Equation.3" ShapeID="_x0000_i1062" DrawAspect="Content" ObjectID="_1570567470" r:id="rId85"/>
        </w:object>
      </w:r>
    </w:p>
    <w:p w:rsidR="000941D3" w:rsidRDefault="000941D3" w:rsidP="000941D3">
      <w:pPr>
        <w:ind w:left="567"/>
      </w:pPr>
      <w:r>
        <w:t xml:space="preserve">και </w:t>
      </w:r>
    </w:p>
    <w:p w:rsidR="000941D3" w:rsidRDefault="000941D3" w:rsidP="000941D3">
      <w:pPr>
        <w:jc w:val="center"/>
      </w:pPr>
      <w:r w:rsidRPr="00FB0BCB">
        <w:rPr>
          <w:position w:val="-30"/>
        </w:rPr>
        <w:object w:dxaOrig="3159" w:dyaOrig="680">
          <v:shape id="_x0000_i1063" type="#_x0000_t75" style="width:157.95pt;height:34.05pt" o:ole="">
            <v:imagedata r:id="rId86" o:title=""/>
          </v:shape>
          <o:OLEObject Type="Embed" ProgID="Equation.3" ShapeID="_x0000_i1063" DrawAspect="Content" ObjectID="_1570567471" r:id="rId87"/>
        </w:object>
      </w:r>
    </w:p>
    <w:p w:rsidR="00395C41" w:rsidRDefault="000941D3" w:rsidP="00AA1F05">
      <w:pPr>
        <w:ind w:left="567"/>
      </w:pPr>
      <w:r>
        <w:t>Δηλαδή τα σώματα ανταλλάσουν ταχύτητες, οπότε αν μιλήσουμε για ορμές:</w:t>
      </w:r>
    </w:p>
    <w:p w:rsidR="000941D3" w:rsidRPr="004D43A2" w:rsidRDefault="000941D3" w:rsidP="000941D3">
      <w:pPr>
        <w:jc w:val="center"/>
        <w:rPr>
          <w:i/>
          <w:sz w:val="24"/>
          <w:szCs w:val="24"/>
        </w:rPr>
      </w:pPr>
      <w:r w:rsidRPr="004D43A2">
        <w:rPr>
          <w:i/>
          <w:sz w:val="24"/>
          <w:szCs w:val="24"/>
        </w:rPr>
        <w:t>ΔΡ</w:t>
      </w:r>
      <w:r>
        <w:rPr>
          <w:i/>
          <w:sz w:val="24"/>
          <w:szCs w:val="24"/>
          <w:vertAlign w:val="subscript"/>
        </w:rPr>
        <w:t>1</w:t>
      </w:r>
      <w:r w:rsidRPr="004D43A2">
        <w:rPr>
          <w:i/>
          <w:sz w:val="24"/>
          <w:szCs w:val="24"/>
        </w:rPr>
        <w:t xml:space="preserve"> =Ρ</w:t>
      </w:r>
      <w:r w:rsidRPr="004D43A2">
        <w:rPr>
          <w:i/>
          <w:sz w:val="24"/>
          <w:szCs w:val="24"/>
          <w:vertAlign w:val="subscript"/>
        </w:rPr>
        <w:t>1</w:t>
      </w:r>
      <w:r w:rsidRPr="004D43A2">
        <w:rPr>
          <w:i/>
          <w:sz w:val="24"/>
          <w:szCs w:val="24"/>
        </w:rPr>
        <w:t>΄-Ρ</w:t>
      </w:r>
      <w:r w:rsidRPr="004D43A2">
        <w:rPr>
          <w:i/>
          <w:sz w:val="24"/>
          <w:szCs w:val="24"/>
          <w:vertAlign w:val="subscript"/>
        </w:rPr>
        <w:t>1</w:t>
      </w:r>
      <w:r w:rsidRPr="004D43A2">
        <w:rPr>
          <w:i/>
          <w:sz w:val="24"/>
          <w:szCs w:val="24"/>
        </w:rPr>
        <w:t>=</w:t>
      </w:r>
      <w:r>
        <w:rPr>
          <w:i/>
          <w:sz w:val="24"/>
          <w:szCs w:val="24"/>
        </w:rPr>
        <w:t>0</w:t>
      </w:r>
      <w:r w:rsidRPr="004D43A2">
        <w:rPr>
          <w:i/>
          <w:sz w:val="24"/>
          <w:szCs w:val="24"/>
        </w:rPr>
        <w:t>-mυ</w:t>
      </w:r>
      <w:r w:rsidRPr="004D43A2">
        <w:rPr>
          <w:i/>
          <w:sz w:val="24"/>
          <w:szCs w:val="24"/>
          <w:vertAlign w:val="subscript"/>
        </w:rPr>
        <w:t>1</w:t>
      </w:r>
      <w:r w:rsidRPr="004D43A2">
        <w:rPr>
          <w:i/>
          <w:sz w:val="24"/>
          <w:szCs w:val="24"/>
        </w:rPr>
        <w:t>=</w:t>
      </w:r>
      <w:r>
        <w:rPr>
          <w:i/>
          <w:sz w:val="24"/>
          <w:szCs w:val="24"/>
        </w:rPr>
        <w:t>-</w:t>
      </w:r>
      <w:r w:rsidRPr="004D43A2">
        <w:rPr>
          <w:i/>
          <w:sz w:val="24"/>
          <w:szCs w:val="24"/>
        </w:rPr>
        <w:t xml:space="preserve"> Ρ</w:t>
      </w:r>
      <w:r w:rsidRPr="004D43A2">
        <w:rPr>
          <w:i/>
          <w:sz w:val="24"/>
          <w:szCs w:val="24"/>
          <w:vertAlign w:val="subscript"/>
        </w:rPr>
        <w:t>1</w:t>
      </w:r>
      <w:r w:rsidRPr="004D43A2">
        <w:rPr>
          <w:i/>
          <w:sz w:val="24"/>
          <w:szCs w:val="24"/>
        </w:rPr>
        <w:t xml:space="preserve"> </w:t>
      </w:r>
    </w:p>
    <w:p w:rsidR="000941D3" w:rsidRDefault="000941D3" w:rsidP="000941D3">
      <w:pPr>
        <w:ind w:left="567"/>
      </w:pPr>
      <w:r>
        <w:t>Ενώ του Β σώματος:</w:t>
      </w:r>
    </w:p>
    <w:p w:rsidR="000941D3" w:rsidRPr="004D43A2" w:rsidRDefault="000941D3" w:rsidP="000941D3">
      <w:pPr>
        <w:jc w:val="center"/>
        <w:rPr>
          <w:i/>
          <w:sz w:val="24"/>
          <w:szCs w:val="24"/>
        </w:rPr>
      </w:pPr>
      <w:r w:rsidRPr="004D43A2">
        <w:rPr>
          <w:i/>
          <w:sz w:val="24"/>
          <w:szCs w:val="24"/>
        </w:rPr>
        <w:t>ΔΡ</w:t>
      </w:r>
      <w:r w:rsidRPr="004D43A2">
        <w:rPr>
          <w:i/>
          <w:sz w:val="24"/>
          <w:szCs w:val="24"/>
          <w:vertAlign w:val="subscript"/>
        </w:rPr>
        <w:t>2</w:t>
      </w:r>
      <w:r w:rsidRPr="004D43A2">
        <w:rPr>
          <w:i/>
          <w:sz w:val="24"/>
          <w:szCs w:val="24"/>
        </w:rPr>
        <w:t>=Ρ</w:t>
      </w:r>
      <w:r w:rsidRPr="004D43A2">
        <w:rPr>
          <w:i/>
          <w:sz w:val="24"/>
          <w:szCs w:val="24"/>
          <w:vertAlign w:val="subscript"/>
        </w:rPr>
        <w:t>2</w:t>
      </w:r>
      <w:r w:rsidRPr="004D43A2">
        <w:rPr>
          <w:i/>
          <w:sz w:val="24"/>
          <w:szCs w:val="24"/>
        </w:rPr>
        <w:t>΄-Ρ</w:t>
      </w:r>
      <w:r w:rsidRPr="004D43A2">
        <w:rPr>
          <w:i/>
          <w:sz w:val="24"/>
          <w:szCs w:val="24"/>
          <w:vertAlign w:val="subscript"/>
        </w:rPr>
        <w:t>2</w:t>
      </w:r>
      <w:r w:rsidRPr="004D43A2">
        <w:rPr>
          <w:i/>
          <w:sz w:val="24"/>
          <w:szCs w:val="24"/>
        </w:rPr>
        <w:t>= Ρ</w:t>
      </w:r>
      <w:r w:rsidRPr="004D43A2">
        <w:rPr>
          <w:i/>
          <w:sz w:val="24"/>
          <w:szCs w:val="24"/>
          <w:vertAlign w:val="subscript"/>
        </w:rPr>
        <w:t>2</w:t>
      </w:r>
      <w:r w:rsidRPr="004D43A2">
        <w:rPr>
          <w:i/>
          <w:sz w:val="24"/>
          <w:szCs w:val="24"/>
        </w:rPr>
        <w:t>΄= m</w:t>
      </w:r>
      <w:r w:rsidRPr="004D43A2">
        <w:rPr>
          <w:i/>
          <w:sz w:val="24"/>
          <w:szCs w:val="24"/>
          <w:vertAlign w:val="subscript"/>
        </w:rPr>
        <w:t>2</w:t>
      </w:r>
      <w:r w:rsidRPr="004D43A2">
        <w:rPr>
          <w:i/>
          <w:sz w:val="24"/>
          <w:szCs w:val="24"/>
        </w:rPr>
        <w:t>υ</w:t>
      </w:r>
      <w:r w:rsidRPr="004D43A2">
        <w:rPr>
          <w:i/>
          <w:sz w:val="24"/>
          <w:szCs w:val="24"/>
          <w:vertAlign w:val="subscript"/>
        </w:rPr>
        <w:t>2</w:t>
      </w:r>
      <w:r>
        <w:rPr>
          <w:i/>
          <w:sz w:val="24"/>
          <w:szCs w:val="24"/>
        </w:rPr>
        <w:t>΄ =m∙</w:t>
      </w:r>
      <w:r w:rsidRPr="004D43A2">
        <w:rPr>
          <w:i/>
          <w:sz w:val="24"/>
          <w:szCs w:val="24"/>
        </w:rPr>
        <w:t>υ</w:t>
      </w:r>
      <w:r w:rsidRPr="004D43A2">
        <w:rPr>
          <w:i/>
          <w:sz w:val="24"/>
          <w:szCs w:val="24"/>
          <w:vertAlign w:val="subscript"/>
        </w:rPr>
        <w:t>1</w:t>
      </w:r>
      <w:r w:rsidRPr="004D43A2">
        <w:rPr>
          <w:i/>
          <w:sz w:val="24"/>
          <w:szCs w:val="24"/>
        </w:rPr>
        <w:t>=+Ρ</w:t>
      </w:r>
      <w:r w:rsidRPr="004D43A2">
        <w:rPr>
          <w:i/>
          <w:sz w:val="24"/>
          <w:szCs w:val="24"/>
          <w:vertAlign w:val="subscript"/>
        </w:rPr>
        <w:t>1</w:t>
      </w:r>
      <w:r w:rsidRPr="004D43A2">
        <w:rPr>
          <w:i/>
          <w:sz w:val="24"/>
          <w:szCs w:val="24"/>
        </w:rPr>
        <w:t xml:space="preserve"> .</w:t>
      </w:r>
    </w:p>
    <w:p w:rsidR="000941D3" w:rsidRDefault="000941D3" w:rsidP="000941D3">
      <w:pPr>
        <w:pStyle w:val="1"/>
        <w:numPr>
          <w:ilvl w:val="0"/>
          <w:numId w:val="25"/>
        </w:numPr>
      </w:pPr>
      <w:r>
        <w:t>Για τις κινητικές ενέργειες αντίστοιχα θα έχουμε:</w:t>
      </w:r>
    </w:p>
    <w:p w:rsidR="000941D3" w:rsidRDefault="000941D3" w:rsidP="000941D3">
      <w:pPr>
        <w:jc w:val="center"/>
      </w:pPr>
      <w:r w:rsidRPr="00C513F0">
        <w:rPr>
          <w:position w:val="-24"/>
        </w:rPr>
        <w:object w:dxaOrig="5160" w:dyaOrig="620">
          <v:shape id="_x0000_i1064" type="#_x0000_t75" style="width:258.2pt;height:30.95pt" o:ole="">
            <v:imagedata r:id="rId88" o:title=""/>
          </v:shape>
          <o:OLEObject Type="Embed" ProgID="Equation.3" ShapeID="_x0000_i1064" DrawAspect="Content" ObjectID="_1570567472" r:id="rId89"/>
        </w:object>
      </w:r>
    </w:p>
    <w:p w:rsidR="000941D3" w:rsidRDefault="00207BE5" w:rsidP="00207BE5">
      <w:pPr>
        <w:jc w:val="center"/>
      </w:pPr>
      <w:r w:rsidRPr="00ED6D8E">
        <w:rPr>
          <w:position w:val="-24"/>
        </w:rPr>
        <w:object w:dxaOrig="4580" w:dyaOrig="620">
          <v:shape id="_x0000_i1065" type="#_x0000_t75" style="width:228.75pt;height:30.95pt" o:ole="">
            <v:imagedata r:id="rId90" o:title=""/>
          </v:shape>
          <o:OLEObject Type="Embed" ProgID="Equation.3" ShapeID="_x0000_i1065" DrawAspect="Content" ObjectID="_1570567473" r:id="rId91"/>
        </w:object>
      </w:r>
    </w:p>
    <w:p w:rsidR="002A04AB" w:rsidRDefault="00207BE5" w:rsidP="0079103E">
      <w:r>
        <w:t>Με άλλα λόγια το αρχικά ακίνητο σώμα Β, αποκτά ΟΛΗ την κινητική ενέργεια του Α σώματος, αποκτά</w:t>
      </w:r>
      <w:r w:rsidR="00357FDA">
        <w:t xml:space="preserve"> δ</w:t>
      </w:r>
      <w:r w:rsidR="00357FDA">
        <w:t>η</w:t>
      </w:r>
      <w:r w:rsidR="00357FDA">
        <w:t>λαδή</w:t>
      </w:r>
      <w:r>
        <w:t xml:space="preserve"> τη </w:t>
      </w:r>
      <w:r w:rsidRPr="00357FDA">
        <w:rPr>
          <w:b/>
        </w:rPr>
        <w:t>μέγιστη</w:t>
      </w:r>
      <w:r>
        <w:t xml:space="preserve"> κινητική ενέργεια που θα μπορούσε να αποκτήσει. Αλλά προσοχ</w:t>
      </w:r>
      <w:r w:rsidR="00357FDA">
        <w:t>ή! Α</w:t>
      </w:r>
      <w:r>
        <w:t>υτό δεν σημαίνει ούτε μέγιστη ταχύτητα, ούτε μέγιστη ορμή. Μόνο μέγιστη κινητική ενέργεια.</w:t>
      </w:r>
    </w:p>
    <w:p w:rsidR="00962ED1" w:rsidRDefault="00962ED1" w:rsidP="0079103E"/>
    <w:p w:rsidR="00962ED1" w:rsidRDefault="00962ED1" w:rsidP="0079103E">
      <w:r>
        <w:t>Ας συγκεντρώσουμε τα συμπεράσματα</w:t>
      </w:r>
      <w:r w:rsidR="00D0705E" w:rsidRPr="00D0705E">
        <w:t xml:space="preserve">, </w:t>
      </w:r>
      <w:r w:rsidR="00D0705E">
        <w:t>για το τι θα συμβεί με την ταχύτητα, ορμή και κινητική ενέργεια του αρχικά ακίνητου σώματος, μετά από την κρούση</w:t>
      </w:r>
      <w:r>
        <w:t>:</w:t>
      </w:r>
    </w:p>
    <w:p w:rsidR="00D07053" w:rsidRDefault="00D07053" w:rsidP="0079103E"/>
    <w:tbl>
      <w:tblPr>
        <w:tblW w:w="0" w:type="auto"/>
        <w:jc w:val="center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99"/>
        <w:gridCol w:w="1856"/>
        <w:gridCol w:w="2126"/>
        <w:gridCol w:w="1984"/>
      </w:tblGrid>
      <w:tr w:rsidR="005F0401" w:rsidRPr="002278C9" w:rsidTr="009C207A">
        <w:trPr>
          <w:trHeight w:val="447"/>
          <w:jc w:val="center"/>
        </w:trPr>
        <w:tc>
          <w:tcPr>
            <w:tcW w:w="1999" w:type="dxa"/>
            <w:tcBorders>
              <w:top w:val="double" w:sz="4" w:space="0" w:color="C0504D" w:themeColor="accent2"/>
              <w:left w:val="double" w:sz="4" w:space="0" w:color="C0504D" w:themeColor="accent2"/>
              <w:bottom w:val="double" w:sz="4" w:space="0" w:color="C0504D" w:themeColor="accent2"/>
              <w:right w:val="double" w:sz="4" w:space="0" w:color="C0504D" w:themeColor="accent2"/>
            </w:tcBorders>
            <w:shd w:val="clear" w:color="auto" w:fill="8DB3E2" w:themeFill="text2" w:themeFillTint="66"/>
            <w:vAlign w:val="center"/>
          </w:tcPr>
          <w:p w:rsidR="005F0401" w:rsidRPr="002278C9" w:rsidRDefault="005F0401" w:rsidP="005F0401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2278C9">
              <w:rPr>
                <w:b/>
                <w:i/>
                <w:color w:val="FF0000"/>
                <w:sz w:val="28"/>
                <w:szCs w:val="28"/>
              </w:rPr>
              <w:t>Σχέση μαζών</w:t>
            </w:r>
          </w:p>
        </w:tc>
        <w:tc>
          <w:tcPr>
            <w:tcW w:w="1856" w:type="dxa"/>
            <w:tcBorders>
              <w:top w:val="double" w:sz="4" w:space="0" w:color="C0504D" w:themeColor="accent2"/>
              <w:left w:val="double" w:sz="4" w:space="0" w:color="C0504D" w:themeColor="accent2"/>
              <w:bottom w:val="double" w:sz="4" w:space="0" w:color="C0504D" w:themeColor="accent2"/>
              <w:right w:val="double" w:sz="4" w:space="0" w:color="C0504D" w:themeColor="accent2"/>
            </w:tcBorders>
            <w:shd w:val="clear" w:color="auto" w:fill="8DB3E2" w:themeFill="text2" w:themeFillTint="66"/>
            <w:vAlign w:val="center"/>
          </w:tcPr>
          <w:p w:rsidR="005F0401" w:rsidRPr="002278C9" w:rsidRDefault="005F0401" w:rsidP="005F0401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2278C9">
              <w:rPr>
                <w:b/>
                <w:i/>
                <w:color w:val="FF0000"/>
                <w:sz w:val="28"/>
                <w:szCs w:val="28"/>
              </w:rPr>
              <w:t>υ</w:t>
            </w:r>
            <w:r w:rsidRPr="002278C9">
              <w:rPr>
                <w:b/>
                <w:i/>
                <w:color w:val="FF0000"/>
                <w:sz w:val="28"/>
                <w:szCs w:val="28"/>
                <w:vertAlign w:val="subscript"/>
              </w:rPr>
              <w:t>2</w:t>
            </w:r>
            <w:r w:rsidRPr="002278C9">
              <w:rPr>
                <w:b/>
                <w:i/>
                <w:color w:val="FF0000"/>
                <w:sz w:val="28"/>
                <w:szCs w:val="28"/>
              </w:rPr>
              <w:t>΄</w:t>
            </w:r>
          </w:p>
        </w:tc>
        <w:tc>
          <w:tcPr>
            <w:tcW w:w="2126" w:type="dxa"/>
            <w:tcBorders>
              <w:top w:val="double" w:sz="4" w:space="0" w:color="C0504D" w:themeColor="accent2"/>
              <w:left w:val="double" w:sz="4" w:space="0" w:color="C0504D" w:themeColor="accent2"/>
              <w:bottom w:val="double" w:sz="4" w:space="0" w:color="C0504D" w:themeColor="accent2"/>
              <w:right w:val="double" w:sz="4" w:space="0" w:color="C0504D" w:themeColor="accent2"/>
            </w:tcBorders>
            <w:shd w:val="clear" w:color="auto" w:fill="8DB3E2" w:themeFill="text2" w:themeFillTint="66"/>
            <w:vAlign w:val="center"/>
          </w:tcPr>
          <w:p w:rsidR="005F0401" w:rsidRPr="002278C9" w:rsidRDefault="005F0401" w:rsidP="005F0401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2278C9">
              <w:rPr>
                <w:b/>
                <w:i/>
                <w:color w:val="FF0000"/>
                <w:sz w:val="28"/>
                <w:szCs w:val="28"/>
              </w:rPr>
              <w:t>Ρ</w:t>
            </w:r>
            <w:r w:rsidRPr="002278C9">
              <w:rPr>
                <w:b/>
                <w:i/>
                <w:color w:val="FF0000"/>
                <w:sz w:val="28"/>
                <w:szCs w:val="28"/>
                <w:vertAlign w:val="subscript"/>
              </w:rPr>
              <w:t>2</w:t>
            </w:r>
            <w:r w:rsidRPr="002278C9">
              <w:rPr>
                <w:b/>
                <w:i/>
                <w:color w:val="FF0000"/>
                <w:sz w:val="28"/>
                <w:szCs w:val="28"/>
              </w:rPr>
              <w:t>΄</w:t>
            </w:r>
          </w:p>
        </w:tc>
        <w:tc>
          <w:tcPr>
            <w:tcW w:w="1984" w:type="dxa"/>
            <w:tcBorders>
              <w:top w:val="double" w:sz="4" w:space="0" w:color="C0504D" w:themeColor="accent2"/>
              <w:left w:val="double" w:sz="4" w:space="0" w:color="C0504D" w:themeColor="accent2"/>
              <w:bottom w:val="double" w:sz="4" w:space="0" w:color="C0504D" w:themeColor="accent2"/>
              <w:right w:val="double" w:sz="4" w:space="0" w:color="C0504D" w:themeColor="accent2"/>
            </w:tcBorders>
            <w:shd w:val="clear" w:color="auto" w:fill="8DB3E2" w:themeFill="text2" w:themeFillTint="66"/>
            <w:vAlign w:val="center"/>
          </w:tcPr>
          <w:p w:rsidR="005F0401" w:rsidRPr="00D0705E" w:rsidRDefault="005F0401" w:rsidP="005F0401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2278C9">
              <w:rPr>
                <w:b/>
                <w:i/>
                <w:color w:val="FF0000"/>
                <w:sz w:val="28"/>
                <w:szCs w:val="28"/>
              </w:rPr>
              <w:t>Κ</w:t>
            </w:r>
            <w:r w:rsidRPr="002278C9">
              <w:rPr>
                <w:b/>
                <w:i/>
                <w:color w:val="FF0000"/>
                <w:sz w:val="28"/>
                <w:szCs w:val="28"/>
                <w:vertAlign w:val="subscript"/>
              </w:rPr>
              <w:t>2</w:t>
            </w:r>
            <w:r w:rsidR="00D0705E">
              <w:rPr>
                <w:b/>
                <w:i/>
                <w:color w:val="FF0000"/>
                <w:sz w:val="28"/>
                <w:szCs w:val="28"/>
              </w:rPr>
              <w:t>΄</w:t>
            </w:r>
          </w:p>
        </w:tc>
      </w:tr>
      <w:tr w:rsidR="005F0401" w:rsidTr="009C207A">
        <w:trPr>
          <w:trHeight w:val="439"/>
          <w:jc w:val="center"/>
        </w:trPr>
        <w:tc>
          <w:tcPr>
            <w:tcW w:w="1999" w:type="dxa"/>
            <w:tcBorders>
              <w:top w:val="double" w:sz="4" w:space="0" w:color="C0504D" w:themeColor="accent2"/>
            </w:tcBorders>
            <w:shd w:val="clear" w:color="auto" w:fill="FFFF00"/>
            <w:vAlign w:val="center"/>
          </w:tcPr>
          <w:p w:rsidR="005F0401" w:rsidRPr="002278C9" w:rsidRDefault="005F0401" w:rsidP="005F0401">
            <w:pPr>
              <w:jc w:val="center"/>
              <w:rPr>
                <w:b/>
                <w:i/>
                <w:color w:val="FF0000"/>
                <w:sz w:val="24"/>
                <w:szCs w:val="24"/>
                <w:vertAlign w:val="subscript"/>
              </w:rPr>
            </w:pPr>
            <w:r w:rsidRPr="002278C9">
              <w:rPr>
                <w:b/>
                <w:i/>
                <w:color w:val="FF0000"/>
                <w:sz w:val="24"/>
                <w:szCs w:val="24"/>
              </w:rPr>
              <w:t>m</w:t>
            </w:r>
            <w:r w:rsidRPr="002278C9">
              <w:rPr>
                <w:b/>
                <w:i/>
                <w:color w:val="FF0000"/>
                <w:sz w:val="24"/>
                <w:szCs w:val="24"/>
                <w:vertAlign w:val="subscript"/>
              </w:rPr>
              <w:t xml:space="preserve">1 </w:t>
            </w:r>
            <w:r w:rsidRPr="002278C9">
              <w:rPr>
                <w:b/>
                <w:i/>
                <w:color w:val="FF0000"/>
                <w:sz w:val="24"/>
                <w:szCs w:val="24"/>
              </w:rPr>
              <w:t>&lt;&lt;&lt; m</w:t>
            </w:r>
            <w:r w:rsidRPr="002278C9">
              <w:rPr>
                <w:b/>
                <w:i/>
                <w:color w:val="FF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856" w:type="dxa"/>
            <w:tcBorders>
              <w:top w:val="double" w:sz="4" w:space="0" w:color="C0504D" w:themeColor="accent2"/>
            </w:tcBorders>
            <w:shd w:val="clear" w:color="auto" w:fill="FFFF00"/>
            <w:vAlign w:val="center"/>
          </w:tcPr>
          <w:p w:rsidR="005F0401" w:rsidRPr="00BE345C" w:rsidRDefault="005F0401" w:rsidP="005F0401">
            <w:pPr>
              <w:jc w:val="center"/>
              <w:rPr>
                <w:sz w:val="24"/>
                <w:szCs w:val="24"/>
              </w:rPr>
            </w:pPr>
            <w:r w:rsidRPr="00BE345C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double" w:sz="4" w:space="0" w:color="C0504D" w:themeColor="accent2"/>
            </w:tcBorders>
            <w:shd w:val="clear" w:color="auto" w:fill="FFFF00"/>
            <w:vAlign w:val="center"/>
          </w:tcPr>
          <w:p w:rsidR="005F0401" w:rsidRPr="006F0AFD" w:rsidRDefault="005F0401" w:rsidP="005F0401">
            <w:pPr>
              <w:jc w:val="center"/>
              <w:rPr>
                <w:b/>
                <w:i/>
                <w:color w:val="548DD4" w:themeColor="text2" w:themeTint="99"/>
                <w:sz w:val="24"/>
                <w:szCs w:val="24"/>
                <w:vertAlign w:val="subscript"/>
              </w:rPr>
            </w:pPr>
            <w:r w:rsidRPr="006F0AFD">
              <w:rPr>
                <w:b/>
                <w:i/>
                <w:color w:val="548DD4" w:themeColor="text2" w:themeTint="99"/>
                <w:sz w:val="24"/>
                <w:szCs w:val="24"/>
              </w:rPr>
              <w:t>2Ρ</w:t>
            </w:r>
            <w:r w:rsidRPr="006F0AFD">
              <w:rPr>
                <w:b/>
                <w:i/>
                <w:color w:val="548DD4" w:themeColor="text2" w:themeTint="99"/>
                <w:sz w:val="24"/>
                <w:szCs w:val="24"/>
                <w:vertAlign w:val="subscript"/>
              </w:rPr>
              <w:t>1</w:t>
            </w:r>
          </w:p>
          <w:p w:rsidR="005F0401" w:rsidRPr="006F0AFD" w:rsidRDefault="005F0401" w:rsidP="005F0401">
            <w:pPr>
              <w:jc w:val="center"/>
              <w:rPr>
                <w:szCs w:val="22"/>
              </w:rPr>
            </w:pPr>
            <w:r w:rsidRPr="006F0AFD">
              <w:rPr>
                <w:b/>
                <w:i/>
                <w:color w:val="548DD4" w:themeColor="text2" w:themeTint="99"/>
                <w:szCs w:val="22"/>
              </w:rPr>
              <w:t>Μέγιστη</w:t>
            </w:r>
          </w:p>
        </w:tc>
        <w:tc>
          <w:tcPr>
            <w:tcW w:w="1984" w:type="dxa"/>
            <w:tcBorders>
              <w:top w:val="double" w:sz="4" w:space="0" w:color="C0504D" w:themeColor="accent2"/>
            </w:tcBorders>
            <w:shd w:val="clear" w:color="auto" w:fill="FFFF00"/>
            <w:vAlign w:val="center"/>
          </w:tcPr>
          <w:p w:rsidR="005F0401" w:rsidRPr="006F0AFD" w:rsidRDefault="005F0401" w:rsidP="005F0401">
            <w:pPr>
              <w:jc w:val="center"/>
              <w:rPr>
                <w:sz w:val="24"/>
                <w:szCs w:val="24"/>
              </w:rPr>
            </w:pPr>
            <w:r w:rsidRPr="006F0AFD">
              <w:rPr>
                <w:sz w:val="24"/>
                <w:szCs w:val="24"/>
              </w:rPr>
              <w:t>0</w:t>
            </w:r>
          </w:p>
        </w:tc>
      </w:tr>
      <w:tr w:rsidR="005F0401" w:rsidTr="002278C9">
        <w:trPr>
          <w:trHeight w:val="489"/>
          <w:jc w:val="center"/>
        </w:trPr>
        <w:tc>
          <w:tcPr>
            <w:tcW w:w="1999" w:type="dxa"/>
            <w:shd w:val="clear" w:color="auto" w:fill="D9D9D9" w:themeFill="background1" w:themeFillShade="D9"/>
            <w:vAlign w:val="center"/>
          </w:tcPr>
          <w:p w:rsidR="005F0401" w:rsidRPr="002278C9" w:rsidRDefault="005F0401" w:rsidP="005F0401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2278C9">
              <w:rPr>
                <w:b/>
                <w:i/>
                <w:color w:val="FF0000"/>
                <w:sz w:val="24"/>
                <w:szCs w:val="24"/>
              </w:rPr>
              <w:t>m</w:t>
            </w:r>
            <w:r w:rsidRPr="002278C9">
              <w:rPr>
                <w:b/>
                <w:i/>
                <w:color w:val="FF0000"/>
                <w:sz w:val="24"/>
                <w:szCs w:val="24"/>
                <w:vertAlign w:val="subscript"/>
              </w:rPr>
              <w:t>1</w:t>
            </w:r>
            <w:r w:rsidRPr="002278C9">
              <w:rPr>
                <w:b/>
                <w:i/>
                <w:color w:val="FF0000"/>
                <w:sz w:val="24"/>
                <w:szCs w:val="24"/>
              </w:rPr>
              <w:t>=m</w:t>
            </w:r>
            <w:r w:rsidRPr="002278C9">
              <w:rPr>
                <w:b/>
                <w:i/>
                <w:color w:val="FF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856" w:type="dxa"/>
            <w:shd w:val="clear" w:color="auto" w:fill="D9D9D9" w:themeFill="background1" w:themeFillShade="D9"/>
            <w:vAlign w:val="center"/>
          </w:tcPr>
          <w:p w:rsidR="005F0401" w:rsidRPr="00BE345C" w:rsidRDefault="005F0401" w:rsidP="005F0401">
            <w:pPr>
              <w:jc w:val="center"/>
              <w:rPr>
                <w:sz w:val="24"/>
                <w:szCs w:val="24"/>
                <w:vertAlign w:val="subscript"/>
              </w:rPr>
            </w:pPr>
            <w:r w:rsidRPr="00BE345C">
              <w:rPr>
                <w:sz w:val="24"/>
                <w:szCs w:val="24"/>
              </w:rPr>
              <w:t>υ</w:t>
            </w:r>
            <w:r w:rsidRPr="00BE345C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F0401" w:rsidRPr="006F0AFD" w:rsidRDefault="005F0401" w:rsidP="005F0401">
            <w:pPr>
              <w:jc w:val="center"/>
              <w:rPr>
                <w:sz w:val="24"/>
                <w:szCs w:val="24"/>
              </w:rPr>
            </w:pPr>
            <w:r w:rsidRPr="006F0AFD">
              <w:rPr>
                <w:sz w:val="24"/>
                <w:szCs w:val="24"/>
              </w:rPr>
              <w:t>Ρ</w:t>
            </w:r>
            <w:r w:rsidRPr="006F0AFD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5F0401" w:rsidRPr="006F0AFD" w:rsidRDefault="005F0401" w:rsidP="005F0401">
            <w:pPr>
              <w:jc w:val="center"/>
              <w:rPr>
                <w:i/>
                <w:color w:val="548DD4" w:themeColor="text2" w:themeTint="99"/>
                <w:sz w:val="24"/>
                <w:szCs w:val="24"/>
              </w:rPr>
            </w:pPr>
            <w:r w:rsidRPr="006F0AFD">
              <w:rPr>
                <w:i/>
                <w:color w:val="548DD4" w:themeColor="text2" w:themeTint="99"/>
                <w:sz w:val="24"/>
                <w:szCs w:val="24"/>
              </w:rPr>
              <w:t>Κ</w:t>
            </w:r>
            <w:r w:rsidRPr="006F0AFD">
              <w:rPr>
                <w:i/>
                <w:color w:val="548DD4" w:themeColor="text2" w:themeTint="99"/>
                <w:sz w:val="24"/>
                <w:szCs w:val="24"/>
                <w:vertAlign w:val="subscript"/>
              </w:rPr>
              <w:t>1</w:t>
            </w:r>
          </w:p>
          <w:p w:rsidR="005F0401" w:rsidRPr="006F0AFD" w:rsidRDefault="005F0401" w:rsidP="005F0401">
            <w:pPr>
              <w:jc w:val="center"/>
              <w:rPr>
                <w:szCs w:val="22"/>
              </w:rPr>
            </w:pPr>
            <w:r w:rsidRPr="006F0AFD">
              <w:rPr>
                <w:i/>
                <w:color w:val="548DD4" w:themeColor="text2" w:themeTint="99"/>
                <w:szCs w:val="22"/>
              </w:rPr>
              <w:t>Μέγιστη</w:t>
            </w:r>
          </w:p>
        </w:tc>
      </w:tr>
      <w:tr w:rsidR="005F0401" w:rsidTr="002278C9">
        <w:trPr>
          <w:trHeight w:val="463"/>
          <w:jc w:val="center"/>
        </w:trPr>
        <w:tc>
          <w:tcPr>
            <w:tcW w:w="1999" w:type="dxa"/>
            <w:shd w:val="clear" w:color="auto" w:fill="FFFF00"/>
            <w:vAlign w:val="center"/>
          </w:tcPr>
          <w:p w:rsidR="005F0401" w:rsidRPr="002278C9" w:rsidRDefault="005F0401" w:rsidP="005F0401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2278C9">
              <w:rPr>
                <w:b/>
                <w:i/>
                <w:color w:val="FF0000"/>
                <w:sz w:val="24"/>
                <w:szCs w:val="24"/>
              </w:rPr>
              <w:t>m</w:t>
            </w:r>
            <w:r w:rsidRPr="002278C9">
              <w:rPr>
                <w:b/>
                <w:i/>
                <w:color w:val="FF0000"/>
                <w:sz w:val="24"/>
                <w:szCs w:val="24"/>
                <w:vertAlign w:val="subscript"/>
              </w:rPr>
              <w:t xml:space="preserve">1 </w:t>
            </w:r>
            <w:r w:rsidRPr="002278C9">
              <w:rPr>
                <w:b/>
                <w:i/>
                <w:color w:val="FF0000"/>
                <w:sz w:val="24"/>
                <w:szCs w:val="24"/>
              </w:rPr>
              <w:t>&gt;&gt;&gt; m</w:t>
            </w:r>
            <w:r w:rsidRPr="002278C9">
              <w:rPr>
                <w:b/>
                <w:i/>
                <w:color w:val="FF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856" w:type="dxa"/>
            <w:shd w:val="clear" w:color="auto" w:fill="FFFF00"/>
            <w:vAlign w:val="center"/>
          </w:tcPr>
          <w:p w:rsidR="005F0401" w:rsidRPr="00BE345C" w:rsidRDefault="005F0401" w:rsidP="005F0401">
            <w:pPr>
              <w:jc w:val="center"/>
              <w:rPr>
                <w:i/>
                <w:color w:val="548DD4" w:themeColor="text2" w:themeTint="99"/>
                <w:sz w:val="24"/>
                <w:szCs w:val="24"/>
              </w:rPr>
            </w:pPr>
            <w:r w:rsidRPr="00BE345C">
              <w:rPr>
                <w:i/>
                <w:color w:val="548DD4" w:themeColor="text2" w:themeTint="99"/>
                <w:sz w:val="24"/>
                <w:szCs w:val="24"/>
              </w:rPr>
              <w:t>2υ</w:t>
            </w:r>
            <w:r w:rsidRPr="00BE345C">
              <w:rPr>
                <w:i/>
                <w:color w:val="548DD4" w:themeColor="text2" w:themeTint="99"/>
                <w:sz w:val="24"/>
                <w:szCs w:val="24"/>
                <w:vertAlign w:val="subscript"/>
              </w:rPr>
              <w:t>1</w:t>
            </w:r>
          </w:p>
          <w:p w:rsidR="005F0401" w:rsidRPr="006F0AFD" w:rsidRDefault="005F0401" w:rsidP="005F0401">
            <w:pPr>
              <w:jc w:val="center"/>
              <w:rPr>
                <w:szCs w:val="22"/>
              </w:rPr>
            </w:pPr>
            <w:r w:rsidRPr="006F0AFD">
              <w:rPr>
                <w:i/>
                <w:color w:val="548DD4" w:themeColor="text2" w:themeTint="99"/>
                <w:szCs w:val="22"/>
              </w:rPr>
              <w:t>Μέγιστη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5F0401" w:rsidRPr="006F0AFD" w:rsidRDefault="005F0401" w:rsidP="005F0401">
            <w:pPr>
              <w:jc w:val="center"/>
              <w:rPr>
                <w:sz w:val="24"/>
                <w:szCs w:val="24"/>
              </w:rPr>
            </w:pPr>
            <w:r w:rsidRPr="006F0AFD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FFFF00"/>
            <w:vAlign w:val="center"/>
          </w:tcPr>
          <w:p w:rsidR="005F0401" w:rsidRPr="006F0AFD" w:rsidRDefault="005F0401" w:rsidP="005F0401">
            <w:pPr>
              <w:jc w:val="center"/>
              <w:rPr>
                <w:sz w:val="24"/>
                <w:szCs w:val="24"/>
              </w:rPr>
            </w:pPr>
            <w:r w:rsidRPr="006F0AFD">
              <w:rPr>
                <w:sz w:val="24"/>
                <w:szCs w:val="24"/>
              </w:rPr>
              <w:t>0</w:t>
            </w:r>
          </w:p>
        </w:tc>
      </w:tr>
    </w:tbl>
    <w:p w:rsidR="0079103E" w:rsidRDefault="0079103E" w:rsidP="00AC1881"/>
    <w:p w:rsidR="00310389" w:rsidRPr="00433AFC" w:rsidRDefault="00310389" w:rsidP="00F22555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p w:rsidR="00310389" w:rsidRPr="00E5578A" w:rsidRDefault="00310389" w:rsidP="00AC1881"/>
    <w:sectPr w:rsidR="00310389" w:rsidRPr="00E5578A" w:rsidSect="005A685F">
      <w:headerReference w:type="default" r:id="rId92"/>
      <w:footerReference w:type="default" r:id="rId93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7C5" w:rsidRDefault="008F57C5" w:rsidP="005A685F">
      <w:pPr>
        <w:spacing w:line="240" w:lineRule="auto"/>
      </w:pPr>
      <w:r>
        <w:separator/>
      </w:r>
    </w:p>
  </w:endnote>
  <w:endnote w:type="continuationSeparator" w:id="0">
    <w:p w:rsidR="008F57C5" w:rsidRDefault="008F57C5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BD8" w:rsidRDefault="00AE2BE9" w:rsidP="00792CBE">
    <w:pPr>
      <w:pStyle w:val="a7"/>
      <w:framePr w:wrap="around" w:vAnchor="text" w:hAnchor="page" w:x="10602" w:y="166"/>
      <w:rPr>
        <w:rStyle w:val="a8"/>
      </w:rPr>
    </w:pPr>
    <w:r>
      <w:rPr>
        <w:rStyle w:val="a8"/>
      </w:rPr>
      <w:fldChar w:fldCharType="begin"/>
    </w:r>
    <w:r w:rsidR="00135BD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F2F06">
      <w:rPr>
        <w:rStyle w:val="a8"/>
        <w:noProof/>
      </w:rPr>
      <w:t>7</w:t>
    </w:r>
    <w:r>
      <w:rPr>
        <w:rStyle w:val="a8"/>
      </w:rPr>
      <w:fldChar w:fldCharType="end"/>
    </w:r>
  </w:p>
  <w:p w:rsidR="00135BD8" w:rsidRPr="00792CBE" w:rsidRDefault="00135BD8" w:rsidP="00792CBE">
    <w:pPr>
      <w:pStyle w:val="a7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b/>
        <w:i/>
        <w:color w:val="0000FF"/>
        <w:lang w:val="en-US"/>
      </w:rPr>
    </w:pPr>
    <w:r>
      <w:rPr>
        <w:i/>
        <w:color w:val="0000FF"/>
        <w:lang w:val="en-US"/>
      </w:rPr>
      <w:tab/>
    </w:r>
    <w:r w:rsidRPr="00792CBE">
      <w:rPr>
        <w:b/>
        <w:i/>
        <w:color w:val="0000FF"/>
        <w:lang w:val="en-US"/>
      </w:rPr>
      <w:tab/>
      <w:t>www.ylikonet.gr</w:t>
    </w:r>
  </w:p>
  <w:p w:rsidR="00135BD8" w:rsidRDefault="00135BD8" w:rsidP="005A685F">
    <w:pPr>
      <w:pStyle w:val="a7"/>
    </w:pPr>
  </w:p>
  <w:p w:rsidR="00135BD8" w:rsidRDefault="00135BD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7C5" w:rsidRDefault="008F57C5" w:rsidP="005A685F">
      <w:pPr>
        <w:spacing w:line="240" w:lineRule="auto"/>
      </w:pPr>
      <w:r>
        <w:separator/>
      </w:r>
    </w:p>
  </w:footnote>
  <w:footnote w:type="continuationSeparator" w:id="0">
    <w:p w:rsidR="008F57C5" w:rsidRDefault="008F57C5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BD8" w:rsidRPr="00792CBE" w:rsidRDefault="00135BD8" w:rsidP="005A685F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792CBE">
      <w:rPr>
        <w:i/>
      </w:rPr>
      <w:t>Υλικό Φυσικής-Χημείας</w:t>
    </w:r>
    <w:r w:rsidRPr="00792CBE">
      <w:rPr>
        <w:i/>
      </w:rPr>
      <w:tab/>
    </w:r>
    <w:r>
      <w:rPr>
        <w:i/>
      </w:rPr>
      <w:t>Κρούσεις</w:t>
    </w:r>
  </w:p>
  <w:p w:rsidR="00135BD8" w:rsidRDefault="00135BD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73845644"/>
    <w:multiLevelType w:val="hybridMultilevel"/>
    <w:tmpl w:val="B784EE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  <w:lvlOverride w:ilvl="0">
      <w:startOverride w:val="1"/>
    </w:lvlOverride>
  </w:num>
  <w:num w:numId="23">
    <w:abstractNumId w:val="3"/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94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85F"/>
    <w:rsid w:val="00001B06"/>
    <w:rsid w:val="000170A7"/>
    <w:rsid w:val="000276A0"/>
    <w:rsid w:val="00041D7D"/>
    <w:rsid w:val="00042682"/>
    <w:rsid w:val="00047C3B"/>
    <w:rsid w:val="0006453D"/>
    <w:rsid w:val="000824B8"/>
    <w:rsid w:val="00087310"/>
    <w:rsid w:val="00092248"/>
    <w:rsid w:val="000941D3"/>
    <w:rsid w:val="000A0618"/>
    <w:rsid w:val="000A7BC1"/>
    <w:rsid w:val="000B0147"/>
    <w:rsid w:val="000D707B"/>
    <w:rsid w:val="000E7C18"/>
    <w:rsid w:val="000E7E6A"/>
    <w:rsid w:val="001201BF"/>
    <w:rsid w:val="001316A1"/>
    <w:rsid w:val="00135BD8"/>
    <w:rsid w:val="001448FB"/>
    <w:rsid w:val="001464DC"/>
    <w:rsid w:val="00176582"/>
    <w:rsid w:val="001841E3"/>
    <w:rsid w:val="001A203E"/>
    <w:rsid w:val="001A20B6"/>
    <w:rsid w:val="001A407B"/>
    <w:rsid w:val="001B58C5"/>
    <w:rsid w:val="001C3A0D"/>
    <w:rsid w:val="001C4A36"/>
    <w:rsid w:val="001F107D"/>
    <w:rsid w:val="002067D1"/>
    <w:rsid w:val="00207BE5"/>
    <w:rsid w:val="002278C9"/>
    <w:rsid w:val="00260370"/>
    <w:rsid w:val="002620C3"/>
    <w:rsid w:val="00296386"/>
    <w:rsid w:val="002A04AB"/>
    <w:rsid w:val="002D00AC"/>
    <w:rsid w:val="002F77C7"/>
    <w:rsid w:val="00310389"/>
    <w:rsid w:val="00310BB4"/>
    <w:rsid w:val="003203E1"/>
    <w:rsid w:val="00324E8E"/>
    <w:rsid w:val="00340C9C"/>
    <w:rsid w:val="00341904"/>
    <w:rsid w:val="003535EF"/>
    <w:rsid w:val="00354C19"/>
    <w:rsid w:val="00354F39"/>
    <w:rsid w:val="00357FDA"/>
    <w:rsid w:val="00366B16"/>
    <w:rsid w:val="00375B14"/>
    <w:rsid w:val="00381553"/>
    <w:rsid w:val="00383611"/>
    <w:rsid w:val="00384DA6"/>
    <w:rsid w:val="00395C41"/>
    <w:rsid w:val="003A3D09"/>
    <w:rsid w:val="003D0CC7"/>
    <w:rsid w:val="003E0307"/>
    <w:rsid w:val="00410593"/>
    <w:rsid w:val="00426EC3"/>
    <w:rsid w:val="00440024"/>
    <w:rsid w:val="0044482C"/>
    <w:rsid w:val="00457B29"/>
    <w:rsid w:val="004636B0"/>
    <w:rsid w:val="004737A3"/>
    <w:rsid w:val="00480F8B"/>
    <w:rsid w:val="00495D9E"/>
    <w:rsid w:val="004A3EDF"/>
    <w:rsid w:val="004B0759"/>
    <w:rsid w:val="004C1656"/>
    <w:rsid w:val="004C47E2"/>
    <w:rsid w:val="004D1DC4"/>
    <w:rsid w:val="004D43A2"/>
    <w:rsid w:val="004E71F0"/>
    <w:rsid w:val="004E7E3F"/>
    <w:rsid w:val="004F7ABA"/>
    <w:rsid w:val="00515071"/>
    <w:rsid w:val="0052023F"/>
    <w:rsid w:val="005235BB"/>
    <w:rsid w:val="00533616"/>
    <w:rsid w:val="005457AB"/>
    <w:rsid w:val="005469A8"/>
    <w:rsid w:val="00550D5C"/>
    <w:rsid w:val="005547B4"/>
    <w:rsid w:val="0055707C"/>
    <w:rsid w:val="005651C0"/>
    <w:rsid w:val="0057082D"/>
    <w:rsid w:val="0057687F"/>
    <w:rsid w:val="00582890"/>
    <w:rsid w:val="005A3361"/>
    <w:rsid w:val="005A685F"/>
    <w:rsid w:val="005B462C"/>
    <w:rsid w:val="005C06BF"/>
    <w:rsid w:val="005C2031"/>
    <w:rsid w:val="005D44A0"/>
    <w:rsid w:val="005E1052"/>
    <w:rsid w:val="005E2BFC"/>
    <w:rsid w:val="005F0401"/>
    <w:rsid w:val="006005C2"/>
    <w:rsid w:val="006011BD"/>
    <w:rsid w:val="00615DA9"/>
    <w:rsid w:val="00630CA6"/>
    <w:rsid w:val="0063489B"/>
    <w:rsid w:val="00643495"/>
    <w:rsid w:val="00654FFF"/>
    <w:rsid w:val="00660124"/>
    <w:rsid w:val="00660B36"/>
    <w:rsid w:val="006C434F"/>
    <w:rsid w:val="006C6E7F"/>
    <w:rsid w:val="006F0AFD"/>
    <w:rsid w:val="00700349"/>
    <w:rsid w:val="00706C93"/>
    <w:rsid w:val="007171B8"/>
    <w:rsid w:val="00735624"/>
    <w:rsid w:val="00736799"/>
    <w:rsid w:val="00746090"/>
    <w:rsid w:val="007571A2"/>
    <w:rsid w:val="0076126A"/>
    <w:rsid w:val="00766FE9"/>
    <w:rsid w:val="007843FD"/>
    <w:rsid w:val="00784759"/>
    <w:rsid w:val="0079103E"/>
    <w:rsid w:val="00792CBE"/>
    <w:rsid w:val="007951C1"/>
    <w:rsid w:val="007B1308"/>
    <w:rsid w:val="007B4BC0"/>
    <w:rsid w:val="007D321C"/>
    <w:rsid w:val="007D5EAB"/>
    <w:rsid w:val="007E5050"/>
    <w:rsid w:val="0080754D"/>
    <w:rsid w:val="0082628B"/>
    <w:rsid w:val="00865066"/>
    <w:rsid w:val="008735EC"/>
    <w:rsid w:val="00881546"/>
    <w:rsid w:val="00884B9F"/>
    <w:rsid w:val="00895678"/>
    <w:rsid w:val="008A79DD"/>
    <w:rsid w:val="008C130F"/>
    <w:rsid w:val="008D77E4"/>
    <w:rsid w:val="008F57C5"/>
    <w:rsid w:val="00907F46"/>
    <w:rsid w:val="0091575F"/>
    <w:rsid w:val="0092590B"/>
    <w:rsid w:val="00942A00"/>
    <w:rsid w:val="00962ED1"/>
    <w:rsid w:val="009673AD"/>
    <w:rsid w:val="009B25CA"/>
    <w:rsid w:val="009C207A"/>
    <w:rsid w:val="009D2B72"/>
    <w:rsid w:val="009E3871"/>
    <w:rsid w:val="009F0660"/>
    <w:rsid w:val="009F2F06"/>
    <w:rsid w:val="00A00627"/>
    <w:rsid w:val="00A1695C"/>
    <w:rsid w:val="00A376E9"/>
    <w:rsid w:val="00A40BC8"/>
    <w:rsid w:val="00A537B5"/>
    <w:rsid w:val="00A87167"/>
    <w:rsid w:val="00A974A0"/>
    <w:rsid w:val="00AA1F05"/>
    <w:rsid w:val="00AC1881"/>
    <w:rsid w:val="00AC2070"/>
    <w:rsid w:val="00AC3F4A"/>
    <w:rsid w:val="00AE0781"/>
    <w:rsid w:val="00AE2BE9"/>
    <w:rsid w:val="00AE6ED0"/>
    <w:rsid w:val="00B10ACE"/>
    <w:rsid w:val="00B141E2"/>
    <w:rsid w:val="00B14D62"/>
    <w:rsid w:val="00B167C8"/>
    <w:rsid w:val="00B3584B"/>
    <w:rsid w:val="00B563D8"/>
    <w:rsid w:val="00B705E2"/>
    <w:rsid w:val="00B96145"/>
    <w:rsid w:val="00BA7585"/>
    <w:rsid w:val="00BE345C"/>
    <w:rsid w:val="00C01D30"/>
    <w:rsid w:val="00C10F09"/>
    <w:rsid w:val="00C15804"/>
    <w:rsid w:val="00C15A01"/>
    <w:rsid w:val="00C15CBB"/>
    <w:rsid w:val="00C23091"/>
    <w:rsid w:val="00C43688"/>
    <w:rsid w:val="00C570F3"/>
    <w:rsid w:val="00C57E64"/>
    <w:rsid w:val="00C763E6"/>
    <w:rsid w:val="00CB71BE"/>
    <w:rsid w:val="00CC00DA"/>
    <w:rsid w:val="00CD52C7"/>
    <w:rsid w:val="00CE585D"/>
    <w:rsid w:val="00CE66D2"/>
    <w:rsid w:val="00CF09F3"/>
    <w:rsid w:val="00D04551"/>
    <w:rsid w:val="00D07053"/>
    <w:rsid w:val="00D0705E"/>
    <w:rsid w:val="00D10EB5"/>
    <w:rsid w:val="00D117C4"/>
    <w:rsid w:val="00D31C57"/>
    <w:rsid w:val="00D51391"/>
    <w:rsid w:val="00D8011B"/>
    <w:rsid w:val="00D9027A"/>
    <w:rsid w:val="00D95FD6"/>
    <w:rsid w:val="00DA0E27"/>
    <w:rsid w:val="00DC2C89"/>
    <w:rsid w:val="00DC469C"/>
    <w:rsid w:val="00DD1CB3"/>
    <w:rsid w:val="00DE126D"/>
    <w:rsid w:val="00DF37FB"/>
    <w:rsid w:val="00E04475"/>
    <w:rsid w:val="00E05576"/>
    <w:rsid w:val="00E42B70"/>
    <w:rsid w:val="00E44FFF"/>
    <w:rsid w:val="00E5578A"/>
    <w:rsid w:val="00E5639F"/>
    <w:rsid w:val="00E86528"/>
    <w:rsid w:val="00E9232E"/>
    <w:rsid w:val="00EB1B54"/>
    <w:rsid w:val="00ED6D8E"/>
    <w:rsid w:val="00EE564F"/>
    <w:rsid w:val="00F1546D"/>
    <w:rsid w:val="00F26692"/>
    <w:rsid w:val="00F52F57"/>
    <w:rsid w:val="00F53DCB"/>
    <w:rsid w:val="00F565A7"/>
    <w:rsid w:val="00F6157D"/>
    <w:rsid w:val="00F8348E"/>
    <w:rsid w:val="00F83DA4"/>
    <w:rsid w:val="00F910C9"/>
    <w:rsid w:val="00F96952"/>
    <w:rsid w:val="00FB078B"/>
    <w:rsid w:val="00FB0BCB"/>
    <w:rsid w:val="00FB27AB"/>
    <w:rsid w:val="00FB52DE"/>
    <w:rsid w:val="00FC6F3A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754D"/>
    <w:pPr>
      <w:widowControl w:val="0"/>
      <w:tabs>
        <w:tab w:val="left" w:pos="567"/>
      </w:tabs>
      <w:spacing w:after="0" w:line="360" w:lineRule="auto"/>
      <w:jc w:val="both"/>
    </w:pPr>
    <w:rPr>
      <w:rFonts w:ascii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9B25CA"/>
    <w:pPr>
      <w:numPr>
        <w:numId w:val="16"/>
      </w:numPr>
      <w:ind w:left="567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iPriority w:val="99"/>
    <w:semiHidden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7">
    <w:name w:val="footer"/>
    <w:basedOn w:val="a0"/>
    <w:link w:val="Char1"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5A685F"/>
    <w:rPr>
      <w:rFonts w:ascii="Times New Roman" w:hAnsi="Times New Roman" w:cs="Times New Roman"/>
      <w:szCs w:val="20"/>
      <w:lang w:eastAsia="el-GR"/>
    </w:rPr>
  </w:style>
  <w:style w:type="character" w:styleId="a8">
    <w:name w:val="page number"/>
    <w:basedOn w:val="a1"/>
    <w:rsid w:val="005A685F"/>
  </w:style>
  <w:style w:type="paragraph" w:styleId="a9">
    <w:name w:val="List Paragraph"/>
    <w:basedOn w:val="a0"/>
    <w:uiPriority w:val="34"/>
    <w:qFormat/>
    <w:rsid w:val="004D43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0.wmf"/><Relationship Id="rId76" Type="http://schemas.openxmlformats.org/officeDocument/2006/relationships/image" Target="media/image34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3.bin"/><Relationship Id="rId7" Type="http://schemas.openxmlformats.org/officeDocument/2006/relationships/image" Target="media/image1.emf"/><Relationship Id="rId71" Type="http://schemas.openxmlformats.org/officeDocument/2006/relationships/oleObject" Target="embeddings/oleObject34.bin"/><Relationship Id="rId9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9" Type="http://schemas.openxmlformats.org/officeDocument/2006/relationships/oleObject" Target="embeddings/oleObject13.bin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2.bin"/><Relationship Id="rId5" Type="http://schemas.openxmlformats.org/officeDocument/2006/relationships/footnotes" Target="footnotes.xml"/><Relationship Id="rId61" Type="http://schemas.openxmlformats.org/officeDocument/2006/relationships/oleObject" Target="embeddings/oleObject29.bin"/><Relationship Id="rId82" Type="http://schemas.openxmlformats.org/officeDocument/2006/relationships/image" Target="media/image37.emf"/><Relationship Id="rId90" Type="http://schemas.openxmlformats.org/officeDocument/2006/relationships/image" Target="media/image41.wmf"/><Relationship Id="rId95" Type="http://schemas.openxmlformats.org/officeDocument/2006/relationships/theme" Target="theme/theme1.xml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22" Type="http://schemas.openxmlformats.org/officeDocument/2006/relationships/image" Target="media/image7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e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oleObject" Target="embeddings/oleObject41.bin"/><Relationship Id="rId93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6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8.e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9.bin"/><Relationship Id="rId86" Type="http://schemas.openxmlformats.org/officeDocument/2006/relationships/image" Target="media/image39.wmf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1217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Διονύσης Μάργαρης</cp:lastModifiedBy>
  <cp:revision>3</cp:revision>
  <cp:lastPrinted>2014-04-09T06:40:00Z</cp:lastPrinted>
  <dcterms:created xsi:type="dcterms:W3CDTF">2017-10-26T20:46:00Z</dcterms:created>
  <dcterms:modified xsi:type="dcterms:W3CDTF">2017-10-26T20:48:00Z</dcterms:modified>
</cp:coreProperties>
</file>