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21"/>
      </w:tblGrid>
      <w:tr w:rsidR="00BC0DC9" w:rsidTr="00C34729">
        <w:trPr>
          <w:trHeight w:val="648"/>
          <w:jc w:val="center"/>
        </w:trPr>
        <w:tc>
          <w:tcPr>
            <w:tcW w:w="6521" w:type="dxa"/>
            <w:tcBorders>
              <w:top w:val="nil"/>
              <w:left w:val="nil"/>
              <w:bottom w:val="nil"/>
              <w:right w:val="nil"/>
            </w:tcBorders>
            <w:shd w:val="clear" w:color="auto" w:fill="0070C0"/>
            <w:vAlign w:val="center"/>
          </w:tcPr>
          <w:p w:rsidR="00BC0DC9" w:rsidRPr="00BC0DC9" w:rsidRDefault="00601707" w:rsidP="00BC0DC9">
            <w:pPr>
              <w:pStyle w:val="10"/>
            </w:pPr>
            <w:r>
              <w:t>Τι θα συμβεί με το κλείσιμο του διακόπτη;</w:t>
            </w:r>
          </w:p>
        </w:tc>
      </w:tr>
    </w:tbl>
    <w:p w:rsidR="00062109" w:rsidRPr="00062109" w:rsidRDefault="00062109" w:rsidP="00062109">
      <w:pPr>
        <w:spacing w:before="240"/>
        <w:jc w:val="center"/>
        <w:rPr>
          <w:b/>
          <w:i/>
        </w:rPr>
      </w:pPr>
      <w:r w:rsidRPr="00062109">
        <w:rPr>
          <w:b/>
          <w:i/>
        </w:rPr>
        <w:t>Τρεις παραλλαγές σε ένα θέμα…</w:t>
      </w:r>
    </w:p>
    <w:p w:rsidR="000673CA" w:rsidRDefault="0023550D" w:rsidP="00062109">
      <w:pPr>
        <w:spacing w:before="240"/>
        <w:ind w:left="340" w:hanging="34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76.8pt;margin-top:11.9pt;width:145.4pt;height:113.3pt;z-index:251659264;mso-position-horizontal:right;mso-position-horizontal-relative:text;mso-position-vertical:absolute;mso-position-vertical-relative:text" filled="t" fillcolor="#b6dde8 [1304]">
            <v:imagedata r:id="rId8" o:title=""/>
            <w10:wrap type="square"/>
          </v:shape>
          <o:OLEObject Type="Embed" ProgID="Visio.Drawing.11" ShapeID="_x0000_s1028" DrawAspect="Content" ObjectID="_1648493390" r:id="rId9"/>
        </w:object>
      </w:r>
      <w:r w:rsidR="00062109">
        <w:t xml:space="preserve">1)  </w:t>
      </w:r>
      <w:r w:rsidR="00293A4C">
        <w:t xml:space="preserve">Το </w:t>
      </w:r>
      <w:r w:rsidR="00111936">
        <w:t>τετράγωνο</w:t>
      </w:r>
      <w:r w:rsidR="00293A4C">
        <w:t xml:space="preserve"> μεταλλικό πλα</w:t>
      </w:r>
      <w:r w:rsidR="00601707">
        <w:t>ίσιο Α</w:t>
      </w:r>
      <w:r w:rsidR="00293A4C">
        <w:t>ΓΔ</w:t>
      </w:r>
      <w:r w:rsidR="00601707">
        <w:t>Ζ ηρεμεί με το επίπεδό τ</w:t>
      </w:r>
      <w:r w:rsidR="00111936">
        <w:t>ου κατακόρυφο</w:t>
      </w:r>
      <w:r w:rsidR="00293A4C">
        <w:t>,</w:t>
      </w:r>
      <w:r w:rsidR="00601707">
        <w:t xml:space="preserve"> δεμένο στο άκρο ενός κατακόρυφου ελατηρίου,</w:t>
      </w:r>
      <w:r w:rsidR="00293A4C">
        <w:t xml:space="preserve"> ενώ το μισό, βρίσκεται μέσα σε ένα </w:t>
      </w:r>
      <w:r w:rsidR="00111936">
        <w:t>οριζόντιο</w:t>
      </w:r>
      <w:r w:rsidR="00293A4C">
        <w:t xml:space="preserve"> ομογενές μαγνητικό πεδίο έντασης Β</w:t>
      </w:r>
      <w:r w:rsidR="00D576C5">
        <w:t>, με δυναμικές γραμμές κάθετες στο επίπεδο του πλαισίου</w:t>
      </w:r>
      <w:r w:rsidR="00293A4C">
        <w:t>. Αν κλείσουμε το διακόπτη δ, με αποτέλεσμα το πλαίσιο να διαρρέεται από ηλεκτρικό ρεύμα,  τότε:</w:t>
      </w:r>
    </w:p>
    <w:p w:rsidR="00111936" w:rsidRDefault="00111936" w:rsidP="00062109">
      <w:pPr>
        <w:spacing w:before="240"/>
        <w:ind w:left="624" w:hanging="284"/>
      </w:pPr>
      <w:r>
        <w:rPr>
          <w:rFonts w:ascii="Cambria Math" w:hAnsi="Cambria Math"/>
        </w:rPr>
        <w:t>i</w:t>
      </w:r>
      <w:r>
        <w:t>) Η πλευρά ΓΔ</w:t>
      </w:r>
      <w:r w:rsidR="00601707">
        <w:t xml:space="preserve"> είναι η μόνη πλευρά του πλαισίου, η οποία θα δεχθεί δύναμη από το μαγνητικό πεδίο</w:t>
      </w:r>
      <w:r w:rsidR="0075316E">
        <w:t>, αμέσως μετά το κλείσιμο του διακόπτη</w:t>
      </w:r>
      <w:r w:rsidR="00601707">
        <w:t>.</w:t>
      </w:r>
    </w:p>
    <w:p w:rsidR="00293A4C" w:rsidRDefault="00293A4C" w:rsidP="00062109">
      <w:pPr>
        <w:ind w:left="624" w:hanging="284"/>
      </w:pPr>
      <w:r>
        <w:rPr>
          <w:rFonts w:ascii="Cambria Math" w:hAnsi="Cambria Math"/>
        </w:rPr>
        <w:t>ii</w:t>
      </w:r>
      <w:r>
        <w:t xml:space="preserve">) Το </w:t>
      </w:r>
      <w:r w:rsidR="00601707">
        <w:t>ελατήριο θα επιμηκυνθεί</w:t>
      </w:r>
      <w:r>
        <w:t>.</w:t>
      </w:r>
    </w:p>
    <w:p w:rsidR="00293A4C" w:rsidRDefault="00293A4C" w:rsidP="00062109">
      <w:pPr>
        <w:ind w:left="624" w:hanging="284"/>
      </w:pPr>
      <w:r>
        <w:rPr>
          <w:rFonts w:ascii="Cambria Math" w:hAnsi="Cambria Math"/>
        </w:rPr>
        <w:t>ii</w:t>
      </w:r>
      <w:r w:rsidR="00062109">
        <w:rPr>
          <w:rFonts w:ascii="Cambria Math" w:hAnsi="Cambria Math"/>
        </w:rPr>
        <w:t>i</w:t>
      </w:r>
      <w:r>
        <w:t>)</w:t>
      </w:r>
      <w:r w:rsidR="00601707" w:rsidRPr="00601707">
        <w:t xml:space="preserve"> </w:t>
      </w:r>
      <w:r w:rsidR="00601707">
        <w:t>Το μήκος του ελατηρίου θα μειωθεί</w:t>
      </w:r>
      <w:r>
        <w:t>.</w:t>
      </w:r>
    </w:p>
    <w:p w:rsidR="00293A4C" w:rsidRDefault="00293A4C" w:rsidP="00062109">
      <w:pPr>
        <w:ind w:left="624" w:hanging="284"/>
      </w:pPr>
      <w:r>
        <w:rPr>
          <w:rFonts w:ascii="Cambria Math" w:hAnsi="Cambria Math"/>
        </w:rPr>
        <w:t>i</w:t>
      </w:r>
      <w:r w:rsidR="00062109">
        <w:rPr>
          <w:rFonts w:ascii="Cambria Math" w:hAnsi="Cambria Math"/>
        </w:rPr>
        <w:t>v</w:t>
      </w:r>
      <w:r>
        <w:t xml:space="preserve">) Το πλαίσιο θα </w:t>
      </w:r>
      <w:r w:rsidR="00601707">
        <w:t xml:space="preserve">περιστραφεί γύρω από τον οριζόντιο άξονα </w:t>
      </w:r>
      <w:r w:rsidR="00601707">
        <w:rPr>
          <w:rFonts w:ascii="Cambria Math" w:hAnsi="Cambria Math"/>
        </w:rPr>
        <w:t>x</w:t>
      </w:r>
      <w:r w:rsidR="00601707">
        <w:t>, ο οποίος περνά από το κέντρο του πλαισίου Κ</w:t>
      </w:r>
      <w:r>
        <w:t>.</w:t>
      </w:r>
    </w:p>
    <w:p w:rsidR="00293A4C" w:rsidRDefault="00062109" w:rsidP="00293A4C">
      <w:r>
        <w:t>Να δικαιολογήσετε ποιες προτάσεις είναι σωστές και ποιες λανθασμένες.</w:t>
      </w:r>
    </w:p>
    <w:p w:rsidR="007640D5" w:rsidRPr="001B473A" w:rsidRDefault="007640D5" w:rsidP="00293A4C">
      <w:pPr>
        <w:rPr>
          <w:b/>
          <w:i/>
          <w:color w:val="0070C0"/>
          <w:sz w:val="24"/>
          <w:szCs w:val="24"/>
        </w:rPr>
      </w:pPr>
      <w:r w:rsidRPr="001B473A">
        <w:rPr>
          <w:b/>
          <w:i/>
          <w:color w:val="0070C0"/>
          <w:sz w:val="24"/>
          <w:szCs w:val="24"/>
        </w:rPr>
        <w:t>Απάντηση:</w:t>
      </w:r>
    </w:p>
    <w:p w:rsidR="007640D5" w:rsidRDefault="0023550D" w:rsidP="00293A4C">
      <w:r>
        <w:rPr>
          <w:noProof/>
        </w:rPr>
        <w:object w:dxaOrig="1440" w:dyaOrig="1440">
          <v:shape id="_x0000_s1031" type="#_x0000_t75" style="position:absolute;left:0;text-align:left;margin-left:386.8pt;margin-top:0;width:147.9pt;height:130.95pt;z-index:251665408;mso-position-horizontal:right;mso-position-horizontal-relative:text;mso-position-vertical:absolute;mso-position-vertical-relative:text" filled="t" fillcolor="#b6dde8 [1304]">
            <v:imagedata r:id="rId10" o:title=""/>
            <w10:wrap type="square"/>
          </v:shape>
          <o:OLEObject Type="Embed" ProgID="Visio.Drawing.11" ShapeID="_x0000_s1031" DrawAspect="Content" ObjectID="_1648493391" r:id="rId11"/>
        </w:object>
      </w:r>
      <w:r w:rsidR="007640D5">
        <w:t>Κλείνοντας το διακόπτη το κύκλωμα διαρρέεται από ρεύμα, οπότε έχουμε τρις πλευρές του τετραγώνου να βρίσκονται μέσα σε μαγνητικό πεδίο και να δέχονται δυνάμεις από αυτό. Με βάση των κανόνα των τριών δακτύλων βρίσκουμε την κατεύθυνση των δυνάμεων αυτών, όπως έχουν σχεδιαστεί στο διπλανό σχήμα. Για τα μέτρα τους έχουμε:</w:t>
      </w:r>
    </w:p>
    <w:p w:rsidR="007640D5" w:rsidRPr="00613A0C" w:rsidRDefault="007640D5" w:rsidP="00613A0C">
      <w:pPr>
        <w:jc w:val="center"/>
        <w:rPr>
          <w:sz w:val="20"/>
        </w:rPr>
      </w:pPr>
      <w:r>
        <w:rPr>
          <w:rFonts w:ascii="Cambria Math" w:hAnsi="Cambria Math"/>
        </w:rPr>
        <w:t>F</w:t>
      </w:r>
      <w:r>
        <w:rPr>
          <w:sz w:val="20"/>
          <w:vertAlign w:val="subscript"/>
        </w:rPr>
        <w:t>1</w:t>
      </w:r>
      <w:r>
        <w:rPr>
          <w:sz w:val="20"/>
        </w:rPr>
        <w:t>=</w:t>
      </w:r>
      <w:r>
        <w:rPr>
          <w:rFonts w:ascii="Cambria Math" w:hAnsi="Cambria Math"/>
          <w:sz w:val="20"/>
        </w:rPr>
        <w:t>F</w:t>
      </w:r>
      <w:r w:rsidR="00613A0C">
        <w:rPr>
          <w:sz w:val="20"/>
          <w:vertAlign w:val="subscript"/>
        </w:rPr>
        <w:t>3</w:t>
      </w:r>
      <w:r>
        <w:rPr>
          <w:sz w:val="20"/>
        </w:rPr>
        <w:t>=</w:t>
      </w:r>
      <w:proofErr w:type="spellStart"/>
      <w:r>
        <w:rPr>
          <w:sz w:val="20"/>
        </w:rPr>
        <w:t>ΒΙ∙ℓ</w:t>
      </w:r>
      <w:proofErr w:type="spellEnd"/>
      <w:r w:rsidR="00613A0C">
        <w:rPr>
          <w:sz w:val="20"/>
        </w:rPr>
        <w:t xml:space="preserve"> = ½ </w:t>
      </w:r>
      <w:proofErr w:type="spellStart"/>
      <w:r w:rsidR="00613A0C">
        <w:rPr>
          <w:sz w:val="20"/>
        </w:rPr>
        <w:t>ΒΙα</w:t>
      </w:r>
      <w:proofErr w:type="spellEnd"/>
      <w:r w:rsidR="00613A0C">
        <w:rPr>
          <w:sz w:val="20"/>
        </w:rPr>
        <w:t xml:space="preserve">  και </w:t>
      </w:r>
      <w:r w:rsidR="00613A0C">
        <w:rPr>
          <w:rFonts w:ascii="Cambria Math" w:hAnsi="Cambria Math"/>
          <w:sz w:val="20"/>
        </w:rPr>
        <w:t>F</w:t>
      </w:r>
      <w:r w:rsidR="00613A0C">
        <w:rPr>
          <w:sz w:val="20"/>
          <w:vertAlign w:val="subscript"/>
        </w:rPr>
        <w:t>2</w:t>
      </w:r>
      <w:r w:rsidR="00613A0C">
        <w:rPr>
          <w:sz w:val="20"/>
        </w:rPr>
        <w:t>=</w:t>
      </w:r>
      <w:proofErr w:type="spellStart"/>
      <w:r w:rsidR="00613A0C">
        <w:rPr>
          <w:sz w:val="20"/>
        </w:rPr>
        <w:t>ΒΙα</w:t>
      </w:r>
      <w:proofErr w:type="spellEnd"/>
    </w:p>
    <w:p w:rsidR="007640D5" w:rsidRDefault="007640D5" w:rsidP="00293A4C">
      <w:pPr>
        <w:rPr>
          <w:sz w:val="20"/>
        </w:rPr>
      </w:pPr>
      <w:r>
        <w:rPr>
          <w:sz w:val="20"/>
        </w:rPr>
        <w:t>Όπου ℓ το μήκος των πλευρών ΑΓ και ΔΖ, που βρίσκονται μέσα στο πεδίο, δηλαδή ℓ=  ½ α, όπου α η πλευρά του τετραγ</w:t>
      </w:r>
      <w:r w:rsidR="00613A0C">
        <w:rPr>
          <w:sz w:val="20"/>
        </w:rPr>
        <w:t>ώνου.</w:t>
      </w:r>
    </w:p>
    <w:p w:rsidR="00613A0C" w:rsidRDefault="00613A0C" w:rsidP="00293A4C">
      <w:pPr>
        <w:rPr>
          <w:sz w:val="20"/>
        </w:rPr>
      </w:pPr>
      <w:r>
        <w:rPr>
          <w:sz w:val="20"/>
        </w:rPr>
        <w:t xml:space="preserve">Αλλά τότε η συνισταμένη των δυνάμεων, είναι η </w:t>
      </w:r>
      <w:r>
        <w:rPr>
          <w:rFonts w:ascii="Cambria Math" w:hAnsi="Cambria Math"/>
          <w:sz w:val="20"/>
        </w:rPr>
        <w:t>F</w:t>
      </w:r>
      <w:r>
        <w:rPr>
          <w:sz w:val="20"/>
          <w:vertAlign w:val="subscript"/>
        </w:rPr>
        <w:t>2</w:t>
      </w:r>
      <w:r>
        <w:rPr>
          <w:sz w:val="20"/>
        </w:rPr>
        <w:t>, δύναμη κατακόρυφη, με αποτέλεσμα το ελατήριο να επιμηκύνεται.</w:t>
      </w:r>
    </w:p>
    <w:p w:rsidR="00613A0C" w:rsidRDefault="00613A0C" w:rsidP="00293A4C">
      <w:pPr>
        <w:rPr>
          <w:sz w:val="20"/>
        </w:rPr>
      </w:pPr>
      <w:r>
        <w:rPr>
          <w:sz w:val="20"/>
        </w:rPr>
        <w:t xml:space="preserve">Εξάλλου η δύναμη </w:t>
      </w:r>
      <w:r>
        <w:rPr>
          <w:rFonts w:ascii="Cambria Math" w:hAnsi="Cambria Math"/>
          <w:sz w:val="20"/>
        </w:rPr>
        <w:t>F</w:t>
      </w:r>
      <w:r>
        <w:rPr>
          <w:sz w:val="20"/>
          <w:vertAlign w:val="subscript"/>
        </w:rPr>
        <w:t>2</w:t>
      </w:r>
      <w:r>
        <w:rPr>
          <w:sz w:val="20"/>
        </w:rPr>
        <w:t xml:space="preserve"> περνά από το κέντρο μάζας του τετραγώνου, με αποτέλεσμα να μην εμφανίζεται κάποια ροπή που να περιστρέψει το πλαίσιο. Με βάση αυτά, οι απαντήσεις μας είναι:</w:t>
      </w:r>
    </w:p>
    <w:p w:rsidR="00613A0C" w:rsidRDefault="00613A0C" w:rsidP="00613A0C">
      <w:pPr>
        <w:spacing w:before="240"/>
        <w:ind w:left="624" w:hanging="284"/>
      </w:pPr>
      <w:r>
        <w:rPr>
          <w:rFonts w:ascii="Cambria Math" w:hAnsi="Cambria Math"/>
        </w:rPr>
        <w:t>i</w:t>
      </w:r>
      <w:r>
        <w:t xml:space="preserve">) Η πλευρά ΓΔ είναι η μόνη πλευρά του πλαισίου, η οποία θα δεχθεί δύναμη από το μαγνητικό πεδίο. </w:t>
      </w:r>
      <w:r w:rsidRPr="00613A0C">
        <w:rPr>
          <w:b/>
          <w:color w:val="FF0000"/>
          <w:sz w:val="24"/>
          <w:szCs w:val="24"/>
        </w:rPr>
        <w:t>(Λ)</w:t>
      </w:r>
    </w:p>
    <w:p w:rsidR="00613A0C" w:rsidRDefault="00613A0C" w:rsidP="00613A0C">
      <w:pPr>
        <w:ind w:left="624" w:hanging="284"/>
      </w:pPr>
      <w:r>
        <w:rPr>
          <w:rFonts w:ascii="Cambria Math" w:hAnsi="Cambria Math"/>
        </w:rPr>
        <w:t>ii</w:t>
      </w:r>
      <w:r>
        <w:t xml:space="preserve">) Το ελατήριο θα επιμηκυνθεί. </w:t>
      </w:r>
      <w:r w:rsidRPr="00613A0C">
        <w:rPr>
          <w:b/>
          <w:color w:val="FF0000"/>
          <w:sz w:val="24"/>
          <w:szCs w:val="24"/>
        </w:rPr>
        <w:t>(</w:t>
      </w:r>
      <w:r>
        <w:rPr>
          <w:b/>
          <w:color w:val="FF0000"/>
          <w:sz w:val="24"/>
          <w:szCs w:val="24"/>
        </w:rPr>
        <w:t>Σ</w:t>
      </w:r>
      <w:r w:rsidRPr="00613A0C">
        <w:rPr>
          <w:b/>
          <w:color w:val="FF0000"/>
          <w:sz w:val="24"/>
          <w:szCs w:val="24"/>
        </w:rPr>
        <w:t>)</w:t>
      </w:r>
    </w:p>
    <w:p w:rsidR="00613A0C" w:rsidRDefault="00613A0C" w:rsidP="00613A0C">
      <w:pPr>
        <w:ind w:left="624" w:hanging="284"/>
      </w:pPr>
      <w:r>
        <w:rPr>
          <w:rFonts w:ascii="Cambria Math" w:hAnsi="Cambria Math"/>
        </w:rPr>
        <w:t>iii</w:t>
      </w:r>
      <w:r>
        <w:t>)</w:t>
      </w:r>
      <w:r w:rsidRPr="00601707">
        <w:t xml:space="preserve"> </w:t>
      </w:r>
      <w:r>
        <w:t>Το μήκος του ελατηρίου θα μειωθεί.</w:t>
      </w:r>
      <w:r w:rsidRPr="00613A0C">
        <w:rPr>
          <w:b/>
          <w:color w:val="FF0000"/>
          <w:sz w:val="24"/>
          <w:szCs w:val="24"/>
        </w:rPr>
        <w:t xml:space="preserve"> (Λ)</w:t>
      </w:r>
    </w:p>
    <w:p w:rsidR="00613A0C" w:rsidRDefault="00613A0C" w:rsidP="00613A0C">
      <w:pPr>
        <w:ind w:left="624" w:hanging="284"/>
      </w:pPr>
      <w:r>
        <w:rPr>
          <w:rFonts w:ascii="Cambria Math" w:hAnsi="Cambria Math"/>
        </w:rPr>
        <w:lastRenderedPageBreak/>
        <w:t>iv</w:t>
      </w:r>
      <w:r>
        <w:t xml:space="preserve">) Το πλαίσιο θα περιστραφεί γύρω από τον οριζόντιο άξονα </w:t>
      </w:r>
      <w:r>
        <w:rPr>
          <w:rFonts w:ascii="Cambria Math" w:hAnsi="Cambria Math"/>
        </w:rPr>
        <w:t>x</w:t>
      </w:r>
      <w:r>
        <w:t xml:space="preserve">, ο οποίος περνά από το κέντρο του πλαισίου Κ. </w:t>
      </w:r>
      <w:r w:rsidRPr="00613A0C">
        <w:rPr>
          <w:b/>
          <w:color w:val="FF0000"/>
          <w:sz w:val="24"/>
          <w:szCs w:val="24"/>
        </w:rPr>
        <w:t>(Λ)</w:t>
      </w:r>
    </w:p>
    <w:p w:rsidR="00613A0C" w:rsidRPr="00613A0C" w:rsidRDefault="00613A0C" w:rsidP="00293A4C">
      <w:pPr>
        <w:rPr>
          <w:sz w:val="20"/>
        </w:rPr>
      </w:pPr>
    </w:p>
    <w:p w:rsidR="00E97DF5" w:rsidRDefault="0023550D" w:rsidP="00062109">
      <w:pPr>
        <w:spacing w:before="240"/>
        <w:ind w:left="340" w:hanging="340"/>
      </w:pPr>
      <w:r>
        <w:rPr>
          <w:noProof/>
        </w:rPr>
        <w:object w:dxaOrig="1440" w:dyaOrig="1440">
          <v:shape id="_x0000_s1029" type="#_x0000_t75" style="position:absolute;left:0;text-align:left;margin-left:377pt;margin-top:11.9pt;width:145.45pt;height:113.25pt;z-index:251661312;mso-position-horizontal:right;mso-position-horizontal-relative:text;mso-position-vertical:absolute;mso-position-vertical-relative:text" filled="t" fillcolor="#b6dde8 [1304]">
            <v:imagedata r:id="rId12" o:title=""/>
            <w10:wrap type="square"/>
          </v:shape>
          <o:OLEObject Type="Embed" ProgID="Visio.Drawing.11" ShapeID="_x0000_s1029" DrawAspect="Content" ObjectID="_1648493392" r:id="rId13"/>
        </w:object>
      </w:r>
      <w:r w:rsidR="00062109">
        <w:t xml:space="preserve">2) </w:t>
      </w:r>
      <w:r w:rsidR="00E97DF5">
        <w:t>Το τετράγωνο μεταλλικό πλαίσιο ΑΓΔΖ ηρεμεί με το επίπεδό του κατακόρυφο, δεμένο στο άκρο ενός κατακόρυφου ελατηρίου, ενώ το μισό, βρίσκεται μέσα σε ένα οριζόντιο ομογενές μαγνητικό πεδίο έντασης Β</w:t>
      </w:r>
      <w:r w:rsidR="00D576C5">
        <w:t>, όπως στο σχήμα</w:t>
      </w:r>
      <w:r w:rsidR="00662E2A">
        <w:t>, με δυναμικές γραμμές παράλληλες στο επίπεδο του πλαισίου</w:t>
      </w:r>
      <w:r w:rsidR="00E97DF5">
        <w:t>. Αν κλείσουμε το διακόπτη δ, με αποτέλεσμα το πλαίσιο να διαρρέεται από ηλεκτρικό ρεύμα,  τότε:</w:t>
      </w:r>
    </w:p>
    <w:p w:rsidR="00E97DF5" w:rsidRDefault="00E97DF5" w:rsidP="00062109">
      <w:pPr>
        <w:spacing w:before="240"/>
        <w:ind w:left="624" w:hanging="284"/>
      </w:pPr>
      <w:r>
        <w:rPr>
          <w:rFonts w:ascii="Cambria Math" w:hAnsi="Cambria Math"/>
        </w:rPr>
        <w:t>i</w:t>
      </w:r>
      <w:r>
        <w:t>) Η πλευρά ΓΔ είναι η μόνη πλευρά του πλαισίου, η οποία θα δεχθεί δύναμη από το μαγνητικό πεδίο.</w:t>
      </w:r>
    </w:p>
    <w:p w:rsidR="00E97DF5" w:rsidRDefault="00E97DF5" w:rsidP="00062109">
      <w:pPr>
        <w:ind w:left="624" w:hanging="284"/>
      </w:pPr>
      <w:r>
        <w:rPr>
          <w:rFonts w:ascii="Cambria Math" w:hAnsi="Cambria Math"/>
        </w:rPr>
        <w:t>ii</w:t>
      </w:r>
      <w:r>
        <w:t>) Το ελατήριο θα επιμηκυνθεί.</w:t>
      </w:r>
    </w:p>
    <w:p w:rsidR="00E97DF5" w:rsidRDefault="00E97DF5" w:rsidP="00062109">
      <w:pPr>
        <w:ind w:left="624" w:hanging="284"/>
      </w:pPr>
      <w:r>
        <w:rPr>
          <w:rFonts w:ascii="Cambria Math" w:hAnsi="Cambria Math"/>
        </w:rPr>
        <w:t>ii</w:t>
      </w:r>
      <w:r w:rsidR="00D576C5">
        <w:rPr>
          <w:rFonts w:ascii="Cambria Math" w:hAnsi="Cambria Math"/>
        </w:rPr>
        <w:t>i</w:t>
      </w:r>
      <w:r>
        <w:t>)</w:t>
      </w:r>
      <w:r w:rsidRPr="00601707">
        <w:t xml:space="preserve"> </w:t>
      </w:r>
      <w:r>
        <w:t>Το μήκος του ελατηρίου θα μειωθεί.</w:t>
      </w:r>
    </w:p>
    <w:p w:rsidR="00E97DF5" w:rsidRDefault="00E97DF5" w:rsidP="00062109">
      <w:pPr>
        <w:ind w:left="624" w:hanging="284"/>
      </w:pPr>
      <w:r>
        <w:rPr>
          <w:rFonts w:ascii="Cambria Math" w:hAnsi="Cambria Math"/>
        </w:rPr>
        <w:t>i</w:t>
      </w:r>
      <w:r w:rsidR="00D576C5">
        <w:rPr>
          <w:rFonts w:ascii="Cambria Math" w:hAnsi="Cambria Math"/>
        </w:rPr>
        <w:t>v</w:t>
      </w:r>
      <w:r>
        <w:t xml:space="preserve">) Το πλαίσιο θα περιστραφεί γύρω από τον </w:t>
      </w:r>
      <w:r w:rsidR="005C2490">
        <w:t>κατακόρυφο</w:t>
      </w:r>
      <w:r>
        <w:t xml:space="preserve"> άξονα </w:t>
      </w:r>
      <w:r w:rsidR="00D576C5">
        <w:rPr>
          <w:rFonts w:ascii="Cambria Math" w:hAnsi="Cambria Math"/>
        </w:rPr>
        <w:t>y</w:t>
      </w:r>
      <w:r>
        <w:t>, ο οποίος περνά από το κέντρο του πλαισίου Κ.</w:t>
      </w:r>
    </w:p>
    <w:p w:rsidR="00062109" w:rsidRDefault="00062109" w:rsidP="00062109">
      <w:r>
        <w:t>Να δικαιολογήσετε ποιες προτάσεις είναι σωστές και ποιες λανθασμένες.</w:t>
      </w:r>
    </w:p>
    <w:p w:rsidR="008404D6" w:rsidRPr="001B473A" w:rsidRDefault="008404D6" w:rsidP="008404D6">
      <w:pPr>
        <w:rPr>
          <w:b/>
          <w:i/>
          <w:color w:val="0070C0"/>
          <w:sz w:val="24"/>
          <w:szCs w:val="24"/>
        </w:rPr>
      </w:pPr>
      <w:r w:rsidRPr="001B473A">
        <w:rPr>
          <w:b/>
          <w:i/>
          <w:color w:val="0070C0"/>
          <w:sz w:val="24"/>
          <w:szCs w:val="24"/>
        </w:rPr>
        <w:t>Απάντηση:</w:t>
      </w:r>
    </w:p>
    <w:p w:rsidR="008404D6" w:rsidRDefault="0023550D" w:rsidP="00293A4C">
      <w:r>
        <w:rPr>
          <w:noProof/>
        </w:rPr>
        <w:object w:dxaOrig="1440" w:dyaOrig="1440">
          <v:shape id="_x0000_s1032" type="#_x0000_t75" style="position:absolute;left:0;text-align:left;margin-left:242.8pt;margin-top:0;width:111.9pt;height:113.3pt;z-index:251667456;mso-position-horizontal:right;mso-position-horizontal-relative:text;mso-position-vertical:absolute;mso-position-vertical-relative:text" filled="t" fillcolor="#b6dde8 [1304]">
            <v:imagedata r:id="rId14" o:title=""/>
            <w10:wrap type="square"/>
          </v:shape>
          <o:OLEObject Type="Embed" ProgID="Visio.Drawing.11" ShapeID="_x0000_s1032" DrawAspect="Content" ObjectID="_1648493393" r:id="rId15"/>
        </w:object>
      </w:r>
      <w:r w:rsidR="008404D6">
        <w:t xml:space="preserve">Στην περίπτωση αυτή η πλευρά ΓΔ δεν θα δεχτεί δύναμη, αφού είναι παράλληλη στις δυναμικές γραμμές του πεδίου. Δυνάμεις θα δεχτούν τα </w:t>
      </w:r>
      <w:r w:rsidR="005C2490">
        <w:t>τμή</w:t>
      </w:r>
      <w:r w:rsidR="008404D6">
        <w:t>ματα των πλευρών ΑΓ και ΔΖ που βρίσκονται μέσα στο πεδίο, δυνάμεις κάθετες στο επίπεδο της σελίδας, όπως στο διπλανό σχήμα. Για τα μέτρα των δυνάμεων αυτών θα έχουμε:</w:t>
      </w:r>
    </w:p>
    <w:p w:rsidR="008404D6" w:rsidRDefault="008404D6" w:rsidP="008404D6">
      <w:pPr>
        <w:jc w:val="center"/>
        <w:rPr>
          <w:sz w:val="20"/>
        </w:rPr>
      </w:pPr>
      <w:r>
        <w:rPr>
          <w:rFonts w:ascii="Cambria Math" w:hAnsi="Cambria Math"/>
        </w:rPr>
        <w:t>F</w:t>
      </w:r>
      <w:r>
        <w:rPr>
          <w:sz w:val="20"/>
          <w:vertAlign w:val="subscript"/>
        </w:rPr>
        <w:t>1</w:t>
      </w:r>
      <w:r>
        <w:rPr>
          <w:sz w:val="20"/>
        </w:rPr>
        <w:t>=</w:t>
      </w:r>
      <w:r>
        <w:rPr>
          <w:rFonts w:ascii="Cambria Math" w:hAnsi="Cambria Math"/>
          <w:sz w:val="20"/>
        </w:rPr>
        <w:t>F</w:t>
      </w:r>
      <w:r>
        <w:rPr>
          <w:sz w:val="20"/>
          <w:vertAlign w:val="subscript"/>
        </w:rPr>
        <w:t>3</w:t>
      </w:r>
      <w:r>
        <w:rPr>
          <w:sz w:val="20"/>
        </w:rPr>
        <w:t>=</w:t>
      </w:r>
      <w:proofErr w:type="spellStart"/>
      <w:r>
        <w:rPr>
          <w:sz w:val="20"/>
        </w:rPr>
        <w:t>ΒΙ∙ℓ</w:t>
      </w:r>
      <w:proofErr w:type="spellEnd"/>
      <w:r>
        <w:rPr>
          <w:sz w:val="20"/>
        </w:rPr>
        <w:t xml:space="preserve"> = ½ </w:t>
      </w:r>
      <w:proofErr w:type="spellStart"/>
      <w:r>
        <w:rPr>
          <w:sz w:val="20"/>
        </w:rPr>
        <w:t>ΒΙα</w:t>
      </w:r>
      <w:proofErr w:type="spellEnd"/>
    </w:p>
    <w:p w:rsidR="008404D6" w:rsidRDefault="008404D6" w:rsidP="005C2490">
      <w:r>
        <w:t xml:space="preserve">Αλλά τότε το διανυσματικό άθροισμα των δυνάμεων αυτών είναι μηδενικό, όμως το σύστημα αυτό, αποτελεί ένα ζεύγος δυνάμεων που εμφανίζει ροπή (ως προς οποιοδήποτε σημείο) η οποία τείνει να στρέψει το πλαίσιο </w:t>
      </w:r>
      <w:r w:rsidR="001B09FB">
        <w:t>δεξιόστροφα</w:t>
      </w:r>
      <w:bookmarkStart w:id="0" w:name="_GoBack"/>
      <w:bookmarkEnd w:id="0"/>
      <w:r w:rsidR="005C2490">
        <w:t xml:space="preserve">, γύρω από τον κατακόρυφο άξονα </w:t>
      </w:r>
      <w:r w:rsidR="005C2490">
        <w:rPr>
          <w:rFonts w:ascii="Cambria Math" w:hAnsi="Cambria Math"/>
        </w:rPr>
        <w:t>y</w:t>
      </w:r>
      <w:r w:rsidR="005C2490">
        <w:t>, με μέτρο:</w:t>
      </w:r>
    </w:p>
    <w:p w:rsidR="005C2490" w:rsidRDefault="005C2490" w:rsidP="005C2490">
      <w:pPr>
        <w:jc w:val="center"/>
      </w:pPr>
      <w:r>
        <w:t>τ=</w:t>
      </w:r>
      <w:proofErr w:type="spellStart"/>
      <w:r>
        <w:rPr>
          <w:rFonts w:ascii="Cambria Math" w:hAnsi="Cambria Math"/>
        </w:rPr>
        <w:t>F</w:t>
      </w:r>
      <w:r>
        <w:t>∙</w:t>
      </w:r>
      <w:r>
        <w:rPr>
          <w:rFonts w:ascii="Cambria Math" w:hAnsi="Cambria Math"/>
        </w:rPr>
        <w:t>d</w:t>
      </w:r>
      <w:proofErr w:type="spellEnd"/>
      <w:r>
        <w:t xml:space="preserve"> = ½ ΒΙα</w:t>
      </w:r>
      <w:r>
        <w:rPr>
          <w:vertAlign w:val="superscript"/>
        </w:rPr>
        <w:t>2</w:t>
      </w:r>
      <w:r>
        <w:t>.</w:t>
      </w:r>
    </w:p>
    <w:p w:rsidR="005C2490" w:rsidRDefault="005C2490" w:rsidP="005C2490">
      <w:r>
        <w:t>Με βάση αυτά έχουμε για τις προτάσεις που μας έδωσαν:</w:t>
      </w:r>
    </w:p>
    <w:p w:rsidR="005C2490" w:rsidRDefault="005C2490" w:rsidP="005C2490">
      <w:pPr>
        <w:spacing w:before="240"/>
        <w:ind w:left="624" w:hanging="284"/>
      </w:pPr>
      <w:r>
        <w:rPr>
          <w:rFonts w:ascii="Cambria Math" w:hAnsi="Cambria Math"/>
        </w:rPr>
        <w:t>i</w:t>
      </w:r>
      <w:r>
        <w:t xml:space="preserve">) Η πλευρά ΓΔ θα δεχθεί δύναμη από το μαγνητικό πεδίο. </w:t>
      </w:r>
      <w:r w:rsidRPr="00613A0C">
        <w:rPr>
          <w:b/>
          <w:color w:val="FF0000"/>
          <w:sz w:val="24"/>
          <w:szCs w:val="24"/>
        </w:rPr>
        <w:t>(Λ)</w:t>
      </w:r>
    </w:p>
    <w:p w:rsidR="005C2490" w:rsidRDefault="005C2490" w:rsidP="005C2490">
      <w:pPr>
        <w:ind w:left="624" w:hanging="284"/>
      </w:pPr>
      <w:r>
        <w:rPr>
          <w:rFonts w:ascii="Cambria Math" w:hAnsi="Cambria Math"/>
        </w:rPr>
        <w:t>ii</w:t>
      </w:r>
      <w:r>
        <w:t xml:space="preserve">) Το ελατήριο θα επιμηκυνθεί. </w:t>
      </w:r>
      <w:r w:rsidRPr="00613A0C">
        <w:rPr>
          <w:b/>
          <w:color w:val="FF0000"/>
          <w:sz w:val="24"/>
          <w:szCs w:val="24"/>
        </w:rPr>
        <w:t>(Λ)</w:t>
      </w:r>
    </w:p>
    <w:p w:rsidR="005C2490" w:rsidRDefault="005C2490" w:rsidP="005C2490">
      <w:pPr>
        <w:ind w:left="624" w:hanging="284"/>
      </w:pPr>
      <w:r>
        <w:rPr>
          <w:rFonts w:ascii="Cambria Math" w:hAnsi="Cambria Math"/>
        </w:rPr>
        <w:t>iii</w:t>
      </w:r>
      <w:r>
        <w:t>)</w:t>
      </w:r>
      <w:r w:rsidRPr="00601707">
        <w:t xml:space="preserve"> </w:t>
      </w:r>
      <w:r>
        <w:t xml:space="preserve">Το μήκος του ελατηρίου θα μειωθεί. </w:t>
      </w:r>
      <w:r w:rsidRPr="00613A0C">
        <w:rPr>
          <w:b/>
          <w:color w:val="FF0000"/>
          <w:sz w:val="24"/>
          <w:szCs w:val="24"/>
        </w:rPr>
        <w:t>(Λ)</w:t>
      </w:r>
    </w:p>
    <w:p w:rsidR="005C2490" w:rsidRDefault="005C2490" w:rsidP="005C2490">
      <w:pPr>
        <w:ind w:left="624" w:hanging="284"/>
      </w:pPr>
      <w:r>
        <w:rPr>
          <w:rFonts w:ascii="Cambria Math" w:hAnsi="Cambria Math"/>
        </w:rPr>
        <w:t>iv</w:t>
      </w:r>
      <w:r>
        <w:t xml:space="preserve">) Το πλαίσιο θα περιστραφεί γύρω από τον κατακόρυφο άξονα </w:t>
      </w:r>
      <w:r>
        <w:rPr>
          <w:rFonts w:ascii="Cambria Math" w:hAnsi="Cambria Math"/>
        </w:rPr>
        <w:t>y</w:t>
      </w:r>
      <w:r>
        <w:t xml:space="preserve">, ο οποίος περνά από το κέντρο του πλαισίου Κ. </w:t>
      </w:r>
      <w:r w:rsidRPr="00613A0C">
        <w:rPr>
          <w:b/>
          <w:color w:val="FF0000"/>
          <w:sz w:val="24"/>
          <w:szCs w:val="24"/>
        </w:rPr>
        <w:t>(</w:t>
      </w:r>
      <w:r>
        <w:rPr>
          <w:b/>
          <w:color w:val="FF0000"/>
          <w:sz w:val="24"/>
          <w:szCs w:val="24"/>
        </w:rPr>
        <w:t>Σ</w:t>
      </w:r>
      <w:r w:rsidRPr="00613A0C">
        <w:rPr>
          <w:b/>
          <w:color w:val="FF0000"/>
          <w:sz w:val="24"/>
          <w:szCs w:val="24"/>
        </w:rPr>
        <w:t>)</w:t>
      </w:r>
    </w:p>
    <w:p w:rsidR="005C2490" w:rsidRPr="005C2490" w:rsidRDefault="005C2490" w:rsidP="005C2490"/>
    <w:p w:rsidR="002F4EAD" w:rsidRDefault="0023550D" w:rsidP="00062109">
      <w:pPr>
        <w:spacing w:before="240"/>
        <w:ind w:left="340" w:hanging="340"/>
      </w:pPr>
      <w:r>
        <w:rPr>
          <w:noProof/>
        </w:rPr>
        <w:lastRenderedPageBreak/>
        <w:object w:dxaOrig="1440" w:dyaOrig="1440">
          <v:shape id="_x0000_s1030" type="#_x0000_t75" style="position:absolute;left:0;text-align:left;margin-left:377pt;margin-top:11.9pt;width:145.45pt;height:113.25pt;z-index:251663360;mso-position-horizontal:right;mso-position-horizontal-relative:text;mso-position-vertical:absolute;mso-position-vertical-relative:text" filled="t" fillcolor="#b6dde8 [1304]">
            <v:imagedata r:id="rId16" o:title=""/>
            <w10:wrap type="square"/>
          </v:shape>
          <o:OLEObject Type="Embed" ProgID="Visio.Drawing.11" ShapeID="_x0000_s1030" DrawAspect="Content" ObjectID="_1648493394" r:id="rId17"/>
        </w:object>
      </w:r>
      <w:r w:rsidR="00062109">
        <w:t xml:space="preserve">3)  </w:t>
      </w:r>
      <w:r w:rsidR="002F4EAD">
        <w:t>Το τετράγωνο μεταλλικό πλαίσιο ΑΓΔΖ ηρεμεί με το επίπεδό του κατακόρυφο, δεμένο στο άκρο ενός κατακόρυφου ελατηρίου, ενώ το μισό, βρίσκεται μέσα σε ένα κατακόρυφο ομογενές μαγνητικό πεδίο έντασης Β, όπως στο σχήμα. Αν κλείσουμε το διακόπτη δ, με αποτέλεσμα το πλαίσιο να διαρρέεται από ηλεκτρικό ρεύμα,  τότε:</w:t>
      </w:r>
    </w:p>
    <w:p w:rsidR="002F4EAD" w:rsidRDefault="002F4EAD" w:rsidP="00062109">
      <w:pPr>
        <w:spacing w:before="240"/>
        <w:ind w:left="680" w:hanging="340"/>
      </w:pPr>
      <w:r>
        <w:rPr>
          <w:rFonts w:ascii="Cambria Math" w:hAnsi="Cambria Math"/>
        </w:rPr>
        <w:t>i</w:t>
      </w:r>
      <w:r>
        <w:t>) Η πλευρά ΓΔ είναι η μόνη πλευρά του πλαισίου, η οποία θα δεχθεί δύναμη από το μαγνητικό πεδίο.</w:t>
      </w:r>
    </w:p>
    <w:p w:rsidR="002F4EAD" w:rsidRDefault="002F4EAD" w:rsidP="00062109">
      <w:pPr>
        <w:ind w:left="680" w:hanging="340"/>
      </w:pPr>
      <w:r>
        <w:rPr>
          <w:rFonts w:ascii="Cambria Math" w:hAnsi="Cambria Math"/>
        </w:rPr>
        <w:t>ii</w:t>
      </w:r>
      <w:r>
        <w:t>) Το ελατήριο θα επιμηκυνθεί.</w:t>
      </w:r>
    </w:p>
    <w:p w:rsidR="002F4EAD" w:rsidRDefault="002F4EAD" w:rsidP="00062109">
      <w:pPr>
        <w:ind w:left="680" w:hanging="340"/>
      </w:pPr>
      <w:r>
        <w:rPr>
          <w:rFonts w:ascii="Cambria Math" w:hAnsi="Cambria Math"/>
        </w:rPr>
        <w:t>iii</w:t>
      </w:r>
      <w:r>
        <w:t>)</w:t>
      </w:r>
      <w:r w:rsidRPr="00601707">
        <w:t xml:space="preserve"> </w:t>
      </w:r>
      <w:r>
        <w:t>Το ελατήριο θα πάψει να είναι κατακόρυφο.</w:t>
      </w:r>
    </w:p>
    <w:p w:rsidR="002F4EAD" w:rsidRDefault="002F4EAD" w:rsidP="00062109">
      <w:pPr>
        <w:ind w:left="680" w:hanging="340"/>
      </w:pPr>
      <w:r>
        <w:rPr>
          <w:rFonts w:ascii="Cambria Math" w:hAnsi="Cambria Math"/>
        </w:rPr>
        <w:t>iv</w:t>
      </w:r>
      <w:r>
        <w:t xml:space="preserve">) Το πλαίσιο θα περιστραφεί γύρω από </w:t>
      </w:r>
      <w:r w:rsidR="00ED3F46">
        <w:t xml:space="preserve">τον οριζόντιο άξονα </w:t>
      </w:r>
      <w:r w:rsidR="00ED3F46">
        <w:rPr>
          <w:rFonts w:ascii="Cambria Math" w:hAnsi="Cambria Math"/>
        </w:rPr>
        <w:t>x</w:t>
      </w:r>
      <w:r w:rsidR="00ED3F46">
        <w:t>.</w:t>
      </w:r>
    </w:p>
    <w:p w:rsidR="00062109" w:rsidRDefault="00062109" w:rsidP="00062109">
      <w:r>
        <w:t>Να δικαιολογήσετε ποιες προτάσεις είναι σωστές και ποιες λανθασμένες.</w:t>
      </w:r>
    </w:p>
    <w:p w:rsidR="00E05507" w:rsidRPr="001B473A" w:rsidRDefault="00E05507" w:rsidP="00E05507">
      <w:pPr>
        <w:rPr>
          <w:b/>
          <w:i/>
          <w:color w:val="0070C0"/>
          <w:sz w:val="24"/>
          <w:szCs w:val="24"/>
        </w:rPr>
      </w:pPr>
      <w:r w:rsidRPr="001B473A">
        <w:rPr>
          <w:b/>
          <w:i/>
          <w:color w:val="0070C0"/>
          <w:sz w:val="24"/>
          <w:szCs w:val="24"/>
        </w:rPr>
        <w:t>Απάντηση:</w:t>
      </w:r>
    </w:p>
    <w:p w:rsidR="00E05507" w:rsidRDefault="0023550D" w:rsidP="00293A4C">
      <w:r>
        <w:rPr>
          <w:noProof/>
        </w:rPr>
        <w:object w:dxaOrig="1440" w:dyaOrig="1440">
          <v:shape id="_x0000_s1033" type="#_x0000_t75" style="position:absolute;left:0;text-align:left;margin-left:235.6pt;margin-top:-.3pt;width:110.1pt;height:121.4pt;z-index:251669504;mso-position-horizontal:right;mso-position-horizontal-relative:text;mso-position-vertical:absolute;mso-position-vertical-relative:text" filled="t" fillcolor="#b6dde8 [1304]">
            <v:imagedata r:id="rId18" o:title=""/>
            <w10:wrap type="square"/>
          </v:shape>
          <o:OLEObject Type="Embed" ProgID="Visio.Drawing.11" ShapeID="_x0000_s1033" DrawAspect="Content" ObjectID="_1648493395" r:id="rId19"/>
        </w:object>
      </w:r>
      <w:r w:rsidR="00E05507">
        <w:t>Κλείνοντας τώρα το  διακόπτη, οι πλευρές ΑΓ και ΔΖ δεν δέχονται  δυνάμεις από το μαγνητικό πεδίο (τα τμήματα που βρίσκονται μέσα στο πεδίο…), αφού έχουν την διεύθυνση των δυναμικών γραμμών. Η μόνη πλευρά που δέχεται δύναμη είναι η πλευρά ΓΔ και η δύναμη αυτή προκύπτει να είναι οριζόντια, με φορά προς τα έξω, όπως στο σχήμα</w:t>
      </w:r>
      <w:r w:rsidR="004A448A">
        <w:t xml:space="preserve">. Η δύναμη αυτή θα επιταχύνει (στιγμιαία) το πλαίσιο προς τα εμάς και ταυτόχρονα επειδή εμφανίζει και ροπή ως προς το κέντρο μάζας Κ, θα του προσδώσει και γωνιακή επιτάχυνση, στρέφοντάς το ως προς τον οριζόντιο άξονα </w:t>
      </w:r>
      <w:r w:rsidR="004A448A">
        <w:rPr>
          <w:rFonts w:ascii="Cambria Math" w:hAnsi="Cambria Math"/>
        </w:rPr>
        <w:t>x</w:t>
      </w:r>
      <w:r w:rsidR="004A448A">
        <w:t>, ο οποίος περνά από το Κ. Έτσι θα έχουμε:</w:t>
      </w:r>
    </w:p>
    <w:p w:rsidR="004A448A" w:rsidRDefault="004A448A" w:rsidP="004A448A">
      <w:pPr>
        <w:spacing w:before="240"/>
        <w:ind w:left="680" w:hanging="340"/>
      </w:pPr>
      <w:r>
        <w:rPr>
          <w:rFonts w:ascii="Cambria Math" w:hAnsi="Cambria Math"/>
        </w:rPr>
        <w:t>i</w:t>
      </w:r>
      <w:r>
        <w:t>) Η πλευρά ΓΔ είναι η μόνη πλευρά του πλαισίου, η οποία θα δεχθεί δύναμη από το μαγνητικό πεδίο.</w:t>
      </w:r>
      <w:r w:rsidRPr="004A448A">
        <w:rPr>
          <w:b/>
          <w:color w:val="FF0000"/>
          <w:sz w:val="24"/>
          <w:szCs w:val="24"/>
        </w:rPr>
        <w:t xml:space="preserve"> </w:t>
      </w:r>
      <w:r w:rsidRPr="00613A0C">
        <w:rPr>
          <w:b/>
          <w:color w:val="FF0000"/>
          <w:sz w:val="24"/>
          <w:szCs w:val="24"/>
        </w:rPr>
        <w:t>(</w:t>
      </w:r>
      <w:r>
        <w:rPr>
          <w:b/>
          <w:color w:val="FF0000"/>
          <w:sz w:val="24"/>
          <w:szCs w:val="24"/>
        </w:rPr>
        <w:t>Σ</w:t>
      </w:r>
      <w:r w:rsidRPr="00613A0C">
        <w:rPr>
          <w:b/>
          <w:color w:val="FF0000"/>
          <w:sz w:val="24"/>
          <w:szCs w:val="24"/>
        </w:rPr>
        <w:t>)</w:t>
      </w:r>
    </w:p>
    <w:p w:rsidR="004A448A" w:rsidRDefault="004A448A" w:rsidP="004A448A">
      <w:pPr>
        <w:ind w:left="680" w:hanging="340"/>
      </w:pPr>
      <w:r>
        <w:rPr>
          <w:rFonts w:ascii="Cambria Math" w:hAnsi="Cambria Math"/>
        </w:rPr>
        <w:t>ii</w:t>
      </w:r>
      <w:r>
        <w:t xml:space="preserve">) Το ελατήριο θα επιμηκυνθεί. </w:t>
      </w:r>
      <w:r w:rsidRPr="00613A0C">
        <w:rPr>
          <w:b/>
          <w:color w:val="FF0000"/>
          <w:sz w:val="24"/>
          <w:szCs w:val="24"/>
        </w:rPr>
        <w:t>(Λ)</w:t>
      </w:r>
    </w:p>
    <w:p w:rsidR="004A448A" w:rsidRDefault="004A448A" w:rsidP="004A448A">
      <w:pPr>
        <w:ind w:left="680" w:hanging="340"/>
      </w:pPr>
      <w:r>
        <w:rPr>
          <w:rFonts w:ascii="Cambria Math" w:hAnsi="Cambria Math"/>
        </w:rPr>
        <w:t>iii</w:t>
      </w:r>
      <w:r>
        <w:t>)</w:t>
      </w:r>
      <w:r w:rsidRPr="00601707">
        <w:t xml:space="preserve"> </w:t>
      </w:r>
      <w:r>
        <w:t>Το ελατήριο θα πάψει να είναι κατακόρυφο.</w:t>
      </w:r>
      <w:r w:rsidRPr="004A448A">
        <w:rPr>
          <w:b/>
          <w:color w:val="FF0000"/>
          <w:sz w:val="24"/>
          <w:szCs w:val="24"/>
        </w:rPr>
        <w:t xml:space="preserve"> </w:t>
      </w:r>
      <w:r w:rsidRPr="00613A0C">
        <w:rPr>
          <w:b/>
          <w:color w:val="FF0000"/>
          <w:sz w:val="24"/>
          <w:szCs w:val="24"/>
        </w:rPr>
        <w:t>(</w:t>
      </w:r>
      <w:r>
        <w:rPr>
          <w:b/>
          <w:color w:val="FF0000"/>
          <w:sz w:val="24"/>
          <w:szCs w:val="24"/>
        </w:rPr>
        <w:t>Σ</w:t>
      </w:r>
      <w:r w:rsidRPr="00613A0C">
        <w:rPr>
          <w:b/>
          <w:color w:val="FF0000"/>
          <w:sz w:val="24"/>
          <w:szCs w:val="24"/>
        </w:rPr>
        <w:t>)</w:t>
      </w:r>
    </w:p>
    <w:p w:rsidR="004A448A" w:rsidRDefault="004A448A" w:rsidP="004A448A">
      <w:pPr>
        <w:ind w:left="680" w:hanging="340"/>
        <w:rPr>
          <w:b/>
          <w:color w:val="FF0000"/>
          <w:sz w:val="24"/>
          <w:szCs w:val="24"/>
        </w:rPr>
      </w:pPr>
      <w:r>
        <w:rPr>
          <w:rFonts w:ascii="Cambria Math" w:hAnsi="Cambria Math"/>
        </w:rPr>
        <w:t>iv</w:t>
      </w:r>
      <w:r>
        <w:t>) Το πλαίσιο θα περιστραφεί γύρω από τ</w:t>
      </w:r>
      <w:r w:rsidR="00ED3F46">
        <w:t xml:space="preserve">ον οριζόντιο άξονα </w:t>
      </w:r>
      <w:r w:rsidR="00ED3F46">
        <w:rPr>
          <w:rFonts w:ascii="Cambria Math" w:hAnsi="Cambria Math"/>
        </w:rPr>
        <w:t>x</w:t>
      </w:r>
      <w:r>
        <w:t>.</w:t>
      </w:r>
      <w:r w:rsidRPr="004A448A">
        <w:rPr>
          <w:b/>
          <w:color w:val="FF0000"/>
          <w:sz w:val="24"/>
          <w:szCs w:val="24"/>
        </w:rPr>
        <w:t xml:space="preserve"> </w:t>
      </w:r>
      <w:r w:rsidR="00ED3F46">
        <w:rPr>
          <w:b/>
          <w:color w:val="FF0000"/>
          <w:sz w:val="24"/>
          <w:szCs w:val="24"/>
        </w:rPr>
        <w:t>(Σ</w:t>
      </w:r>
      <w:r w:rsidRPr="00613A0C">
        <w:rPr>
          <w:b/>
          <w:color w:val="FF0000"/>
          <w:sz w:val="24"/>
          <w:szCs w:val="24"/>
        </w:rPr>
        <w:t>)</w:t>
      </w:r>
    </w:p>
    <w:p w:rsidR="007A2B19" w:rsidRPr="0099769A" w:rsidRDefault="007A2B19" w:rsidP="007C6FBB">
      <w:pPr>
        <w:jc w:val="right"/>
        <w:rPr>
          <w:b/>
          <w:i/>
          <w:color w:val="0070C0"/>
          <w:sz w:val="24"/>
          <w:szCs w:val="24"/>
        </w:rPr>
      </w:pPr>
      <w:r w:rsidRPr="00735C9B">
        <w:rPr>
          <w:b/>
          <w:i/>
          <w:color w:val="0070C0"/>
          <w:sz w:val="24"/>
          <w:szCs w:val="24"/>
        </w:rPr>
        <w:t>dmargaris@gmail.com</w:t>
      </w:r>
    </w:p>
    <w:p w:rsidR="004A448A" w:rsidRDefault="004A448A" w:rsidP="004A448A"/>
    <w:p w:rsidR="004A448A" w:rsidRPr="00293A4C" w:rsidRDefault="004A448A" w:rsidP="00293A4C"/>
    <w:sectPr w:rsidR="004A448A" w:rsidRPr="00293A4C" w:rsidSect="00F067F0">
      <w:headerReference w:type="default" r:id="rId20"/>
      <w:footerReference w:type="default" r:id="rId2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50D" w:rsidRDefault="0023550D" w:rsidP="00022DC0">
      <w:pPr>
        <w:spacing w:after="0" w:line="240" w:lineRule="auto"/>
      </w:pPr>
      <w:r>
        <w:separator/>
      </w:r>
    </w:p>
  </w:endnote>
  <w:endnote w:type="continuationSeparator" w:id="0">
    <w:p w:rsidR="0023550D" w:rsidRDefault="0023550D"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Default="00C62F45" w:rsidP="00DA2B79">
    <w:pPr>
      <w:pStyle w:val="a5"/>
      <w:framePr w:wrap="around" w:vAnchor="text" w:hAnchor="margin" w:xAlign="right" w:y="1"/>
      <w:rPr>
        <w:rStyle w:val="a6"/>
      </w:rPr>
    </w:pPr>
    <w:r>
      <w:rPr>
        <w:rStyle w:val="a6"/>
      </w:rPr>
      <w:fldChar w:fldCharType="begin"/>
    </w:r>
    <w:r w:rsidR="00FC772C">
      <w:rPr>
        <w:rStyle w:val="a6"/>
      </w:rPr>
      <w:instrText xml:space="preserve">PAGE  </w:instrText>
    </w:r>
    <w:r>
      <w:rPr>
        <w:rStyle w:val="a6"/>
      </w:rPr>
      <w:fldChar w:fldCharType="separate"/>
    </w:r>
    <w:r w:rsidR="0075316E">
      <w:rPr>
        <w:rStyle w:val="a6"/>
        <w:noProof/>
      </w:rPr>
      <w:t>3</w:t>
    </w:r>
    <w:r>
      <w:rPr>
        <w:rStyle w:val="a6"/>
      </w:rPr>
      <w:fldChar w:fldCharType="end"/>
    </w:r>
  </w:p>
  <w:p w:rsidR="00DA2B79" w:rsidRPr="00D56705" w:rsidRDefault="00FC772C" w:rsidP="00DA2B79">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DA2B79" w:rsidRDefault="00DA2B7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50D" w:rsidRDefault="0023550D" w:rsidP="00022DC0">
      <w:pPr>
        <w:spacing w:after="0" w:line="240" w:lineRule="auto"/>
      </w:pPr>
      <w:r>
        <w:separator/>
      </w:r>
    </w:p>
  </w:footnote>
  <w:footnote w:type="continuationSeparator" w:id="0">
    <w:p w:rsidR="0023550D" w:rsidRDefault="0023550D" w:rsidP="00022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2B79" w:rsidRPr="00AE239F" w:rsidRDefault="00FC772C" w:rsidP="00DA2B79">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36227D">
      <w:rPr>
        <w:i/>
      </w:rPr>
      <w:t>Ηλεκτρομαγνητισμός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27C2009F"/>
    <w:multiLevelType w:val="hybridMultilevel"/>
    <w:tmpl w:val="F476FDFA"/>
    <w:lvl w:ilvl="0" w:tplc="68A88F5A">
      <w:start w:val="1"/>
      <w:numFmt w:val="lowerRoman"/>
      <w:lvlText w:val="%1)"/>
      <w:lvlJc w:val="left"/>
      <w:pPr>
        <w:ind w:left="780" w:hanging="720"/>
      </w:pPr>
      <w:rPr>
        <w:rFonts w:hint="default"/>
        <w:b w:val="0"/>
        <w:i w:val="0"/>
        <w:color w:val="auto"/>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6D67A58"/>
    <w:multiLevelType w:val="hybridMultilevel"/>
    <w:tmpl w:val="8E469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190675"/>
    <w:multiLevelType w:val="hybridMultilevel"/>
    <w:tmpl w:val="B21C5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95C24B4"/>
    <w:multiLevelType w:val="multilevel"/>
    <w:tmpl w:val="0EDC8FD8"/>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1"/>
  </w:num>
  <w:num w:numId="8">
    <w:abstractNumId w:val="3"/>
  </w:num>
  <w:num w:numId="9">
    <w:abstractNumId w:val="0"/>
  </w:num>
  <w:num w:numId="10">
    <w:abstractNumId w:val="2"/>
  </w:num>
  <w:num w:numId="11">
    <w:abstractNumId w:val="0"/>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autoHyphenation/>
  <w:drawingGridHorizontalSpacing w:val="110"/>
  <w:displayHorizontalDrawingGridEvery w:val="2"/>
  <w:displayVerticalDrawingGridEvery w:val="2"/>
  <w:characterSpacingControl w:val="doNotCompress"/>
  <w:hdrShapeDefaults>
    <o:shapedefaults v:ext="edit" spidmax="2049" fillcolor="none">
      <v:fill color="none" rotate="t" type="gradient"/>
      <v:textbox inset="2.5mm,1.3mm,2.5mm,1.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729"/>
    <w:rsid w:val="000000AE"/>
    <w:rsid w:val="00003BA3"/>
    <w:rsid w:val="00006A76"/>
    <w:rsid w:val="00006B78"/>
    <w:rsid w:val="000127F3"/>
    <w:rsid w:val="000144B0"/>
    <w:rsid w:val="00015F05"/>
    <w:rsid w:val="00020485"/>
    <w:rsid w:val="00022DC0"/>
    <w:rsid w:val="00025A84"/>
    <w:rsid w:val="00034DD9"/>
    <w:rsid w:val="0003635A"/>
    <w:rsid w:val="00036F11"/>
    <w:rsid w:val="00050403"/>
    <w:rsid w:val="00060DB9"/>
    <w:rsid w:val="0006119C"/>
    <w:rsid w:val="00062109"/>
    <w:rsid w:val="00065D78"/>
    <w:rsid w:val="000673CA"/>
    <w:rsid w:val="00080262"/>
    <w:rsid w:val="00081938"/>
    <w:rsid w:val="00085F24"/>
    <w:rsid w:val="0008756F"/>
    <w:rsid w:val="00095D71"/>
    <w:rsid w:val="00097736"/>
    <w:rsid w:val="000A1FD7"/>
    <w:rsid w:val="000B382F"/>
    <w:rsid w:val="000B6192"/>
    <w:rsid w:val="000C05B4"/>
    <w:rsid w:val="000C14CF"/>
    <w:rsid w:val="000C18D8"/>
    <w:rsid w:val="000C7C22"/>
    <w:rsid w:val="000D6890"/>
    <w:rsid w:val="000D70C6"/>
    <w:rsid w:val="000E2534"/>
    <w:rsid w:val="000E3CE5"/>
    <w:rsid w:val="000E6C31"/>
    <w:rsid w:val="000E7937"/>
    <w:rsid w:val="000F08F1"/>
    <w:rsid w:val="000F1387"/>
    <w:rsid w:val="000F2C3D"/>
    <w:rsid w:val="000F57FB"/>
    <w:rsid w:val="001060B0"/>
    <w:rsid w:val="001112C8"/>
    <w:rsid w:val="00111319"/>
    <w:rsid w:val="00111936"/>
    <w:rsid w:val="00113E6E"/>
    <w:rsid w:val="00116E5D"/>
    <w:rsid w:val="00117578"/>
    <w:rsid w:val="00117D32"/>
    <w:rsid w:val="00122D03"/>
    <w:rsid w:val="00125A31"/>
    <w:rsid w:val="00127FD2"/>
    <w:rsid w:val="00132E0F"/>
    <w:rsid w:val="0013613B"/>
    <w:rsid w:val="00142B9C"/>
    <w:rsid w:val="0014349A"/>
    <w:rsid w:val="00153892"/>
    <w:rsid w:val="00155477"/>
    <w:rsid w:val="0015605A"/>
    <w:rsid w:val="00162020"/>
    <w:rsid w:val="001713CF"/>
    <w:rsid w:val="001719F9"/>
    <w:rsid w:val="00172264"/>
    <w:rsid w:val="00172D5D"/>
    <w:rsid w:val="00180B2A"/>
    <w:rsid w:val="0018466A"/>
    <w:rsid w:val="00187451"/>
    <w:rsid w:val="00187919"/>
    <w:rsid w:val="001901E6"/>
    <w:rsid w:val="001A4C3E"/>
    <w:rsid w:val="001A651C"/>
    <w:rsid w:val="001B09FB"/>
    <w:rsid w:val="001B337E"/>
    <w:rsid w:val="001B473A"/>
    <w:rsid w:val="001B7974"/>
    <w:rsid w:val="001C116B"/>
    <w:rsid w:val="001C1D7C"/>
    <w:rsid w:val="001C4E26"/>
    <w:rsid w:val="001E0257"/>
    <w:rsid w:val="001F6811"/>
    <w:rsid w:val="001F6F33"/>
    <w:rsid w:val="001F70F2"/>
    <w:rsid w:val="0020088F"/>
    <w:rsid w:val="002062CA"/>
    <w:rsid w:val="00211BF5"/>
    <w:rsid w:val="00213B30"/>
    <w:rsid w:val="00216380"/>
    <w:rsid w:val="00221DCB"/>
    <w:rsid w:val="00226D4C"/>
    <w:rsid w:val="00230E12"/>
    <w:rsid w:val="00233BD6"/>
    <w:rsid w:val="0023550D"/>
    <w:rsid w:val="00237621"/>
    <w:rsid w:val="00237DBA"/>
    <w:rsid w:val="00241B44"/>
    <w:rsid w:val="00243DFF"/>
    <w:rsid w:val="00252471"/>
    <w:rsid w:val="00253A74"/>
    <w:rsid w:val="0025617F"/>
    <w:rsid w:val="00273CF4"/>
    <w:rsid w:val="002753EC"/>
    <w:rsid w:val="00293A4C"/>
    <w:rsid w:val="00295B9D"/>
    <w:rsid w:val="00295E48"/>
    <w:rsid w:val="00296660"/>
    <w:rsid w:val="002A0665"/>
    <w:rsid w:val="002A275F"/>
    <w:rsid w:val="002A4D6A"/>
    <w:rsid w:val="002A4FB7"/>
    <w:rsid w:val="002A6AE1"/>
    <w:rsid w:val="002A7BD7"/>
    <w:rsid w:val="002B06B9"/>
    <w:rsid w:val="002B7781"/>
    <w:rsid w:val="002C4A4C"/>
    <w:rsid w:val="002C6350"/>
    <w:rsid w:val="002D007E"/>
    <w:rsid w:val="002D7B6D"/>
    <w:rsid w:val="002E18DE"/>
    <w:rsid w:val="002E3667"/>
    <w:rsid w:val="002E5137"/>
    <w:rsid w:val="002E6307"/>
    <w:rsid w:val="002E7498"/>
    <w:rsid w:val="002F09CC"/>
    <w:rsid w:val="002F149F"/>
    <w:rsid w:val="002F27C1"/>
    <w:rsid w:val="002F338F"/>
    <w:rsid w:val="002F4EAD"/>
    <w:rsid w:val="002F5EF7"/>
    <w:rsid w:val="00302234"/>
    <w:rsid w:val="003049E6"/>
    <w:rsid w:val="00307F22"/>
    <w:rsid w:val="00323488"/>
    <w:rsid w:val="00324716"/>
    <w:rsid w:val="0032537C"/>
    <w:rsid w:val="00325CB2"/>
    <w:rsid w:val="00333A12"/>
    <w:rsid w:val="003364F3"/>
    <w:rsid w:val="0034291E"/>
    <w:rsid w:val="0034492F"/>
    <w:rsid w:val="00351D19"/>
    <w:rsid w:val="0036227D"/>
    <w:rsid w:val="00362C77"/>
    <w:rsid w:val="00374876"/>
    <w:rsid w:val="003769F7"/>
    <w:rsid w:val="0038009B"/>
    <w:rsid w:val="0038296A"/>
    <w:rsid w:val="00383DAC"/>
    <w:rsid w:val="00390BEF"/>
    <w:rsid w:val="00392853"/>
    <w:rsid w:val="003977E3"/>
    <w:rsid w:val="003A361B"/>
    <w:rsid w:val="003A50A5"/>
    <w:rsid w:val="003A69C6"/>
    <w:rsid w:val="003B147C"/>
    <w:rsid w:val="003C1B1F"/>
    <w:rsid w:val="003C37B9"/>
    <w:rsid w:val="003C5544"/>
    <w:rsid w:val="003C63AF"/>
    <w:rsid w:val="003E1AA3"/>
    <w:rsid w:val="003E2D83"/>
    <w:rsid w:val="003F0C67"/>
    <w:rsid w:val="0040327A"/>
    <w:rsid w:val="00412779"/>
    <w:rsid w:val="00414E52"/>
    <w:rsid w:val="00414FFB"/>
    <w:rsid w:val="00416735"/>
    <w:rsid w:val="0042359D"/>
    <w:rsid w:val="00423B3C"/>
    <w:rsid w:val="00427BA8"/>
    <w:rsid w:val="00430296"/>
    <w:rsid w:val="0043456F"/>
    <w:rsid w:val="004379E2"/>
    <w:rsid w:val="00441581"/>
    <w:rsid w:val="0044262F"/>
    <w:rsid w:val="00442BB1"/>
    <w:rsid w:val="0044791E"/>
    <w:rsid w:val="00451834"/>
    <w:rsid w:val="00452F18"/>
    <w:rsid w:val="00452F7C"/>
    <w:rsid w:val="00457159"/>
    <w:rsid w:val="00457896"/>
    <w:rsid w:val="004605D9"/>
    <w:rsid w:val="00462080"/>
    <w:rsid w:val="00463389"/>
    <w:rsid w:val="00473D48"/>
    <w:rsid w:val="00486C5D"/>
    <w:rsid w:val="00487FAC"/>
    <w:rsid w:val="00492491"/>
    <w:rsid w:val="00492864"/>
    <w:rsid w:val="004952E6"/>
    <w:rsid w:val="00496163"/>
    <w:rsid w:val="004966C1"/>
    <w:rsid w:val="004A0CAD"/>
    <w:rsid w:val="004A448A"/>
    <w:rsid w:val="004A4983"/>
    <w:rsid w:val="004A6775"/>
    <w:rsid w:val="004B20C5"/>
    <w:rsid w:val="004B2534"/>
    <w:rsid w:val="004B2BCF"/>
    <w:rsid w:val="004B5E80"/>
    <w:rsid w:val="004C0A13"/>
    <w:rsid w:val="004C5A40"/>
    <w:rsid w:val="004D0498"/>
    <w:rsid w:val="004E03D1"/>
    <w:rsid w:val="004E52D7"/>
    <w:rsid w:val="004F0E67"/>
    <w:rsid w:val="00500AEF"/>
    <w:rsid w:val="00500AF1"/>
    <w:rsid w:val="00503A19"/>
    <w:rsid w:val="0050568D"/>
    <w:rsid w:val="005071D1"/>
    <w:rsid w:val="00514006"/>
    <w:rsid w:val="0052660E"/>
    <w:rsid w:val="00526CAD"/>
    <w:rsid w:val="00536A4E"/>
    <w:rsid w:val="005375F5"/>
    <w:rsid w:val="00552234"/>
    <w:rsid w:val="00566C48"/>
    <w:rsid w:val="005710EB"/>
    <w:rsid w:val="00571DC9"/>
    <w:rsid w:val="0057704D"/>
    <w:rsid w:val="00580F8E"/>
    <w:rsid w:val="00585B96"/>
    <w:rsid w:val="00591514"/>
    <w:rsid w:val="00591EB8"/>
    <w:rsid w:val="005958AA"/>
    <w:rsid w:val="00595AD0"/>
    <w:rsid w:val="005A37E1"/>
    <w:rsid w:val="005A406C"/>
    <w:rsid w:val="005A56E6"/>
    <w:rsid w:val="005A66D4"/>
    <w:rsid w:val="005B3685"/>
    <w:rsid w:val="005B406E"/>
    <w:rsid w:val="005C2490"/>
    <w:rsid w:val="005C5993"/>
    <w:rsid w:val="005C6659"/>
    <w:rsid w:val="005D05FB"/>
    <w:rsid w:val="005D32CC"/>
    <w:rsid w:val="005D794A"/>
    <w:rsid w:val="005D7D7E"/>
    <w:rsid w:val="005E102D"/>
    <w:rsid w:val="005E2D36"/>
    <w:rsid w:val="005E7CD7"/>
    <w:rsid w:val="005F6575"/>
    <w:rsid w:val="00601707"/>
    <w:rsid w:val="0060432D"/>
    <w:rsid w:val="006048A9"/>
    <w:rsid w:val="00605930"/>
    <w:rsid w:val="006063B9"/>
    <w:rsid w:val="006072E4"/>
    <w:rsid w:val="006110E4"/>
    <w:rsid w:val="00613A0C"/>
    <w:rsid w:val="00615821"/>
    <w:rsid w:val="0062489B"/>
    <w:rsid w:val="00634683"/>
    <w:rsid w:val="0063470E"/>
    <w:rsid w:val="00635D21"/>
    <w:rsid w:val="00646194"/>
    <w:rsid w:val="00646A48"/>
    <w:rsid w:val="00647C9B"/>
    <w:rsid w:val="00650893"/>
    <w:rsid w:val="006515A7"/>
    <w:rsid w:val="00655831"/>
    <w:rsid w:val="00662949"/>
    <w:rsid w:val="00662E2A"/>
    <w:rsid w:val="00676BC5"/>
    <w:rsid w:val="00680747"/>
    <w:rsid w:val="006807CA"/>
    <w:rsid w:val="00684AC5"/>
    <w:rsid w:val="00692273"/>
    <w:rsid w:val="00695679"/>
    <w:rsid w:val="0069701A"/>
    <w:rsid w:val="006A0F7C"/>
    <w:rsid w:val="006B14ED"/>
    <w:rsid w:val="006B42F0"/>
    <w:rsid w:val="006C06BD"/>
    <w:rsid w:val="006C2CD6"/>
    <w:rsid w:val="006D0281"/>
    <w:rsid w:val="006D0F4A"/>
    <w:rsid w:val="006D1EF6"/>
    <w:rsid w:val="006D5429"/>
    <w:rsid w:val="006E4A20"/>
    <w:rsid w:val="006E65EF"/>
    <w:rsid w:val="006F7B99"/>
    <w:rsid w:val="00701532"/>
    <w:rsid w:val="00701905"/>
    <w:rsid w:val="00704075"/>
    <w:rsid w:val="00704DDE"/>
    <w:rsid w:val="0071151D"/>
    <w:rsid w:val="00714CBA"/>
    <w:rsid w:val="00716F09"/>
    <w:rsid w:val="00720D82"/>
    <w:rsid w:val="0072253D"/>
    <w:rsid w:val="00725005"/>
    <w:rsid w:val="00730D28"/>
    <w:rsid w:val="00736E99"/>
    <w:rsid w:val="00740EF0"/>
    <w:rsid w:val="00743039"/>
    <w:rsid w:val="00746424"/>
    <w:rsid w:val="007506A5"/>
    <w:rsid w:val="0075316E"/>
    <w:rsid w:val="00760A9E"/>
    <w:rsid w:val="007640D5"/>
    <w:rsid w:val="00774F8B"/>
    <w:rsid w:val="007868B4"/>
    <w:rsid w:val="00796011"/>
    <w:rsid w:val="00797F08"/>
    <w:rsid w:val="007A2B19"/>
    <w:rsid w:val="007A2E95"/>
    <w:rsid w:val="007A7D9F"/>
    <w:rsid w:val="007B6B9F"/>
    <w:rsid w:val="007B7326"/>
    <w:rsid w:val="007C2614"/>
    <w:rsid w:val="007C33CD"/>
    <w:rsid w:val="007E78BD"/>
    <w:rsid w:val="007F568F"/>
    <w:rsid w:val="007F687E"/>
    <w:rsid w:val="007F75A6"/>
    <w:rsid w:val="0081139D"/>
    <w:rsid w:val="00811FFC"/>
    <w:rsid w:val="00820AA6"/>
    <w:rsid w:val="00824C67"/>
    <w:rsid w:val="008279F7"/>
    <w:rsid w:val="00830CD0"/>
    <w:rsid w:val="008339A3"/>
    <w:rsid w:val="00834049"/>
    <w:rsid w:val="00836170"/>
    <w:rsid w:val="008404D6"/>
    <w:rsid w:val="00847BF0"/>
    <w:rsid w:val="00850DD5"/>
    <w:rsid w:val="008531F0"/>
    <w:rsid w:val="00856450"/>
    <w:rsid w:val="00861A8C"/>
    <w:rsid w:val="0087062B"/>
    <w:rsid w:val="00871495"/>
    <w:rsid w:val="00871AF5"/>
    <w:rsid w:val="0089243D"/>
    <w:rsid w:val="00892718"/>
    <w:rsid w:val="008950F7"/>
    <w:rsid w:val="00896E61"/>
    <w:rsid w:val="00896F70"/>
    <w:rsid w:val="008B70EA"/>
    <w:rsid w:val="008C16B8"/>
    <w:rsid w:val="008C286A"/>
    <w:rsid w:val="008C3012"/>
    <w:rsid w:val="008C4CA1"/>
    <w:rsid w:val="008D4126"/>
    <w:rsid w:val="008D5D16"/>
    <w:rsid w:val="008D6281"/>
    <w:rsid w:val="008D74F1"/>
    <w:rsid w:val="008D773D"/>
    <w:rsid w:val="008D7982"/>
    <w:rsid w:val="008E2E2F"/>
    <w:rsid w:val="008E416A"/>
    <w:rsid w:val="008F067B"/>
    <w:rsid w:val="008F5D7A"/>
    <w:rsid w:val="008F6E56"/>
    <w:rsid w:val="008F7C96"/>
    <w:rsid w:val="00904884"/>
    <w:rsid w:val="0091022B"/>
    <w:rsid w:val="00912C6B"/>
    <w:rsid w:val="0092113E"/>
    <w:rsid w:val="0092161E"/>
    <w:rsid w:val="00922015"/>
    <w:rsid w:val="00923727"/>
    <w:rsid w:val="0093048C"/>
    <w:rsid w:val="009314C8"/>
    <w:rsid w:val="009321F3"/>
    <w:rsid w:val="009343B3"/>
    <w:rsid w:val="00935045"/>
    <w:rsid w:val="00935AA7"/>
    <w:rsid w:val="009478FA"/>
    <w:rsid w:val="00951B56"/>
    <w:rsid w:val="0095570A"/>
    <w:rsid w:val="009628AF"/>
    <w:rsid w:val="0096701F"/>
    <w:rsid w:val="00967A85"/>
    <w:rsid w:val="00975950"/>
    <w:rsid w:val="00977EBC"/>
    <w:rsid w:val="00985D95"/>
    <w:rsid w:val="009A0570"/>
    <w:rsid w:val="009A6C9D"/>
    <w:rsid w:val="009B0D6E"/>
    <w:rsid w:val="009B50FB"/>
    <w:rsid w:val="009B67C6"/>
    <w:rsid w:val="009C047C"/>
    <w:rsid w:val="009C144A"/>
    <w:rsid w:val="009C16B2"/>
    <w:rsid w:val="009C1A1C"/>
    <w:rsid w:val="009C22C9"/>
    <w:rsid w:val="009C28AC"/>
    <w:rsid w:val="009D03C0"/>
    <w:rsid w:val="009D34DA"/>
    <w:rsid w:val="009E22E8"/>
    <w:rsid w:val="009E307D"/>
    <w:rsid w:val="009E75A9"/>
    <w:rsid w:val="009F3CA3"/>
    <w:rsid w:val="009F54EA"/>
    <w:rsid w:val="009F7A1D"/>
    <w:rsid w:val="00A03D83"/>
    <w:rsid w:val="00A234BA"/>
    <w:rsid w:val="00A27DA0"/>
    <w:rsid w:val="00A31595"/>
    <w:rsid w:val="00A32A30"/>
    <w:rsid w:val="00A34A90"/>
    <w:rsid w:val="00A37516"/>
    <w:rsid w:val="00A4159C"/>
    <w:rsid w:val="00A4173A"/>
    <w:rsid w:val="00A446C2"/>
    <w:rsid w:val="00A509BF"/>
    <w:rsid w:val="00A51672"/>
    <w:rsid w:val="00A64CC7"/>
    <w:rsid w:val="00A800BD"/>
    <w:rsid w:val="00A83073"/>
    <w:rsid w:val="00A8550A"/>
    <w:rsid w:val="00A87BF7"/>
    <w:rsid w:val="00A90066"/>
    <w:rsid w:val="00A92B9A"/>
    <w:rsid w:val="00AA3A49"/>
    <w:rsid w:val="00AB0CD7"/>
    <w:rsid w:val="00AC4AD1"/>
    <w:rsid w:val="00AC58B7"/>
    <w:rsid w:val="00AD124C"/>
    <w:rsid w:val="00AD31C0"/>
    <w:rsid w:val="00AD6120"/>
    <w:rsid w:val="00AE062C"/>
    <w:rsid w:val="00AE30DE"/>
    <w:rsid w:val="00AE3B6A"/>
    <w:rsid w:val="00AF21FD"/>
    <w:rsid w:val="00AF6B85"/>
    <w:rsid w:val="00AF6D98"/>
    <w:rsid w:val="00B00A83"/>
    <w:rsid w:val="00B017B5"/>
    <w:rsid w:val="00B01C44"/>
    <w:rsid w:val="00B064C2"/>
    <w:rsid w:val="00B1073F"/>
    <w:rsid w:val="00B117F3"/>
    <w:rsid w:val="00B40605"/>
    <w:rsid w:val="00B43FB5"/>
    <w:rsid w:val="00B44D39"/>
    <w:rsid w:val="00B47BEA"/>
    <w:rsid w:val="00B5161C"/>
    <w:rsid w:val="00B5754C"/>
    <w:rsid w:val="00B63D47"/>
    <w:rsid w:val="00B65CF5"/>
    <w:rsid w:val="00B6647F"/>
    <w:rsid w:val="00B66D25"/>
    <w:rsid w:val="00B728F7"/>
    <w:rsid w:val="00B7654D"/>
    <w:rsid w:val="00B805AC"/>
    <w:rsid w:val="00B81D24"/>
    <w:rsid w:val="00B84281"/>
    <w:rsid w:val="00B848FC"/>
    <w:rsid w:val="00B84A02"/>
    <w:rsid w:val="00B85BEB"/>
    <w:rsid w:val="00B866F3"/>
    <w:rsid w:val="00B91322"/>
    <w:rsid w:val="00B918CB"/>
    <w:rsid w:val="00B934BF"/>
    <w:rsid w:val="00B94A74"/>
    <w:rsid w:val="00BA3220"/>
    <w:rsid w:val="00BA6568"/>
    <w:rsid w:val="00BB06B1"/>
    <w:rsid w:val="00BB3AE9"/>
    <w:rsid w:val="00BB47FB"/>
    <w:rsid w:val="00BC0B28"/>
    <w:rsid w:val="00BC0DC9"/>
    <w:rsid w:val="00BC0E01"/>
    <w:rsid w:val="00BC4603"/>
    <w:rsid w:val="00BD052A"/>
    <w:rsid w:val="00BD1845"/>
    <w:rsid w:val="00BD19B2"/>
    <w:rsid w:val="00BD1ABF"/>
    <w:rsid w:val="00BD2A05"/>
    <w:rsid w:val="00BE31CD"/>
    <w:rsid w:val="00BF1FB6"/>
    <w:rsid w:val="00C04ED1"/>
    <w:rsid w:val="00C05CC7"/>
    <w:rsid w:val="00C132E9"/>
    <w:rsid w:val="00C22A94"/>
    <w:rsid w:val="00C34729"/>
    <w:rsid w:val="00C34D30"/>
    <w:rsid w:val="00C3530C"/>
    <w:rsid w:val="00C375FA"/>
    <w:rsid w:val="00C37F26"/>
    <w:rsid w:val="00C44797"/>
    <w:rsid w:val="00C50CE9"/>
    <w:rsid w:val="00C5404A"/>
    <w:rsid w:val="00C5685A"/>
    <w:rsid w:val="00C613BA"/>
    <w:rsid w:val="00C61622"/>
    <w:rsid w:val="00C62F45"/>
    <w:rsid w:val="00C70924"/>
    <w:rsid w:val="00C71686"/>
    <w:rsid w:val="00C74ADA"/>
    <w:rsid w:val="00C8172E"/>
    <w:rsid w:val="00C81B7C"/>
    <w:rsid w:val="00C822B0"/>
    <w:rsid w:val="00C83EB0"/>
    <w:rsid w:val="00C857E0"/>
    <w:rsid w:val="00C86502"/>
    <w:rsid w:val="00C87D8F"/>
    <w:rsid w:val="00C925E0"/>
    <w:rsid w:val="00C93083"/>
    <w:rsid w:val="00C97DC9"/>
    <w:rsid w:val="00CA2D3E"/>
    <w:rsid w:val="00CA42F5"/>
    <w:rsid w:val="00CB5C65"/>
    <w:rsid w:val="00CB767F"/>
    <w:rsid w:val="00CD32D2"/>
    <w:rsid w:val="00CE7882"/>
    <w:rsid w:val="00D066D6"/>
    <w:rsid w:val="00D10D45"/>
    <w:rsid w:val="00D10DE3"/>
    <w:rsid w:val="00D12488"/>
    <w:rsid w:val="00D15E76"/>
    <w:rsid w:val="00D206D2"/>
    <w:rsid w:val="00D215AE"/>
    <w:rsid w:val="00D216DE"/>
    <w:rsid w:val="00D27552"/>
    <w:rsid w:val="00D40DC8"/>
    <w:rsid w:val="00D412C9"/>
    <w:rsid w:val="00D41790"/>
    <w:rsid w:val="00D4378B"/>
    <w:rsid w:val="00D43F81"/>
    <w:rsid w:val="00D466D1"/>
    <w:rsid w:val="00D537FE"/>
    <w:rsid w:val="00D57674"/>
    <w:rsid w:val="00D576C5"/>
    <w:rsid w:val="00D63E9B"/>
    <w:rsid w:val="00D678D8"/>
    <w:rsid w:val="00D70103"/>
    <w:rsid w:val="00D706DE"/>
    <w:rsid w:val="00D72AC9"/>
    <w:rsid w:val="00D73A66"/>
    <w:rsid w:val="00D748F3"/>
    <w:rsid w:val="00D8166E"/>
    <w:rsid w:val="00D83EA4"/>
    <w:rsid w:val="00D8799E"/>
    <w:rsid w:val="00D9046E"/>
    <w:rsid w:val="00D90B18"/>
    <w:rsid w:val="00D9173A"/>
    <w:rsid w:val="00DA2B79"/>
    <w:rsid w:val="00DA6AE7"/>
    <w:rsid w:val="00DB5A0A"/>
    <w:rsid w:val="00DB7AAB"/>
    <w:rsid w:val="00DC42A1"/>
    <w:rsid w:val="00DD017B"/>
    <w:rsid w:val="00DE6E18"/>
    <w:rsid w:val="00DF3295"/>
    <w:rsid w:val="00E01598"/>
    <w:rsid w:val="00E02518"/>
    <w:rsid w:val="00E03346"/>
    <w:rsid w:val="00E05507"/>
    <w:rsid w:val="00E14EF5"/>
    <w:rsid w:val="00E234F8"/>
    <w:rsid w:val="00E23BF9"/>
    <w:rsid w:val="00E3084C"/>
    <w:rsid w:val="00E3470C"/>
    <w:rsid w:val="00E40212"/>
    <w:rsid w:val="00E42EF0"/>
    <w:rsid w:val="00E46216"/>
    <w:rsid w:val="00E504CB"/>
    <w:rsid w:val="00E51778"/>
    <w:rsid w:val="00E5183A"/>
    <w:rsid w:val="00E55D0E"/>
    <w:rsid w:val="00E64F28"/>
    <w:rsid w:val="00E673AC"/>
    <w:rsid w:val="00E67D2A"/>
    <w:rsid w:val="00E71A46"/>
    <w:rsid w:val="00E72390"/>
    <w:rsid w:val="00E83E6C"/>
    <w:rsid w:val="00E84EDD"/>
    <w:rsid w:val="00E964B0"/>
    <w:rsid w:val="00E97DF5"/>
    <w:rsid w:val="00EA05E5"/>
    <w:rsid w:val="00EA1170"/>
    <w:rsid w:val="00EA139B"/>
    <w:rsid w:val="00EB391C"/>
    <w:rsid w:val="00EC096A"/>
    <w:rsid w:val="00EC0DAC"/>
    <w:rsid w:val="00ED3F46"/>
    <w:rsid w:val="00ED60FA"/>
    <w:rsid w:val="00ED6895"/>
    <w:rsid w:val="00EE612A"/>
    <w:rsid w:val="00EE6AA3"/>
    <w:rsid w:val="00EE7270"/>
    <w:rsid w:val="00EE73DA"/>
    <w:rsid w:val="00EF2068"/>
    <w:rsid w:val="00EF435D"/>
    <w:rsid w:val="00EF6D5E"/>
    <w:rsid w:val="00F024F5"/>
    <w:rsid w:val="00F025E1"/>
    <w:rsid w:val="00F034B3"/>
    <w:rsid w:val="00F067F0"/>
    <w:rsid w:val="00F2279C"/>
    <w:rsid w:val="00F31858"/>
    <w:rsid w:val="00F321A7"/>
    <w:rsid w:val="00F32BA0"/>
    <w:rsid w:val="00F40061"/>
    <w:rsid w:val="00F41D9A"/>
    <w:rsid w:val="00F45504"/>
    <w:rsid w:val="00F46B10"/>
    <w:rsid w:val="00F56B28"/>
    <w:rsid w:val="00F60721"/>
    <w:rsid w:val="00F612E2"/>
    <w:rsid w:val="00F63AA6"/>
    <w:rsid w:val="00F672DB"/>
    <w:rsid w:val="00F73C76"/>
    <w:rsid w:val="00F740E4"/>
    <w:rsid w:val="00F82CDC"/>
    <w:rsid w:val="00F82D92"/>
    <w:rsid w:val="00F8522A"/>
    <w:rsid w:val="00F86B3B"/>
    <w:rsid w:val="00F92A5D"/>
    <w:rsid w:val="00FA6F76"/>
    <w:rsid w:val="00FC0AA4"/>
    <w:rsid w:val="00FC52A4"/>
    <w:rsid w:val="00FC772C"/>
    <w:rsid w:val="00FD0F90"/>
    <w:rsid w:val="00FD38F2"/>
    <w:rsid w:val="00FE4373"/>
    <w:rsid w:val="00FF29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color="none">
      <v:fill color="none" rotate="t" type="gradient"/>
      <v:textbox inset="2.5mm,1.3mm,2.5mm,1.3mm"/>
    </o:shapedefaults>
    <o:shapelayout v:ext="edit">
      <o:idmap v:ext="edit" data="1"/>
    </o:shapelayout>
  </w:shapeDefaults>
  <w:decimalSymbol w:val=","/>
  <w:listSeparator w:val=";"/>
  <w14:docId w14:val="7D67B8A3"/>
  <w15:docId w15:val="{69B4ACE4-379E-4714-B088-23C326AE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B94A74"/>
    <w:pPr>
      <w:widowControl w:val="0"/>
      <w:tabs>
        <w:tab w:val="left" w:pos="340"/>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003BA3"/>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unhideWhenUsed/>
    <w:qFormat/>
    <w:rsid w:val="00DC42A1"/>
    <w:pPr>
      <w:keepNext/>
      <w:keepLines/>
      <w:spacing w:before="40" w:after="0"/>
      <w:outlineLvl w:val="1"/>
    </w:pPr>
    <w:rPr>
      <w:rFonts w:asciiTheme="majorHAnsi" w:eastAsiaTheme="majorEastAsia" w:hAnsiTheme="majorHAnsi" w:cstheme="majorBidi"/>
      <w:b/>
      <w: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003BA3"/>
    <w:rPr>
      <w:rFonts w:ascii="Cambria" w:eastAsia="Times New Roman" w:hAnsi="Cambria" w:cs="Arial"/>
      <w:b/>
      <w:bCs/>
      <w:i/>
      <w:color w:val="FFFFFF" w:themeColor="background1"/>
      <w:kern w:val="32"/>
      <w:sz w:val="28"/>
      <w:szCs w:val="28"/>
      <w:shd w:val="clear" w:color="auto" w:fill="0070C0"/>
      <w:lang w:eastAsia="en-US"/>
    </w:rPr>
  </w:style>
  <w:style w:type="paragraph" w:customStyle="1" w:styleId="1">
    <w:name w:val="Αριθμός 1"/>
    <w:basedOn w:val="a0"/>
    <w:qFormat/>
    <w:rsid w:val="006D1EF6"/>
    <w:pPr>
      <w:numPr>
        <w:ilvl w:val="1"/>
        <w:numId w:val="34"/>
      </w:numPr>
      <w:tabs>
        <w:tab w:val="clear" w:pos="340"/>
        <w:tab w:val="clear" w:pos="680"/>
      </w:tabs>
      <w:spacing w:after="0"/>
    </w:pPr>
    <w:rPr>
      <w:rFonts w:eastAsia="Times New Roman"/>
      <w:szCs w:val="20"/>
      <w:lang w:eastAsia="el-GR"/>
    </w:rPr>
  </w:style>
  <w:style w:type="paragraph" w:customStyle="1" w:styleId="a">
    <w:name w:val="Αριθμός"/>
    <w:basedOn w:val="a0"/>
    <w:rsid w:val="006D1EF6"/>
    <w:pPr>
      <w:numPr>
        <w:numId w:val="34"/>
      </w:numPr>
      <w:tabs>
        <w:tab w:val="clear" w:pos="360"/>
        <w:tab w:val="left" w:pos="425"/>
      </w:tabs>
      <w:spacing w:before="120" w:after="0"/>
    </w:pPr>
    <w:rPr>
      <w:rFonts w:eastAsia="Times New Roman"/>
      <w:szCs w:val="24"/>
      <w:shd w:val="clear" w:color="auto" w:fill="FFFFFF"/>
      <w:lang w:eastAsia="el-GR"/>
    </w:rPr>
  </w:style>
  <w:style w:type="paragraph" w:styleId="a4">
    <w:name w:val="header"/>
    <w:basedOn w:val="a0"/>
    <w:link w:val="Char"/>
    <w:uiPriority w:val="99"/>
    <w:unhideWhenUsed/>
    <w:rsid w:val="00D9046E"/>
    <w:pPr>
      <w:tabs>
        <w:tab w:val="center" w:pos="4153"/>
        <w:tab w:val="right" w:pos="8306"/>
      </w:tabs>
      <w:spacing w:after="0" w:line="240" w:lineRule="auto"/>
    </w:pPr>
  </w:style>
  <w:style w:type="character" w:customStyle="1" w:styleId="Char">
    <w:name w:val="Κεφαλίδα Char"/>
    <w:basedOn w:val="a1"/>
    <w:link w:val="a4"/>
    <w:uiPriority w:val="99"/>
    <w:rsid w:val="00D9046E"/>
    <w:rPr>
      <w:rFonts w:ascii="Times New Roman" w:eastAsia="Calibri" w:hAnsi="Times New Roman" w:cs="Times New Roman"/>
    </w:rPr>
  </w:style>
  <w:style w:type="paragraph" w:styleId="a5">
    <w:name w:val="footer"/>
    <w:basedOn w:val="a0"/>
    <w:link w:val="Char0"/>
    <w:unhideWhenUsed/>
    <w:rsid w:val="00D9046E"/>
    <w:pPr>
      <w:tabs>
        <w:tab w:val="center" w:pos="4153"/>
        <w:tab w:val="right" w:pos="8306"/>
      </w:tabs>
      <w:spacing w:after="0" w:line="240" w:lineRule="auto"/>
    </w:pPr>
  </w:style>
  <w:style w:type="character" w:customStyle="1" w:styleId="Char0">
    <w:name w:val="Υποσέλιδο Char"/>
    <w:basedOn w:val="a1"/>
    <w:link w:val="a5"/>
    <w:rsid w:val="00D9046E"/>
    <w:rPr>
      <w:rFonts w:ascii="Times New Roman" w:eastAsia="Calibri" w:hAnsi="Times New Roman" w:cs="Times New Roman"/>
    </w:rPr>
  </w:style>
  <w:style w:type="character" w:styleId="a6">
    <w:name w:val="page number"/>
    <w:basedOn w:val="a1"/>
    <w:rsid w:val="00D9046E"/>
  </w:style>
  <w:style w:type="paragraph" w:styleId="a7">
    <w:name w:val="List Paragraph"/>
    <w:basedOn w:val="a0"/>
    <w:uiPriority w:val="34"/>
    <w:qFormat/>
    <w:rsid w:val="002A4D6A"/>
    <w:pPr>
      <w:ind w:left="720"/>
      <w:contextualSpacing/>
    </w:pPr>
  </w:style>
  <w:style w:type="paragraph" w:styleId="a8">
    <w:name w:val="Balloon Text"/>
    <w:basedOn w:val="a0"/>
    <w:link w:val="Char1"/>
    <w:uiPriority w:val="99"/>
    <w:semiHidden/>
    <w:unhideWhenUsed/>
    <w:rsid w:val="00F92A5D"/>
    <w:pPr>
      <w:spacing w:after="0"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F92A5D"/>
    <w:rPr>
      <w:rFonts w:ascii="Tahoma" w:hAnsi="Tahoma" w:cs="Tahoma"/>
      <w:sz w:val="16"/>
      <w:szCs w:val="16"/>
      <w:lang w:eastAsia="en-US"/>
    </w:rPr>
  </w:style>
  <w:style w:type="paragraph" w:customStyle="1" w:styleId="a9">
    <w:name w:val="αβγ"/>
    <w:basedOn w:val="a0"/>
    <w:link w:val="Char2"/>
    <w:qFormat/>
    <w:rsid w:val="00A4173A"/>
    <w:pPr>
      <w:tabs>
        <w:tab w:val="clear" w:pos="340"/>
        <w:tab w:val="left" w:pos="425"/>
      </w:tabs>
      <w:spacing w:after="0"/>
      <w:ind w:left="624" w:hanging="340"/>
    </w:pPr>
  </w:style>
  <w:style w:type="character" w:customStyle="1" w:styleId="Char2">
    <w:name w:val="αβγ Char"/>
    <w:link w:val="a9"/>
    <w:rsid w:val="00A4173A"/>
    <w:rPr>
      <w:rFonts w:ascii="Times New Roman" w:hAnsi="Times New Roman"/>
      <w:sz w:val="22"/>
      <w:szCs w:val="22"/>
      <w:lang w:eastAsia="en-US"/>
    </w:rPr>
  </w:style>
  <w:style w:type="paragraph" w:customStyle="1" w:styleId="MTDisplayEquation">
    <w:name w:val="MTDisplayEquation"/>
    <w:basedOn w:val="a0"/>
    <w:next w:val="a0"/>
    <w:link w:val="MTDisplayEquationChar"/>
    <w:rsid w:val="002A0665"/>
    <w:pPr>
      <w:tabs>
        <w:tab w:val="clear" w:pos="340"/>
        <w:tab w:val="center" w:pos="5040"/>
        <w:tab w:val="right" w:pos="9640"/>
      </w:tabs>
      <w:ind w:left="425"/>
    </w:pPr>
  </w:style>
  <w:style w:type="character" w:customStyle="1" w:styleId="MTDisplayEquationChar">
    <w:name w:val="MTDisplayEquation Char"/>
    <w:basedOn w:val="a1"/>
    <w:link w:val="MTDisplayEquation"/>
    <w:rsid w:val="002A0665"/>
    <w:rPr>
      <w:rFonts w:ascii="Times New Roman" w:hAnsi="Times New Roman"/>
      <w:sz w:val="22"/>
      <w:szCs w:val="22"/>
      <w:lang w:eastAsia="en-US"/>
    </w:rPr>
  </w:style>
  <w:style w:type="character" w:customStyle="1" w:styleId="2Char">
    <w:name w:val="Επικεφαλίδα 2 Char"/>
    <w:basedOn w:val="a1"/>
    <w:link w:val="2"/>
    <w:uiPriority w:val="9"/>
    <w:rsid w:val="00DC42A1"/>
    <w:rPr>
      <w:rFonts w:asciiTheme="majorHAnsi" w:eastAsiaTheme="majorEastAsia" w:hAnsiTheme="majorHAnsi" w:cstheme="majorBidi"/>
      <w:b/>
      <w:i/>
      <w:color w:val="365F91" w:themeColor="accent1" w:themeShade="BF"/>
      <w:sz w:val="26"/>
      <w:szCs w:val="26"/>
      <w:lang w:eastAsia="en-US"/>
    </w:rPr>
  </w:style>
  <w:style w:type="character" w:styleId="aa">
    <w:name w:val="Placeholder Text"/>
    <w:basedOn w:val="a1"/>
    <w:uiPriority w:val="99"/>
    <w:semiHidden/>
    <w:rsid w:val="008340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Visio_2003-2010_Drawing2.vsd"/><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Visio_2003-2010_Drawing4.vsd"/><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1.vsd"/><Relationship Id="rId5" Type="http://schemas.openxmlformats.org/officeDocument/2006/relationships/webSettings" Target="webSettings.xml"/><Relationship Id="rId15" Type="http://schemas.openxmlformats.org/officeDocument/2006/relationships/oleObject" Target="embeddings/Microsoft_Visio_2003-2010_Drawing3.vsd"/><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oleObject" Target="embeddings/Microsoft_Visio_2003-2010_Drawing5.vsd"/><Relationship Id="rId4" Type="http://schemas.openxmlformats.org/officeDocument/2006/relationships/settings" Target="settings.xml"/><Relationship Id="rId9" Type="http://schemas.openxmlformats.org/officeDocument/2006/relationships/oleObject" Target="embeddings/Microsoft_Visio_2003-2010_Drawing.vsd"/><Relationship Id="rId14" Type="http://schemas.openxmlformats.org/officeDocument/2006/relationships/image" Target="media/image4.emf"/><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Custom%20Office%20Templates\2%20&#960;&#961;&#972;&#964;&#965;&#960;&#95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253791-1712-4291-83EF-6A709059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πρότυπο</Template>
  <TotalTime>1</TotalTime>
  <Pages>3</Pages>
  <Words>782</Words>
  <Characters>4226</Characters>
  <Application>Microsoft Office Word</Application>
  <DocSecurity>0</DocSecurity>
  <Lines>35</Lines>
  <Paragraphs>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2018-10-11T06:51:00Z</cp:lastPrinted>
  <dcterms:created xsi:type="dcterms:W3CDTF">2020-04-15T19:03:00Z</dcterms:created>
  <dcterms:modified xsi:type="dcterms:W3CDTF">2020-04-15T19:03:00Z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