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78" w:rsidRPr="00027578" w:rsidRDefault="00027578" w:rsidP="00027578">
      <w:pPr>
        <w:shd w:val="clear" w:color="auto" w:fill="FFFFFF"/>
        <w:spacing w:after="270" w:line="240" w:lineRule="auto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9"/>
          <w:szCs w:val="29"/>
          <w:lang w:eastAsia="es-ES"/>
        </w:rPr>
      </w:pPr>
      <w:r w:rsidRPr="00027578">
        <w:rPr>
          <w:rFonts w:ascii="Trebuchet MS" w:eastAsia="Times New Roman" w:hAnsi="Trebuchet MS" w:cs="Times New Roman"/>
          <w:b/>
          <w:bCs/>
          <w:color w:val="000000"/>
          <w:kern w:val="36"/>
          <w:sz w:val="29"/>
          <w:szCs w:val="29"/>
          <w:lang w:eastAsia="es-ES"/>
        </w:rPr>
        <w:t>Diseño publicitario</w:t>
      </w:r>
    </w:p>
    <w:p w:rsidR="00027578" w:rsidRPr="00027578" w:rsidRDefault="00027578" w:rsidP="00027578">
      <w:pPr>
        <w:spacing w:after="0" w:line="384" w:lineRule="atLeast"/>
        <w:jc w:val="both"/>
        <w:rPr>
          <w:rFonts w:ascii="Arial" w:eastAsia="Times New Roman" w:hAnsi="Arial" w:cs="Arial"/>
          <w:i/>
          <w:iCs/>
          <w:sz w:val="31"/>
          <w:szCs w:val="31"/>
          <w:lang w:eastAsia="es-ES"/>
        </w:rPr>
      </w:pPr>
      <w:r w:rsidRPr="00027578">
        <w:rPr>
          <w:rFonts w:ascii="Arial" w:eastAsia="Times New Roman" w:hAnsi="Arial" w:cs="Arial"/>
          <w:i/>
          <w:iCs/>
          <w:sz w:val="31"/>
          <w:szCs w:val="31"/>
          <w:lang w:eastAsia="es-ES"/>
        </w:rPr>
        <w:t>Definir qué es el diseño publicitario no es una tarea fácil. Lo intentaremos en las siguientes páginas.</w:t>
      </w:r>
    </w:p>
    <w:p w:rsidR="00027578" w:rsidRPr="00027578" w:rsidRDefault="00027578" w:rsidP="00027578">
      <w:pPr>
        <w:spacing w:before="180" w:after="100" w:afterAutospacing="1" w:line="396" w:lineRule="atLeast"/>
        <w:jc w:val="both"/>
        <w:rPr>
          <w:rFonts w:ascii="Tahoma" w:eastAsia="Times New Roman" w:hAnsi="Tahoma" w:cs="Tahoma"/>
          <w:sz w:val="28"/>
          <w:szCs w:val="28"/>
          <w:lang w:eastAsia="es-ES"/>
        </w:rPr>
      </w:pPr>
      <w:r w:rsidRPr="00027578">
        <w:rPr>
          <w:rFonts w:ascii="Tahoma" w:eastAsia="Times New Roman" w:hAnsi="Tahoma" w:cs="Tahoma"/>
          <w:sz w:val="28"/>
          <w:szCs w:val="28"/>
          <w:lang w:eastAsia="es-ES"/>
        </w:rPr>
        <w:t xml:space="preserve">El diseño publicitario comprende la creación, maquetación y diseño de publicaciones impresas, tales </w:t>
      </w:r>
      <w:proofErr w:type="spellStart"/>
      <w:r w:rsidRPr="00027578">
        <w:rPr>
          <w:rFonts w:ascii="Tahoma" w:eastAsia="Times New Roman" w:hAnsi="Tahoma" w:cs="Tahoma"/>
          <w:sz w:val="28"/>
          <w:szCs w:val="28"/>
          <w:lang w:eastAsia="es-ES"/>
        </w:rPr>
        <w:t>cómo</w:t>
      </w:r>
      <w:proofErr w:type="spellEnd"/>
      <w:r w:rsidRPr="00027578">
        <w:rPr>
          <w:rFonts w:ascii="Tahoma" w:eastAsia="Times New Roman" w:hAnsi="Tahoma" w:cs="Tahoma"/>
          <w:sz w:val="28"/>
          <w:szCs w:val="28"/>
          <w:lang w:eastAsia="es-ES"/>
        </w:rPr>
        <w:t xml:space="preserve"> revistas, periódicos, libros, </w:t>
      </w:r>
      <w:proofErr w:type="spellStart"/>
      <w:r w:rsidRPr="00027578">
        <w:rPr>
          <w:rFonts w:ascii="Tahoma" w:eastAsia="Times New Roman" w:hAnsi="Tahoma" w:cs="Tahoma"/>
          <w:sz w:val="28"/>
          <w:szCs w:val="28"/>
          <w:lang w:eastAsia="es-ES"/>
        </w:rPr>
        <w:t>flyers</w:t>
      </w:r>
      <w:proofErr w:type="spellEnd"/>
      <w:r w:rsidRPr="00027578">
        <w:rPr>
          <w:rFonts w:ascii="Tahoma" w:eastAsia="Times New Roman" w:hAnsi="Tahoma" w:cs="Tahoma"/>
          <w:sz w:val="28"/>
          <w:szCs w:val="28"/>
          <w:lang w:eastAsia="es-ES"/>
        </w:rPr>
        <w:t>, trípticos, etc. y también el soporte para otros medios visuales, tales como la televisión o internet.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A lo largo del tiempo han ido apareciendo diversos métodos y formas de comunicación, y en la actualidad esta disciplina parece no tener fin en su expansión. Desde los primeros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graffitis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 (las famosas pintadas en la pared que realizaban los romanos para comunicar alguna noticia), los carteles, las primeras publicaciones de prensa (diarios) y luego las revistas.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 el paso del tiempo y la llegada de la tecnología se extendió a la televisión, la radio, internet, el móvil,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tablets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 etc.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La fase de desarrollo de todos estos medios de comunicación y la de los mercados, tanto si nos referimos a los productos como a las empresas, han ido de la mano.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La una no habría podido existir sin la otra. Los medios de comunicación no podrían haber alcanzado la expansión que conocemos en la actualidad sin el apoyo y la defensa de los mercados y las empresas y viceversa.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Durante el transcurso de la historia, el diseño publicitario ha ido evolucionando a la par que los medios de comunicación. En un principio toda la técnica se elaboraba de forma manual. Hoy en día se usan tecnologías más avanzadas de diseño y producción.</w:t>
      </w:r>
    </w:p>
    <w:p w:rsidR="00027578" w:rsidRDefault="00027578" w:rsidP="00027578">
      <w:pPr>
        <w:pStyle w:val="Ttulo2"/>
        <w:shd w:val="clear" w:color="auto" w:fill="FFFFFF"/>
        <w:spacing w:before="300" w:after="180"/>
        <w:rPr>
          <w:rFonts w:ascii="Trebuchet MS" w:hAnsi="Trebuchet MS" w:cs="Times New Roman"/>
          <w:color w:val="441122"/>
        </w:rPr>
      </w:pPr>
      <w:r>
        <w:rPr>
          <w:rFonts w:ascii="Trebuchet MS" w:hAnsi="Trebuchet MS"/>
          <w:color w:val="441122"/>
        </w:rPr>
        <w:t>Premisas para el diseño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Antes de llevar a cabo un diseño publicitario, un diseñador y el resto del equipo de trabajo deben tener en cuenta cuatro puntos </w:t>
      </w:r>
      <w:r>
        <w:rPr>
          <w:rFonts w:ascii="Tahoma" w:hAnsi="Tahoma" w:cs="Tahoma"/>
          <w:color w:val="000000"/>
          <w:sz w:val="28"/>
          <w:szCs w:val="28"/>
        </w:rPr>
        <w:lastRenderedPageBreak/>
        <w:t>fundamentales para conseguir su objetivo, que no es otro que vender el producto. Estos puntos son: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bookmarkStart w:id="0" w:name="_GoBack"/>
      <w:bookmarkEnd w:id="0"/>
      <w:r>
        <w:rPr>
          <w:rFonts w:ascii="Tahoma" w:hAnsi="Tahoma" w:cs="Tahoma"/>
          <w:color w:val="000000"/>
          <w:sz w:val="28"/>
          <w:szCs w:val="28"/>
        </w:rPr>
        <w:t>El producto a diseñar.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El cliente potencial, es decir, a quién va dirigido.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Los medios por los cuales se va a realizar la publicidad.</w:t>
      </w:r>
    </w:p>
    <w:p w:rsidR="00027578" w:rsidRDefault="00027578" w:rsidP="00027578">
      <w:pPr>
        <w:pStyle w:val="NormalWeb"/>
        <w:shd w:val="clear" w:color="auto" w:fill="FFFFFF"/>
        <w:spacing w:before="180" w:beforeAutospacing="0" w:line="396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La competencia.</w:t>
      </w:r>
    </w:p>
    <w:p w:rsidR="00FF0B60" w:rsidRDefault="00FF0B60"/>
    <w:sectPr w:rsidR="00FF0B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78"/>
    <w:rsid w:val="00027578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005D"/>
  <w15:chartTrackingRefBased/>
  <w15:docId w15:val="{04909FC3-587A-4978-A72B-2621B80D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27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75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757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txt0">
    <w:name w:val="txt0"/>
    <w:basedOn w:val="Normal"/>
    <w:rsid w:val="0002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2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7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</dc:creator>
  <cp:keywords/>
  <dc:description/>
  <cp:lastModifiedBy>Samir</cp:lastModifiedBy>
  <cp:revision>1</cp:revision>
  <dcterms:created xsi:type="dcterms:W3CDTF">2017-11-03T20:21:00Z</dcterms:created>
  <dcterms:modified xsi:type="dcterms:W3CDTF">2017-11-03T20:22:00Z</dcterms:modified>
</cp:coreProperties>
</file>